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3AA" w:rsidRPr="00F245F1" w:rsidRDefault="00DC2BD3" w:rsidP="00F245F1">
      <w:pPr>
        <w:pStyle w:val="1"/>
        <w:jc w:val="center"/>
        <w:rPr>
          <w:sz w:val="32"/>
          <w:szCs w:val="32"/>
        </w:rPr>
      </w:pPr>
      <w:bookmarkStart w:id="0" w:name="_Toc24742"/>
      <w:r>
        <w:rPr>
          <w:sz w:val="32"/>
          <w:szCs w:val="32"/>
        </w:rPr>
        <w:t>《</w:t>
      </w:r>
      <w:r>
        <w:rPr>
          <w:rFonts w:hint="eastAsia"/>
          <w:sz w:val="32"/>
          <w:szCs w:val="32"/>
        </w:rPr>
        <w:t>管理沟通</w:t>
      </w:r>
      <w:r>
        <w:rPr>
          <w:sz w:val="32"/>
          <w:szCs w:val="32"/>
        </w:rPr>
        <w:t>》教学大纲</w:t>
      </w:r>
      <w:bookmarkEnd w:id="0"/>
    </w:p>
    <w:p w:rsidR="00C733AA" w:rsidRDefault="00DC2BD3">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9"/>
        <w:tblW w:w="8897" w:type="dxa"/>
        <w:tblBorders>
          <w:top w:val="single" w:sz="12" w:space="0" w:color="auto"/>
          <w:left w:val="single" w:sz="12" w:space="0" w:color="auto"/>
          <w:bottom w:val="single" w:sz="12" w:space="0" w:color="auto"/>
          <w:right w:val="single" w:sz="12" w:space="0" w:color="auto"/>
        </w:tblBorders>
        <w:tblLook w:val="04A0"/>
      </w:tblPr>
      <w:tblGrid>
        <w:gridCol w:w="1529"/>
        <w:gridCol w:w="1345"/>
        <w:gridCol w:w="134"/>
        <w:gridCol w:w="1211"/>
        <w:gridCol w:w="1559"/>
        <w:gridCol w:w="1605"/>
        <w:gridCol w:w="25"/>
        <w:gridCol w:w="1489"/>
      </w:tblGrid>
      <w:tr w:rsidR="00C733AA">
        <w:trPr>
          <w:trHeight w:val="354"/>
        </w:trPr>
        <w:tc>
          <w:tcPr>
            <w:tcW w:w="1529" w:type="dxa"/>
            <w:vAlign w:val="center"/>
          </w:tcPr>
          <w:p w:rsidR="00C733AA" w:rsidRDefault="00DC2BD3">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rsidR="00C733AA" w:rsidRDefault="001239D3">
            <w:pPr>
              <w:jc w:val="center"/>
              <w:rPr>
                <w:rFonts w:cs="Times New Roman"/>
                <w:color w:val="000000" w:themeColor="text1"/>
                <w:sz w:val="21"/>
                <w:szCs w:val="21"/>
              </w:rPr>
            </w:pPr>
            <w:r w:rsidRPr="002563C4">
              <w:rPr>
                <w:rFonts w:hint="eastAsia"/>
                <w:sz w:val="21"/>
                <w:szCs w:val="21"/>
              </w:rPr>
              <w:t>拓展选修</w:t>
            </w:r>
            <w:r w:rsidR="00DC2BD3">
              <w:rPr>
                <w:rFonts w:cs="Times New Roman" w:hint="eastAsia"/>
                <w:color w:val="000000" w:themeColor="text1"/>
                <w:sz w:val="21"/>
                <w:szCs w:val="21"/>
              </w:rPr>
              <w:t>课程</w:t>
            </w:r>
          </w:p>
        </w:tc>
        <w:tc>
          <w:tcPr>
            <w:tcW w:w="1211" w:type="dxa"/>
            <w:vAlign w:val="center"/>
          </w:tcPr>
          <w:p w:rsidR="00C733AA" w:rsidRDefault="00DC2BD3">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rsidR="00C733AA" w:rsidRDefault="00DC2BD3">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rsidR="00C733AA" w:rsidRDefault="00DC2BD3">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rsidR="00C733AA" w:rsidRDefault="00AF414C">
            <w:pPr>
              <w:jc w:val="center"/>
              <w:rPr>
                <w:rFonts w:cs="Times New Roman"/>
                <w:color w:val="000000" w:themeColor="text1"/>
                <w:sz w:val="21"/>
                <w:szCs w:val="21"/>
              </w:rPr>
            </w:pPr>
            <w:r>
              <w:rPr>
                <w:rFonts w:cs="Times New Roman" w:hint="eastAsia"/>
                <w:color w:val="000000" w:themeColor="text1"/>
                <w:sz w:val="21"/>
                <w:szCs w:val="21"/>
              </w:rPr>
              <w:t>选修</w:t>
            </w:r>
          </w:p>
        </w:tc>
      </w:tr>
      <w:tr w:rsidR="00C733AA">
        <w:trPr>
          <w:trHeight w:val="371"/>
        </w:trPr>
        <w:tc>
          <w:tcPr>
            <w:tcW w:w="1529" w:type="dxa"/>
            <w:vAlign w:val="center"/>
          </w:tcPr>
          <w:p w:rsidR="00C733AA" w:rsidRDefault="00DC2BD3">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rsidR="00C733AA" w:rsidRDefault="00DC2BD3">
            <w:pPr>
              <w:jc w:val="center"/>
              <w:rPr>
                <w:rFonts w:cs="PMingLiU"/>
                <w:color w:val="000000" w:themeColor="text1"/>
                <w:sz w:val="21"/>
                <w:szCs w:val="21"/>
              </w:rPr>
            </w:pPr>
            <w:r>
              <w:rPr>
                <w:rFonts w:cs="PMingLiU" w:hint="eastAsia"/>
                <w:color w:val="000000" w:themeColor="text1"/>
                <w:sz w:val="21"/>
                <w:szCs w:val="21"/>
              </w:rPr>
              <w:t>管理沟通</w:t>
            </w:r>
          </w:p>
        </w:tc>
        <w:tc>
          <w:tcPr>
            <w:tcW w:w="1559" w:type="dxa"/>
            <w:vAlign w:val="center"/>
          </w:tcPr>
          <w:p w:rsidR="00C733AA" w:rsidRDefault="00DC2BD3">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rsidR="00C733AA" w:rsidRDefault="00DC2BD3">
            <w:pPr>
              <w:spacing w:line="260" w:lineRule="exact"/>
              <w:rPr>
                <w:rFonts w:cs="PMingLiU"/>
                <w:color w:val="000000" w:themeColor="text1"/>
                <w:sz w:val="21"/>
                <w:szCs w:val="21"/>
              </w:rPr>
            </w:pPr>
            <w:r>
              <w:rPr>
                <w:color w:val="000000" w:themeColor="text1"/>
                <w:sz w:val="21"/>
                <w:szCs w:val="21"/>
              </w:rPr>
              <w:t>Management Communication</w:t>
            </w:r>
          </w:p>
        </w:tc>
      </w:tr>
      <w:tr w:rsidR="00C733AA">
        <w:trPr>
          <w:trHeight w:val="371"/>
        </w:trPr>
        <w:tc>
          <w:tcPr>
            <w:tcW w:w="1529" w:type="dxa"/>
            <w:vAlign w:val="center"/>
          </w:tcPr>
          <w:p w:rsidR="00C733AA" w:rsidRDefault="00DC2BD3">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rsidR="00C733AA" w:rsidRDefault="00AF414C">
            <w:pPr>
              <w:jc w:val="center"/>
              <w:rPr>
                <w:rFonts w:cs="PMingLiU"/>
                <w:color w:val="000000" w:themeColor="text1"/>
                <w:sz w:val="21"/>
                <w:szCs w:val="21"/>
              </w:rPr>
            </w:pPr>
            <w:r w:rsidRPr="00AF414C">
              <w:rPr>
                <w:rFonts w:cs="PMingLiU"/>
                <w:color w:val="000000" w:themeColor="text1"/>
                <w:sz w:val="21"/>
                <w:szCs w:val="21"/>
              </w:rPr>
              <w:t>F01ZX28C</w:t>
            </w:r>
          </w:p>
        </w:tc>
        <w:tc>
          <w:tcPr>
            <w:tcW w:w="1559" w:type="dxa"/>
            <w:vAlign w:val="center"/>
          </w:tcPr>
          <w:p w:rsidR="00C733AA" w:rsidRDefault="00DC2BD3">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rsidR="00C733AA" w:rsidRDefault="00770BCF">
            <w:pPr>
              <w:jc w:val="center"/>
              <w:rPr>
                <w:rFonts w:cs="PMingLiU"/>
                <w:color w:val="000000" w:themeColor="text1"/>
                <w:sz w:val="21"/>
                <w:szCs w:val="21"/>
              </w:rPr>
            </w:pPr>
            <w:r>
              <w:rPr>
                <w:rFonts w:cs="PMingLiU" w:hint="eastAsia"/>
                <w:color w:val="000000" w:themeColor="text1"/>
                <w:sz w:val="21"/>
                <w:szCs w:val="21"/>
              </w:rPr>
              <w:t>会计学</w:t>
            </w:r>
          </w:p>
        </w:tc>
      </w:tr>
      <w:tr w:rsidR="00C733AA">
        <w:trPr>
          <w:trHeight w:val="90"/>
        </w:trPr>
        <w:tc>
          <w:tcPr>
            <w:tcW w:w="1529" w:type="dxa"/>
            <w:vAlign w:val="center"/>
          </w:tcPr>
          <w:p w:rsidR="00C733AA" w:rsidRDefault="00DC2BD3">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rsidR="00C733AA" w:rsidRDefault="00231881">
            <w:pPr>
              <w:jc w:val="center"/>
              <w:rPr>
                <w:rFonts w:cs="PMingLiU"/>
                <w:color w:val="000000" w:themeColor="text1"/>
                <w:sz w:val="21"/>
                <w:szCs w:val="21"/>
              </w:rPr>
            </w:pPr>
            <w:r>
              <w:rPr>
                <w:rFonts w:cs="PMingLiU" w:hint="eastAsia"/>
                <w:color w:val="000000" w:themeColor="text1"/>
                <w:sz w:val="21"/>
                <w:szCs w:val="21"/>
              </w:rPr>
              <w:t>考查</w:t>
            </w:r>
          </w:p>
        </w:tc>
        <w:tc>
          <w:tcPr>
            <w:tcW w:w="1559" w:type="dxa"/>
            <w:vAlign w:val="center"/>
          </w:tcPr>
          <w:p w:rsidR="00C733AA" w:rsidRDefault="00DC2BD3">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rsidR="00C733AA" w:rsidRDefault="00DC2BD3">
            <w:pPr>
              <w:spacing w:line="280" w:lineRule="exact"/>
              <w:jc w:val="center"/>
              <w:rPr>
                <w:rFonts w:cs="PMingLiU"/>
                <w:color w:val="000000" w:themeColor="text1"/>
                <w:sz w:val="21"/>
                <w:szCs w:val="21"/>
              </w:rPr>
            </w:pPr>
            <w:r>
              <w:rPr>
                <w:rFonts w:cs="PMingLiU" w:hint="eastAsia"/>
                <w:color w:val="000000" w:themeColor="text1"/>
                <w:sz w:val="21"/>
                <w:szCs w:val="21"/>
              </w:rPr>
              <w:t>管理学原理</w:t>
            </w:r>
          </w:p>
        </w:tc>
      </w:tr>
      <w:tr w:rsidR="00C733AA">
        <w:trPr>
          <w:trHeight w:val="358"/>
        </w:trPr>
        <w:tc>
          <w:tcPr>
            <w:tcW w:w="1529" w:type="dxa"/>
            <w:vAlign w:val="center"/>
          </w:tcPr>
          <w:p w:rsidR="00C733AA" w:rsidRDefault="00DC2BD3">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rsidR="00C733AA" w:rsidRDefault="00DC2BD3">
            <w:pPr>
              <w:jc w:val="center"/>
              <w:rPr>
                <w:rFonts w:cs="PMingLiU"/>
                <w:color w:val="000000" w:themeColor="text1"/>
                <w:sz w:val="21"/>
                <w:szCs w:val="21"/>
              </w:rPr>
            </w:pPr>
            <w:r>
              <w:rPr>
                <w:rFonts w:cs="PMingLiU" w:hint="eastAsia"/>
                <w:color w:val="000000" w:themeColor="text1"/>
                <w:sz w:val="21"/>
                <w:szCs w:val="21"/>
              </w:rPr>
              <w:t>3</w:t>
            </w:r>
            <w:r>
              <w:rPr>
                <w:rFonts w:cs="PMingLiU"/>
                <w:color w:val="000000" w:themeColor="text1"/>
                <w:sz w:val="21"/>
                <w:szCs w:val="21"/>
              </w:rPr>
              <w:t>2</w:t>
            </w:r>
          </w:p>
        </w:tc>
        <w:tc>
          <w:tcPr>
            <w:tcW w:w="1345" w:type="dxa"/>
            <w:gridSpan w:val="2"/>
            <w:vAlign w:val="center"/>
          </w:tcPr>
          <w:p w:rsidR="00C733AA" w:rsidRDefault="00DC2BD3">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rsidR="00C733AA" w:rsidRDefault="00DC2BD3">
            <w:pPr>
              <w:jc w:val="center"/>
              <w:rPr>
                <w:rFonts w:cs="PMingLiU"/>
                <w:b/>
                <w:color w:val="000000" w:themeColor="text1"/>
                <w:sz w:val="21"/>
                <w:szCs w:val="21"/>
              </w:rPr>
            </w:pPr>
            <w:r>
              <w:rPr>
                <w:rFonts w:cs="PMingLiU" w:hint="eastAsia"/>
                <w:b/>
                <w:color w:val="000000" w:themeColor="text1"/>
                <w:sz w:val="21"/>
                <w:szCs w:val="21"/>
              </w:rPr>
              <w:t>2</w:t>
            </w:r>
          </w:p>
        </w:tc>
        <w:tc>
          <w:tcPr>
            <w:tcW w:w="1630" w:type="dxa"/>
            <w:gridSpan w:val="2"/>
            <w:vAlign w:val="center"/>
          </w:tcPr>
          <w:p w:rsidR="00C733AA" w:rsidRDefault="00DC2BD3">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rsidR="00C733AA" w:rsidRDefault="00AF414C">
            <w:pPr>
              <w:jc w:val="center"/>
              <w:rPr>
                <w:rFonts w:cs="PMingLiU"/>
                <w:color w:val="000000" w:themeColor="text1"/>
                <w:sz w:val="21"/>
                <w:szCs w:val="21"/>
              </w:rPr>
            </w:pPr>
            <w:r>
              <w:rPr>
                <w:rFonts w:cs="PMingLiU" w:hint="eastAsia"/>
                <w:color w:val="000000" w:themeColor="text1"/>
                <w:sz w:val="21"/>
                <w:szCs w:val="21"/>
              </w:rPr>
              <w:t>3</w:t>
            </w:r>
            <w:r>
              <w:rPr>
                <w:rFonts w:cs="PMingLiU"/>
                <w:color w:val="000000" w:themeColor="text1"/>
                <w:sz w:val="21"/>
                <w:szCs w:val="21"/>
              </w:rPr>
              <w:t>2</w:t>
            </w:r>
          </w:p>
        </w:tc>
      </w:tr>
      <w:tr w:rsidR="00C733AA">
        <w:trPr>
          <w:trHeight w:val="332"/>
        </w:trPr>
        <w:tc>
          <w:tcPr>
            <w:tcW w:w="4219" w:type="dxa"/>
            <w:gridSpan w:val="4"/>
            <w:vAlign w:val="center"/>
          </w:tcPr>
          <w:p w:rsidR="00C733AA" w:rsidRDefault="00DC2BD3">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rsidR="00C733AA" w:rsidRDefault="00AF414C">
            <w:pPr>
              <w:jc w:val="center"/>
              <w:rPr>
                <w:rFonts w:cs="PMingLiU"/>
                <w:color w:val="000000" w:themeColor="text1"/>
                <w:sz w:val="21"/>
                <w:szCs w:val="21"/>
              </w:rPr>
            </w:pPr>
            <w:r>
              <w:rPr>
                <w:rFonts w:cs="PMingLiU" w:hint="eastAsia"/>
                <w:color w:val="000000" w:themeColor="text1"/>
                <w:sz w:val="21"/>
                <w:szCs w:val="21"/>
              </w:rPr>
              <w:t>0</w:t>
            </w:r>
          </w:p>
        </w:tc>
      </w:tr>
      <w:tr w:rsidR="00C733AA">
        <w:trPr>
          <w:trHeight w:val="332"/>
        </w:trPr>
        <w:tc>
          <w:tcPr>
            <w:tcW w:w="4219" w:type="dxa"/>
            <w:gridSpan w:val="4"/>
            <w:vAlign w:val="center"/>
          </w:tcPr>
          <w:p w:rsidR="00C733AA" w:rsidRDefault="00DC2BD3">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rsidR="00C733AA" w:rsidRDefault="00DC2BD3">
            <w:pPr>
              <w:jc w:val="center"/>
              <w:rPr>
                <w:rFonts w:cs="PMingLiU"/>
                <w:color w:val="000000" w:themeColor="text1"/>
                <w:sz w:val="21"/>
                <w:szCs w:val="21"/>
              </w:rPr>
            </w:pPr>
            <w:r>
              <w:rPr>
                <w:rFonts w:cs="PMingLiU" w:hint="eastAsia"/>
                <w:color w:val="000000" w:themeColor="text1"/>
                <w:sz w:val="21"/>
                <w:szCs w:val="21"/>
              </w:rPr>
              <w:t>商学院</w:t>
            </w:r>
          </w:p>
        </w:tc>
      </w:tr>
    </w:tbl>
    <w:p w:rsidR="00C733AA" w:rsidRDefault="00DC2BD3">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rsidR="00C733AA" w:rsidRDefault="00DC2BD3" w:rsidP="00636528">
      <w:pPr>
        <w:spacing w:line="360" w:lineRule="auto"/>
        <w:ind w:firstLineChars="200" w:firstLine="420"/>
        <w:jc w:val="both"/>
        <w:rPr>
          <w:rFonts w:cs="Arial" w:hint="eastAsia"/>
          <w:color w:val="000000" w:themeColor="text1"/>
          <w:sz w:val="21"/>
          <w:szCs w:val="21"/>
          <w:shd w:val="clear" w:color="auto" w:fill="FFFFFF"/>
        </w:rPr>
      </w:pPr>
      <w:r>
        <w:rPr>
          <w:rFonts w:cs="Arial" w:hint="eastAsia"/>
          <w:color w:val="000000" w:themeColor="text1"/>
          <w:sz w:val="21"/>
          <w:szCs w:val="21"/>
          <w:shd w:val="clear" w:color="auto" w:fill="FFFFFF"/>
        </w:rPr>
        <w:t>《管理沟通》是</w:t>
      </w:r>
      <w:r w:rsidR="00770BCF">
        <w:rPr>
          <w:rFonts w:cs="Arial" w:hint="eastAsia"/>
          <w:color w:val="000000" w:themeColor="text1"/>
          <w:sz w:val="21"/>
          <w:szCs w:val="21"/>
          <w:shd w:val="clear" w:color="auto" w:fill="FFFFFF"/>
        </w:rPr>
        <w:t>会计学</w:t>
      </w:r>
      <w:r>
        <w:rPr>
          <w:rFonts w:cs="Arial" w:hint="eastAsia"/>
          <w:color w:val="000000" w:themeColor="text1"/>
          <w:sz w:val="21"/>
          <w:szCs w:val="21"/>
          <w:shd w:val="clear" w:color="auto" w:fill="FFFFFF"/>
        </w:rPr>
        <w:t>专业的一门专业</w:t>
      </w:r>
      <w:r w:rsidR="00723C80">
        <w:rPr>
          <w:rFonts w:cs="Arial" w:hint="eastAsia"/>
          <w:color w:val="000000" w:themeColor="text1"/>
          <w:sz w:val="21"/>
          <w:szCs w:val="21"/>
          <w:shd w:val="clear" w:color="auto" w:fill="FFFFFF"/>
        </w:rPr>
        <w:t>拓展</w:t>
      </w:r>
      <w:r w:rsidR="00345179">
        <w:rPr>
          <w:rFonts w:cs="Arial" w:hint="eastAsia"/>
          <w:color w:val="000000" w:themeColor="text1"/>
          <w:sz w:val="21"/>
          <w:szCs w:val="21"/>
          <w:shd w:val="clear" w:color="auto" w:fill="FFFFFF"/>
        </w:rPr>
        <w:t>选修</w:t>
      </w:r>
      <w:r>
        <w:rPr>
          <w:rFonts w:cs="Arial" w:hint="eastAsia"/>
          <w:color w:val="000000" w:themeColor="text1"/>
          <w:sz w:val="21"/>
          <w:szCs w:val="21"/>
          <w:shd w:val="clear" w:color="auto" w:fill="FFFFFF"/>
        </w:rPr>
        <w:t>课程。</w:t>
      </w:r>
      <w:r w:rsidR="00636528">
        <w:rPr>
          <w:rFonts w:cs="Arial" w:hint="eastAsia"/>
          <w:color w:val="000000" w:themeColor="text1"/>
          <w:sz w:val="21"/>
          <w:szCs w:val="21"/>
          <w:shd w:val="clear" w:color="auto" w:fill="FFFFFF"/>
        </w:rPr>
        <w:t>该课程在介绍沟通的基本概念的基础上，系统介绍了基于组织层面和基于个人层面的沟通的相关理论与方法，为后续相关课程奠定了基础。通过本课程的学习，学生系统了解了管理沟通的基本理论、基本方法与技巧；</w:t>
      </w:r>
      <w:r>
        <w:rPr>
          <w:rFonts w:cs="Arial" w:hint="eastAsia"/>
          <w:color w:val="000000" w:themeColor="text1"/>
          <w:sz w:val="21"/>
          <w:szCs w:val="21"/>
          <w:shd w:val="clear" w:color="auto" w:fill="FFFFFF"/>
        </w:rPr>
        <w:t>使学生具备中层管理人员岗位或者创新创业人员应有的企业内部不同层级管理人员及作业人员的沟通能力、组织危机管理能力、会议组织能力、冲突处理能力、压力管理能力等业务能力</w:t>
      </w:r>
      <w:r w:rsidR="00636528">
        <w:rPr>
          <w:rFonts w:cs="Arial" w:hint="eastAsia"/>
          <w:color w:val="000000" w:themeColor="text1"/>
          <w:sz w:val="21"/>
          <w:szCs w:val="21"/>
          <w:shd w:val="clear" w:color="auto" w:fill="FFFFFF"/>
        </w:rPr>
        <w:t>；让学生具备良好的专业素养与文化素养，为未来的管理实践</w:t>
      </w:r>
      <w:r w:rsidR="00B3576D">
        <w:rPr>
          <w:rFonts w:cs="Arial" w:hint="eastAsia"/>
          <w:color w:val="000000" w:themeColor="text1"/>
          <w:sz w:val="21"/>
          <w:szCs w:val="21"/>
          <w:shd w:val="clear" w:color="auto" w:fill="FFFFFF"/>
        </w:rPr>
        <w:t>打好基础。</w:t>
      </w:r>
    </w:p>
    <w:p w:rsidR="003C4954" w:rsidRDefault="003C4954" w:rsidP="003C4954">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page" w:tblpX="1915" w:tblpY="400"/>
        <w:tblW w:w="88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814"/>
        <w:gridCol w:w="8029"/>
      </w:tblGrid>
      <w:tr w:rsidR="003C4954" w:rsidRPr="00013233" w:rsidTr="00477796">
        <w:trPr>
          <w:trHeight w:val="849"/>
        </w:trPr>
        <w:tc>
          <w:tcPr>
            <w:tcW w:w="814" w:type="dxa"/>
            <w:vAlign w:val="center"/>
          </w:tcPr>
          <w:p w:rsidR="003C4954" w:rsidRPr="00013233" w:rsidRDefault="003C4954" w:rsidP="00477796">
            <w:pPr>
              <w:tabs>
                <w:tab w:val="left" w:pos="1440"/>
              </w:tabs>
              <w:jc w:val="center"/>
              <w:outlineLvl w:val="0"/>
              <w:rPr>
                <w:b/>
              </w:rPr>
            </w:pPr>
            <w:r w:rsidRPr="00013233">
              <w:rPr>
                <w:rFonts w:hint="eastAsia"/>
                <w:b/>
              </w:rPr>
              <w:t>知</w:t>
            </w:r>
          </w:p>
          <w:p w:rsidR="003C4954" w:rsidRPr="00013233" w:rsidRDefault="003C4954" w:rsidP="00477796">
            <w:pPr>
              <w:tabs>
                <w:tab w:val="left" w:pos="1440"/>
              </w:tabs>
              <w:jc w:val="center"/>
              <w:outlineLvl w:val="0"/>
              <w:rPr>
                <w:b/>
              </w:rPr>
            </w:pPr>
            <w:r w:rsidRPr="00013233">
              <w:rPr>
                <w:rFonts w:hint="eastAsia"/>
                <w:b/>
              </w:rPr>
              <w:t>识</w:t>
            </w:r>
          </w:p>
          <w:p w:rsidR="003C4954" w:rsidRPr="00013233" w:rsidRDefault="003C4954" w:rsidP="00477796">
            <w:pPr>
              <w:tabs>
                <w:tab w:val="left" w:pos="1440"/>
              </w:tabs>
              <w:jc w:val="center"/>
              <w:outlineLvl w:val="0"/>
              <w:rPr>
                <w:b/>
              </w:rPr>
            </w:pPr>
            <w:r w:rsidRPr="00013233">
              <w:rPr>
                <w:rFonts w:hint="eastAsia"/>
                <w:b/>
              </w:rPr>
              <w:t>目</w:t>
            </w:r>
          </w:p>
          <w:p w:rsidR="003C4954" w:rsidRPr="00013233" w:rsidRDefault="003C4954" w:rsidP="00477796">
            <w:pPr>
              <w:tabs>
                <w:tab w:val="left" w:pos="1440"/>
              </w:tabs>
              <w:jc w:val="center"/>
              <w:outlineLvl w:val="0"/>
              <w:rPr>
                <w:b/>
              </w:rPr>
            </w:pPr>
            <w:r w:rsidRPr="00013233">
              <w:rPr>
                <w:rFonts w:hint="eastAsia"/>
                <w:b/>
              </w:rPr>
              <w:t>标</w:t>
            </w:r>
          </w:p>
        </w:tc>
        <w:tc>
          <w:tcPr>
            <w:tcW w:w="8029" w:type="dxa"/>
            <w:vAlign w:val="center"/>
          </w:tcPr>
          <w:p w:rsidR="003C4954" w:rsidRPr="00013233" w:rsidRDefault="003C4954" w:rsidP="00477796">
            <w:pPr>
              <w:tabs>
                <w:tab w:val="left" w:pos="1440"/>
              </w:tabs>
              <w:outlineLvl w:val="0"/>
              <w:rPr>
                <w:b/>
                <w:bCs/>
                <w:sz w:val="21"/>
                <w:szCs w:val="21"/>
              </w:rPr>
            </w:pPr>
            <w:r w:rsidRPr="00013233">
              <w:rPr>
                <w:rFonts w:hint="eastAsia"/>
                <w:b/>
                <w:bCs/>
                <w:sz w:val="21"/>
                <w:szCs w:val="21"/>
              </w:rPr>
              <w:t>目标</w:t>
            </w:r>
            <w:r w:rsidRPr="00013233">
              <w:rPr>
                <w:b/>
                <w:bCs/>
                <w:sz w:val="21"/>
                <w:szCs w:val="21"/>
              </w:rPr>
              <w:t>1</w:t>
            </w:r>
            <w:r w:rsidRPr="00013233">
              <w:rPr>
                <w:rFonts w:hint="eastAsia"/>
                <w:b/>
                <w:bCs/>
                <w:sz w:val="21"/>
                <w:szCs w:val="21"/>
              </w:rPr>
              <w:t>：</w:t>
            </w:r>
          </w:p>
          <w:p w:rsidR="003C4954" w:rsidRPr="00013233" w:rsidRDefault="003C4954" w:rsidP="00477796">
            <w:pPr>
              <w:rPr>
                <w:sz w:val="21"/>
                <w:szCs w:val="21"/>
              </w:rPr>
            </w:pPr>
            <w:r w:rsidRPr="008B7533">
              <w:rPr>
                <w:rFonts w:hint="eastAsia"/>
                <w:color w:val="000000" w:themeColor="text1"/>
              </w:rPr>
              <w:t>要求学生了解管理沟通的基本理论与方法，掌握管理与管理沟通的基本理论、掌握基于个人层面和基于组织层面的沟通方面的基本知识与方法。</w:t>
            </w:r>
          </w:p>
        </w:tc>
      </w:tr>
      <w:tr w:rsidR="003C4954" w:rsidRPr="00013233" w:rsidTr="00477796">
        <w:trPr>
          <w:trHeight w:val="739"/>
        </w:trPr>
        <w:tc>
          <w:tcPr>
            <w:tcW w:w="814" w:type="dxa"/>
            <w:vAlign w:val="center"/>
          </w:tcPr>
          <w:p w:rsidR="003C4954" w:rsidRPr="00013233" w:rsidRDefault="003C4954" w:rsidP="00477796">
            <w:pPr>
              <w:tabs>
                <w:tab w:val="left" w:pos="1440"/>
              </w:tabs>
              <w:jc w:val="center"/>
              <w:outlineLvl w:val="0"/>
              <w:rPr>
                <w:b/>
              </w:rPr>
            </w:pPr>
            <w:r w:rsidRPr="00013233">
              <w:rPr>
                <w:rFonts w:hint="eastAsia"/>
                <w:b/>
              </w:rPr>
              <w:t>能</w:t>
            </w:r>
          </w:p>
          <w:p w:rsidR="003C4954" w:rsidRPr="00013233" w:rsidRDefault="003C4954" w:rsidP="00477796">
            <w:pPr>
              <w:tabs>
                <w:tab w:val="left" w:pos="1440"/>
              </w:tabs>
              <w:jc w:val="center"/>
              <w:outlineLvl w:val="0"/>
              <w:rPr>
                <w:b/>
              </w:rPr>
            </w:pPr>
            <w:r w:rsidRPr="00013233">
              <w:rPr>
                <w:rFonts w:hint="eastAsia"/>
                <w:b/>
              </w:rPr>
              <w:t>力</w:t>
            </w:r>
          </w:p>
          <w:p w:rsidR="003C4954" w:rsidRPr="00013233" w:rsidRDefault="003C4954" w:rsidP="00477796">
            <w:pPr>
              <w:tabs>
                <w:tab w:val="left" w:pos="1440"/>
              </w:tabs>
              <w:jc w:val="center"/>
              <w:outlineLvl w:val="0"/>
              <w:rPr>
                <w:b/>
              </w:rPr>
            </w:pPr>
            <w:r w:rsidRPr="00013233">
              <w:rPr>
                <w:rFonts w:hint="eastAsia"/>
                <w:b/>
              </w:rPr>
              <w:t>目</w:t>
            </w:r>
          </w:p>
          <w:p w:rsidR="003C4954" w:rsidRPr="00013233" w:rsidRDefault="003C4954" w:rsidP="00477796">
            <w:pPr>
              <w:tabs>
                <w:tab w:val="left" w:pos="1440"/>
              </w:tabs>
              <w:jc w:val="center"/>
              <w:outlineLvl w:val="0"/>
              <w:rPr>
                <w:b/>
              </w:rPr>
            </w:pPr>
            <w:r w:rsidRPr="00013233">
              <w:rPr>
                <w:rFonts w:hint="eastAsia"/>
                <w:b/>
              </w:rPr>
              <w:t>标</w:t>
            </w:r>
          </w:p>
        </w:tc>
        <w:tc>
          <w:tcPr>
            <w:tcW w:w="8029" w:type="dxa"/>
            <w:vAlign w:val="center"/>
          </w:tcPr>
          <w:p w:rsidR="003C4954" w:rsidRPr="00013233" w:rsidRDefault="003C4954" w:rsidP="00477796">
            <w:pPr>
              <w:tabs>
                <w:tab w:val="left" w:pos="1440"/>
              </w:tabs>
              <w:outlineLvl w:val="0"/>
              <w:rPr>
                <w:b/>
                <w:bCs/>
                <w:sz w:val="21"/>
                <w:szCs w:val="21"/>
              </w:rPr>
            </w:pPr>
            <w:r w:rsidRPr="00013233">
              <w:rPr>
                <w:rFonts w:hint="eastAsia"/>
                <w:b/>
                <w:bCs/>
                <w:sz w:val="21"/>
                <w:szCs w:val="21"/>
              </w:rPr>
              <w:t>目标2：</w:t>
            </w:r>
          </w:p>
          <w:p w:rsidR="003C4954" w:rsidRPr="00013233" w:rsidRDefault="003C4954" w:rsidP="00477796">
            <w:pPr>
              <w:tabs>
                <w:tab w:val="left" w:pos="1440"/>
              </w:tabs>
              <w:outlineLvl w:val="0"/>
              <w:rPr>
                <w:b/>
                <w:bCs/>
                <w:sz w:val="21"/>
                <w:szCs w:val="21"/>
              </w:rPr>
            </w:pPr>
            <w:r w:rsidRPr="008B7533">
              <w:rPr>
                <w:rFonts w:hint="eastAsia"/>
                <w:color w:val="000000" w:themeColor="text1"/>
              </w:rPr>
              <w:t>要求学生掌握书面、面谈、倾听、演讲等重要技能，具备良好的个人沟通技巧和能力，同时掌握组织沟通、团队沟通和会议沟通等技能，并能将其应用于实践中。</w:t>
            </w:r>
          </w:p>
        </w:tc>
      </w:tr>
      <w:tr w:rsidR="003C4954" w:rsidRPr="00013233" w:rsidTr="00477796">
        <w:trPr>
          <w:trHeight w:val="1801"/>
        </w:trPr>
        <w:tc>
          <w:tcPr>
            <w:tcW w:w="814" w:type="dxa"/>
            <w:vAlign w:val="center"/>
          </w:tcPr>
          <w:p w:rsidR="003C4954" w:rsidRPr="00013233" w:rsidRDefault="003C4954" w:rsidP="00477796">
            <w:pPr>
              <w:tabs>
                <w:tab w:val="left" w:pos="1440"/>
              </w:tabs>
              <w:jc w:val="center"/>
              <w:outlineLvl w:val="0"/>
              <w:rPr>
                <w:b/>
              </w:rPr>
            </w:pPr>
            <w:r w:rsidRPr="00013233">
              <w:rPr>
                <w:rFonts w:hint="eastAsia"/>
                <w:b/>
              </w:rPr>
              <w:t>素</w:t>
            </w:r>
          </w:p>
          <w:p w:rsidR="003C4954" w:rsidRPr="00013233" w:rsidRDefault="003C4954" w:rsidP="00477796">
            <w:pPr>
              <w:tabs>
                <w:tab w:val="left" w:pos="1440"/>
              </w:tabs>
              <w:jc w:val="center"/>
              <w:outlineLvl w:val="0"/>
              <w:rPr>
                <w:b/>
              </w:rPr>
            </w:pPr>
            <w:r w:rsidRPr="00013233">
              <w:rPr>
                <w:rFonts w:hint="eastAsia"/>
                <w:b/>
              </w:rPr>
              <w:t>质</w:t>
            </w:r>
          </w:p>
          <w:p w:rsidR="003C4954" w:rsidRPr="00013233" w:rsidRDefault="003C4954" w:rsidP="00477796">
            <w:pPr>
              <w:tabs>
                <w:tab w:val="left" w:pos="1440"/>
              </w:tabs>
              <w:jc w:val="center"/>
              <w:outlineLvl w:val="0"/>
              <w:rPr>
                <w:b/>
              </w:rPr>
            </w:pPr>
            <w:r w:rsidRPr="00013233">
              <w:rPr>
                <w:rFonts w:hint="eastAsia"/>
                <w:b/>
              </w:rPr>
              <w:t>目</w:t>
            </w:r>
          </w:p>
          <w:p w:rsidR="003C4954" w:rsidRPr="00013233" w:rsidRDefault="003C4954" w:rsidP="00477796">
            <w:pPr>
              <w:tabs>
                <w:tab w:val="left" w:pos="1440"/>
              </w:tabs>
              <w:jc w:val="center"/>
              <w:outlineLvl w:val="0"/>
              <w:rPr>
                <w:b/>
              </w:rPr>
            </w:pPr>
            <w:r w:rsidRPr="00013233">
              <w:rPr>
                <w:rFonts w:hint="eastAsia"/>
                <w:b/>
              </w:rPr>
              <w:t>标</w:t>
            </w:r>
          </w:p>
        </w:tc>
        <w:tc>
          <w:tcPr>
            <w:tcW w:w="8029" w:type="dxa"/>
            <w:vAlign w:val="center"/>
          </w:tcPr>
          <w:p w:rsidR="003C4954" w:rsidRPr="00013233" w:rsidRDefault="003C4954" w:rsidP="00477796">
            <w:pPr>
              <w:tabs>
                <w:tab w:val="left" w:pos="1440"/>
              </w:tabs>
              <w:outlineLvl w:val="0"/>
              <w:rPr>
                <w:sz w:val="21"/>
                <w:szCs w:val="21"/>
              </w:rPr>
            </w:pPr>
            <w:r w:rsidRPr="00013233">
              <w:rPr>
                <w:rFonts w:hint="eastAsia"/>
                <w:b/>
                <w:bCs/>
                <w:sz w:val="21"/>
                <w:szCs w:val="21"/>
              </w:rPr>
              <w:t>目标3：</w:t>
            </w:r>
          </w:p>
          <w:p w:rsidR="003C4954" w:rsidRPr="00013233" w:rsidRDefault="003C4954" w:rsidP="00477796">
            <w:pPr>
              <w:rPr>
                <w:sz w:val="21"/>
                <w:szCs w:val="21"/>
              </w:rPr>
            </w:pPr>
            <w:r w:rsidRPr="008B7533">
              <w:rPr>
                <w:rFonts w:hint="eastAsia"/>
                <w:color w:val="000000" w:themeColor="text1"/>
              </w:rPr>
              <w:t>通过本课程的学习，要求学生积极培养主动沟通意识；</w:t>
            </w:r>
            <w:r w:rsidRPr="008B7533">
              <w:rPr>
                <w:color w:val="000000" w:themeColor="text1"/>
              </w:rPr>
              <w:t>促使学生对沟通有正确认识，逐步建立沟通行为准则和道德规范，树立基本专业道德修养，提高管理能力和管理水平</w:t>
            </w:r>
            <w:r w:rsidRPr="008B7533">
              <w:rPr>
                <w:rFonts w:hint="eastAsia"/>
                <w:color w:val="000000" w:themeColor="text1"/>
              </w:rPr>
              <w:t>。</w:t>
            </w:r>
          </w:p>
        </w:tc>
      </w:tr>
    </w:tbl>
    <w:p w:rsidR="003C4954" w:rsidRPr="003C4954" w:rsidRDefault="003C4954" w:rsidP="00636528">
      <w:pPr>
        <w:spacing w:line="360" w:lineRule="auto"/>
        <w:ind w:firstLineChars="200" w:firstLine="420"/>
        <w:jc w:val="both"/>
        <w:rPr>
          <w:rFonts w:cs="Arial"/>
          <w:color w:val="000000" w:themeColor="text1"/>
          <w:sz w:val="21"/>
          <w:szCs w:val="21"/>
          <w:shd w:val="clear" w:color="auto" w:fill="FFFFFF"/>
        </w:rPr>
      </w:pPr>
    </w:p>
    <w:p w:rsidR="00C733AA" w:rsidRDefault="00DC2BD3">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四、课程主要教学内容、学时安排及教学策略</w:t>
      </w:r>
    </w:p>
    <w:p w:rsidR="00C733AA" w:rsidRDefault="00DC2BD3">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077"/>
        <w:gridCol w:w="791"/>
        <w:gridCol w:w="4538"/>
        <w:gridCol w:w="1340"/>
        <w:gridCol w:w="898"/>
      </w:tblGrid>
      <w:tr w:rsidR="00C733AA">
        <w:trPr>
          <w:trHeight w:val="606"/>
          <w:jc w:val="center"/>
        </w:trPr>
        <w:tc>
          <w:tcPr>
            <w:tcW w:w="1077" w:type="dxa"/>
            <w:tcMar>
              <w:left w:w="28" w:type="dxa"/>
              <w:right w:w="28" w:type="dxa"/>
            </w:tcMar>
            <w:vAlign w:val="center"/>
          </w:tcPr>
          <w:p w:rsidR="00C733AA" w:rsidRDefault="00DC2BD3">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rsidR="00C733AA" w:rsidRDefault="00DC2BD3">
            <w:pPr>
              <w:jc w:val="center"/>
              <w:rPr>
                <w:b/>
                <w:bCs/>
                <w:color w:val="000000" w:themeColor="text1"/>
                <w:sz w:val="21"/>
                <w:szCs w:val="21"/>
              </w:rPr>
            </w:pPr>
            <w:r>
              <w:rPr>
                <w:rFonts w:hint="eastAsia"/>
                <w:b/>
                <w:bCs/>
                <w:color w:val="000000" w:themeColor="text1"/>
                <w:sz w:val="21"/>
                <w:szCs w:val="21"/>
              </w:rPr>
              <w:t>学时</w:t>
            </w:r>
          </w:p>
        </w:tc>
        <w:tc>
          <w:tcPr>
            <w:tcW w:w="4538" w:type="dxa"/>
            <w:tcMar>
              <w:left w:w="28" w:type="dxa"/>
              <w:right w:w="28" w:type="dxa"/>
            </w:tcMar>
            <w:vAlign w:val="center"/>
          </w:tcPr>
          <w:p w:rsidR="00C733AA" w:rsidRDefault="00DC2BD3">
            <w:pPr>
              <w:jc w:val="center"/>
              <w:rPr>
                <w:b/>
                <w:bCs/>
                <w:color w:val="000000" w:themeColor="text1"/>
                <w:sz w:val="21"/>
                <w:szCs w:val="21"/>
              </w:rPr>
            </w:pPr>
            <w:r>
              <w:rPr>
                <w:rFonts w:hint="eastAsia"/>
                <w:b/>
                <w:bCs/>
                <w:color w:val="000000" w:themeColor="text1"/>
                <w:sz w:val="21"/>
                <w:szCs w:val="21"/>
              </w:rPr>
              <w:t>主要教学内容与策略</w:t>
            </w:r>
          </w:p>
        </w:tc>
        <w:tc>
          <w:tcPr>
            <w:tcW w:w="1340" w:type="dxa"/>
            <w:tcMar>
              <w:left w:w="28" w:type="dxa"/>
              <w:right w:w="28" w:type="dxa"/>
            </w:tcMar>
            <w:vAlign w:val="center"/>
          </w:tcPr>
          <w:p w:rsidR="00C733AA" w:rsidRDefault="00DC2BD3">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rsidR="00C733AA" w:rsidRDefault="00DC2BD3">
            <w:pPr>
              <w:jc w:val="center"/>
              <w:rPr>
                <w:b/>
                <w:bCs/>
                <w:color w:val="000000" w:themeColor="text1"/>
                <w:sz w:val="21"/>
                <w:szCs w:val="21"/>
              </w:rPr>
            </w:pPr>
            <w:r>
              <w:rPr>
                <w:rFonts w:hint="eastAsia"/>
                <w:b/>
                <w:bCs/>
                <w:color w:val="000000" w:themeColor="text1"/>
                <w:sz w:val="21"/>
                <w:szCs w:val="21"/>
              </w:rPr>
              <w:t>支撑课程目标</w:t>
            </w:r>
          </w:p>
        </w:tc>
      </w:tr>
      <w:tr w:rsidR="00C733AA">
        <w:trPr>
          <w:trHeight w:val="2075"/>
          <w:jc w:val="center"/>
        </w:trPr>
        <w:tc>
          <w:tcPr>
            <w:tcW w:w="1077" w:type="dxa"/>
            <w:vAlign w:val="center"/>
          </w:tcPr>
          <w:p w:rsidR="00C733AA" w:rsidRDefault="00DC2BD3">
            <w:pPr>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沟通</w:t>
            </w:r>
            <w:r w:rsidR="00C074D1">
              <w:rPr>
                <w:rFonts w:asciiTheme="minorEastAsia" w:eastAsiaTheme="minorEastAsia" w:hAnsiTheme="minorEastAsia" w:cstheme="minorEastAsia" w:hint="eastAsia"/>
                <w:color w:val="000000" w:themeColor="text1"/>
                <w:sz w:val="21"/>
                <w:szCs w:val="21"/>
              </w:rPr>
              <w:t>与</w:t>
            </w:r>
            <w:r>
              <w:rPr>
                <w:rFonts w:asciiTheme="minorEastAsia" w:eastAsiaTheme="minorEastAsia" w:hAnsiTheme="minorEastAsia" w:cstheme="minorEastAsia" w:hint="eastAsia"/>
                <w:color w:val="000000" w:themeColor="text1"/>
                <w:sz w:val="21"/>
                <w:szCs w:val="21"/>
              </w:rPr>
              <w:t>管理沟通</w:t>
            </w:r>
          </w:p>
        </w:tc>
        <w:tc>
          <w:tcPr>
            <w:tcW w:w="791" w:type="dxa"/>
            <w:vAlign w:val="center"/>
          </w:tcPr>
          <w:p w:rsidR="00C733AA" w:rsidRDefault="00DC2BD3">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w:t>
            </w:r>
          </w:p>
        </w:tc>
        <w:tc>
          <w:tcPr>
            <w:tcW w:w="4538" w:type="dxa"/>
            <w:vAlign w:val="center"/>
          </w:tcPr>
          <w:p w:rsidR="0037387B" w:rsidRPr="00177A70" w:rsidRDefault="0037387B" w:rsidP="0037387B">
            <w:pPr>
              <w:adjustRightInd w:val="0"/>
              <w:jc w:val="both"/>
              <w:rPr>
                <w:rFonts w:asciiTheme="minorEastAsia" w:eastAsiaTheme="minorEastAsia" w:hAnsiTheme="minorEastAsia" w:cstheme="minorEastAsia"/>
                <w:bCs/>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重点：</w:t>
            </w:r>
            <w:r w:rsidRPr="00177A70">
              <w:rPr>
                <w:rFonts w:asciiTheme="minorEastAsia" w:eastAsiaTheme="minorEastAsia" w:hAnsiTheme="minorEastAsia" w:cstheme="minorEastAsia" w:hint="eastAsia"/>
                <w:bCs/>
                <w:color w:val="000000" w:themeColor="text1"/>
                <w:sz w:val="21"/>
                <w:szCs w:val="21"/>
              </w:rPr>
              <w:t>沟通的基本模型、</w:t>
            </w:r>
            <w:r>
              <w:rPr>
                <w:rFonts w:asciiTheme="minorEastAsia" w:eastAsiaTheme="minorEastAsia" w:hAnsiTheme="minorEastAsia" w:cstheme="minorEastAsia" w:hint="eastAsia"/>
                <w:bCs/>
                <w:color w:val="000000" w:themeColor="text1"/>
                <w:sz w:val="21"/>
                <w:szCs w:val="21"/>
              </w:rPr>
              <w:t>沟通的要素、</w:t>
            </w:r>
            <w:r w:rsidRPr="00177A70">
              <w:rPr>
                <w:rFonts w:asciiTheme="minorEastAsia" w:eastAsiaTheme="minorEastAsia" w:hAnsiTheme="minorEastAsia" w:cstheme="minorEastAsia" w:hint="eastAsia"/>
                <w:bCs/>
                <w:color w:val="000000" w:themeColor="text1"/>
                <w:sz w:val="21"/>
                <w:szCs w:val="21"/>
              </w:rPr>
              <w:t>沟通中的障碍、</w:t>
            </w:r>
            <w:r>
              <w:rPr>
                <w:rFonts w:asciiTheme="minorEastAsia" w:eastAsiaTheme="minorEastAsia" w:hAnsiTheme="minorEastAsia" w:cstheme="minorEastAsia" w:hint="eastAsia"/>
                <w:bCs/>
                <w:color w:val="000000" w:themeColor="text1"/>
                <w:sz w:val="21"/>
                <w:szCs w:val="21"/>
              </w:rPr>
              <w:t>有效沟通的策略、</w:t>
            </w:r>
            <w:r w:rsidRPr="00177A70">
              <w:rPr>
                <w:rFonts w:asciiTheme="minorEastAsia" w:eastAsiaTheme="minorEastAsia" w:hAnsiTheme="minorEastAsia" w:cstheme="minorEastAsia" w:hint="eastAsia"/>
                <w:bCs/>
                <w:color w:val="000000" w:themeColor="text1"/>
                <w:sz w:val="21"/>
                <w:szCs w:val="21"/>
              </w:rPr>
              <w:t>管理与沟通的</w:t>
            </w:r>
            <w:r>
              <w:rPr>
                <w:rFonts w:asciiTheme="minorEastAsia" w:eastAsiaTheme="minorEastAsia" w:hAnsiTheme="minorEastAsia" w:cstheme="minorEastAsia" w:hint="eastAsia"/>
                <w:bCs/>
                <w:color w:val="000000" w:themeColor="text1"/>
                <w:sz w:val="21"/>
                <w:szCs w:val="21"/>
              </w:rPr>
              <w:t>关系、影响管理沟通的主要因素、有效管理沟通的策略</w:t>
            </w:r>
            <w:r w:rsidRPr="00177A70">
              <w:rPr>
                <w:rFonts w:asciiTheme="minorEastAsia" w:eastAsiaTheme="minorEastAsia" w:hAnsiTheme="minorEastAsia" w:cstheme="minorEastAsia" w:hint="eastAsia"/>
                <w:bCs/>
                <w:color w:val="000000" w:themeColor="text1"/>
                <w:sz w:val="21"/>
                <w:szCs w:val="21"/>
              </w:rPr>
              <w:t>。</w:t>
            </w:r>
          </w:p>
          <w:p w:rsidR="0037387B" w:rsidRPr="00177A70" w:rsidRDefault="0037387B" w:rsidP="0037387B">
            <w:pPr>
              <w:adjustRightInd w:val="0"/>
              <w:jc w:val="both"/>
              <w:rPr>
                <w:rFonts w:asciiTheme="minorEastAsia" w:eastAsiaTheme="minorEastAsia" w:hAnsiTheme="minorEastAsia" w:cstheme="minorEastAsia"/>
                <w:b/>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难点：</w:t>
            </w:r>
            <w:r w:rsidRPr="00177A70">
              <w:rPr>
                <w:rFonts w:asciiTheme="minorEastAsia" w:eastAsiaTheme="minorEastAsia" w:hAnsiTheme="minorEastAsia" w:cstheme="minorEastAsia" w:hint="eastAsia"/>
                <w:bCs/>
                <w:color w:val="000000" w:themeColor="text1"/>
                <w:sz w:val="21"/>
                <w:szCs w:val="21"/>
              </w:rPr>
              <w:t>掌握克服沟通障碍的策略，实现有效管理沟通的方法。</w:t>
            </w:r>
          </w:p>
          <w:p w:rsidR="0037387B" w:rsidRPr="00177A70" w:rsidRDefault="0037387B" w:rsidP="0037387B">
            <w:pPr>
              <w:jc w:val="both"/>
              <w:rPr>
                <w:rFonts w:asciiTheme="minorEastAsia" w:eastAsiaTheme="minorEastAsia" w:hAnsiTheme="minorEastAsia" w:cstheme="minorEastAsia"/>
                <w:bCs/>
                <w:color w:val="000000" w:themeColor="text1"/>
                <w:sz w:val="21"/>
                <w:szCs w:val="21"/>
              </w:rPr>
            </w:pPr>
            <w:proofErr w:type="gramStart"/>
            <w:r w:rsidRPr="00177A70">
              <w:rPr>
                <w:rFonts w:asciiTheme="minorEastAsia" w:eastAsiaTheme="minorEastAsia" w:hAnsiTheme="minorEastAsia" w:cstheme="minorEastAsia" w:hint="eastAsia"/>
                <w:b/>
                <w:color w:val="000000" w:themeColor="text1"/>
                <w:sz w:val="21"/>
                <w:szCs w:val="21"/>
              </w:rPr>
              <w:t>思政元素</w:t>
            </w:r>
            <w:proofErr w:type="gramEnd"/>
            <w:r w:rsidRPr="00177A70">
              <w:rPr>
                <w:rFonts w:asciiTheme="minorEastAsia" w:eastAsiaTheme="minorEastAsia" w:hAnsiTheme="minorEastAsia" w:cstheme="minorEastAsia" w:hint="eastAsia"/>
                <w:b/>
                <w:color w:val="000000" w:themeColor="text1"/>
                <w:sz w:val="21"/>
                <w:szCs w:val="21"/>
              </w:rPr>
              <w:t>：</w:t>
            </w:r>
            <w:r w:rsidRPr="00177A70">
              <w:rPr>
                <w:rFonts w:asciiTheme="minorEastAsia" w:eastAsiaTheme="minorEastAsia" w:hAnsiTheme="minorEastAsia" w:cstheme="minorEastAsia" w:hint="eastAsia"/>
                <w:bCs/>
                <w:color w:val="000000" w:themeColor="text1"/>
                <w:sz w:val="21"/>
                <w:szCs w:val="21"/>
              </w:rPr>
              <w:t>社会主义核心价值观、敬业精神。</w:t>
            </w:r>
          </w:p>
          <w:p w:rsidR="00C733AA" w:rsidRDefault="0037387B" w:rsidP="0037387B">
            <w:pPr>
              <w:jc w:val="both"/>
              <w:rPr>
                <w:rFonts w:asciiTheme="minorEastAsia" w:eastAsiaTheme="minorEastAsia" w:hAnsiTheme="minorEastAsia" w:cstheme="minorEastAsia"/>
                <w:b/>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教学方法与策略：</w:t>
            </w:r>
            <w:r w:rsidR="00BC1278" w:rsidRPr="00BC1278">
              <w:rPr>
                <w:rFonts w:asciiTheme="minorEastAsia" w:eastAsiaTheme="minorEastAsia" w:hAnsiTheme="minorEastAsia" w:cstheme="minorEastAsia" w:hint="eastAsia"/>
                <w:bCs/>
                <w:color w:val="000000" w:themeColor="text1"/>
                <w:sz w:val="21"/>
                <w:szCs w:val="21"/>
              </w:rPr>
              <w:t>线下教学。对于基本知识和案例在课堂上予以讲授，课堂主要运用讲授法和案例法开展教学，辅以启发式提问拓宽学生学习思路</w:t>
            </w:r>
            <w:r w:rsidRPr="00177A70">
              <w:rPr>
                <w:rFonts w:asciiTheme="minorEastAsia" w:eastAsiaTheme="minorEastAsia" w:hAnsiTheme="minorEastAsia" w:cstheme="minorEastAsia" w:hint="eastAsia"/>
                <w:bCs/>
                <w:color w:val="000000" w:themeColor="text1"/>
                <w:sz w:val="21"/>
                <w:szCs w:val="21"/>
              </w:rPr>
              <w:t>。</w:t>
            </w:r>
          </w:p>
        </w:tc>
        <w:tc>
          <w:tcPr>
            <w:tcW w:w="1340" w:type="dxa"/>
            <w:vAlign w:val="center"/>
          </w:tcPr>
          <w:p w:rsidR="00C733AA" w:rsidRDefault="00DC2BD3">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课前：预习</w:t>
            </w:r>
          </w:p>
          <w:p w:rsidR="00C733AA" w:rsidRDefault="00DC2BD3">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课堂：针对重点内容进行学习及巩固，并参与互动。</w:t>
            </w:r>
          </w:p>
          <w:p w:rsidR="00C733AA" w:rsidRDefault="00DC2BD3">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课后：巩固课题知识。</w:t>
            </w:r>
          </w:p>
        </w:tc>
        <w:tc>
          <w:tcPr>
            <w:tcW w:w="898" w:type="dxa"/>
            <w:vAlign w:val="center"/>
          </w:tcPr>
          <w:p w:rsidR="00C733AA" w:rsidRDefault="00DC2BD3">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目标1</w:t>
            </w:r>
          </w:p>
        </w:tc>
      </w:tr>
      <w:tr w:rsidR="0037387B">
        <w:trPr>
          <w:trHeight w:val="90"/>
          <w:jc w:val="center"/>
        </w:trPr>
        <w:tc>
          <w:tcPr>
            <w:tcW w:w="1077" w:type="dxa"/>
            <w:vAlign w:val="center"/>
          </w:tcPr>
          <w:p w:rsidR="0037387B" w:rsidRDefault="0037387B" w:rsidP="0037387B">
            <w:pPr>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组织沟通和团队沟通</w:t>
            </w:r>
          </w:p>
        </w:tc>
        <w:tc>
          <w:tcPr>
            <w:tcW w:w="791" w:type="dxa"/>
            <w:vAlign w:val="center"/>
          </w:tcPr>
          <w:p w:rsidR="0037387B" w:rsidRDefault="00770BCF" w:rsidP="0037387B">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w:t>
            </w:r>
          </w:p>
        </w:tc>
        <w:tc>
          <w:tcPr>
            <w:tcW w:w="4538" w:type="dxa"/>
            <w:vAlign w:val="center"/>
          </w:tcPr>
          <w:p w:rsidR="0037387B" w:rsidRPr="00177A70" w:rsidRDefault="0037387B" w:rsidP="0037387B">
            <w:pPr>
              <w:adjustRightInd w:val="0"/>
              <w:jc w:val="both"/>
              <w:rPr>
                <w:rFonts w:asciiTheme="minorEastAsia" w:eastAsiaTheme="minorEastAsia" w:hAnsiTheme="minorEastAsia" w:cstheme="minorEastAsia"/>
                <w:bCs/>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重点：</w:t>
            </w:r>
            <w:r w:rsidRPr="00177A70">
              <w:rPr>
                <w:rFonts w:asciiTheme="minorEastAsia" w:eastAsiaTheme="minorEastAsia" w:hAnsiTheme="minorEastAsia" w:cstheme="minorEastAsia" w:hint="eastAsia"/>
                <w:bCs/>
                <w:color w:val="000000" w:themeColor="text1"/>
                <w:sz w:val="21"/>
                <w:szCs w:val="21"/>
              </w:rPr>
              <w:t>组织沟通、</w:t>
            </w:r>
            <w:r>
              <w:rPr>
                <w:rFonts w:asciiTheme="minorEastAsia" w:eastAsiaTheme="minorEastAsia" w:hAnsiTheme="minorEastAsia" w:cstheme="minorEastAsia" w:hint="eastAsia"/>
                <w:bCs/>
                <w:color w:val="000000" w:themeColor="text1"/>
                <w:sz w:val="21"/>
                <w:szCs w:val="21"/>
              </w:rPr>
              <w:t>纵向沟通、横向沟通、群体和团队的区别、</w:t>
            </w:r>
            <w:r w:rsidRPr="00177A70">
              <w:rPr>
                <w:rFonts w:asciiTheme="minorEastAsia" w:eastAsiaTheme="minorEastAsia" w:hAnsiTheme="minorEastAsia" w:cstheme="minorEastAsia" w:hint="eastAsia"/>
                <w:bCs/>
                <w:color w:val="000000" w:themeColor="text1"/>
                <w:sz w:val="21"/>
                <w:szCs w:val="21"/>
              </w:rPr>
              <w:t>群体沟通</w:t>
            </w:r>
            <w:r>
              <w:rPr>
                <w:rFonts w:asciiTheme="minorEastAsia" w:eastAsiaTheme="minorEastAsia" w:hAnsiTheme="minorEastAsia" w:cstheme="minorEastAsia" w:hint="eastAsia"/>
                <w:bCs/>
                <w:color w:val="000000" w:themeColor="text1"/>
                <w:sz w:val="21"/>
                <w:szCs w:val="21"/>
              </w:rPr>
              <w:t>、</w:t>
            </w:r>
            <w:r w:rsidRPr="00177A70">
              <w:rPr>
                <w:rFonts w:asciiTheme="minorEastAsia" w:eastAsiaTheme="minorEastAsia" w:hAnsiTheme="minorEastAsia" w:cstheme="minorEastAsia" w:hint="eastAsia"/>
                <w:bCs/>
                <w:color w:val="000000" w:themeColor="text1"/>
                <w:sz w:val="21"/>
                <w:szCs w:val="21"/>
              </w:rPr>
              <w:t>团队沟通</w:t>
            </w:r>
            <w:r>
              <w:rPr>
                <w:rFonts w:asciiTheme="minorEastAsia" w:eastAsiaTheme="minorEastAsia" w:hAnsiTheme="minorEastAsia" w:cstheme="minorEastAsia" w:hint="eastAsia"/>
                <w:bCs/>
                <w:color w:val="000000" w:themeColor="text1"/>
                <w:sz w:val="21"/>
                <w:szCs w:val="21"/>
              </w:rPr>
              <w:t>。</w:t>
            </w:r>
          </w:p>
          <w:p w:rsidR="0037387B" w:rsidRPr="00177A70" w:rsidRDefault="0037387B" w:rsidP="0037387B">
            <w:pPr>
              <w:adjustRightInd w:val="0"/>
              <w:jc w:val="both"/>
              <w:rPr>
                <w:rFonts w:asciiTheme="minorEastAsia" w:eastAsiaTheme="minorEastAsia" w:hAnsiTheme="minorEastAsia" w:cstheme="minorEastAsia"/>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难点：</w:t>
            </w:r>
            <w:r w:rsidR="00042057">
              <w:rPr>
                <w:rFonts w:asciiTheme="minorEastAsia" w:eastAsiaTheme="minorEastAsia" w:hAnsiTheme="minorEastAsia" w:cstheme="minorEastAsia" w:hint="eastAsia"/>
                <w:color w:val="000000" w:themeColor="text1"/>
                <w:sz w:val="21"/>
                <w:szCs w:val="21"/>
              </w:rPr>
              <w:t>了解纵向沟通与横向沟通中存在的问题，掌握团队决策的方法。</w:t>
            </w:r>
          </w:p>
          <w:p w:rsidR="0037387B" w:rsidRPr="00177A70" w:rsidRDefault="0037387B" w:rsidP="0037387B">
            <w:pPr>
              <w:adjustRightInd w:val="0"/>
              <w:jc w:val="both"/>
              <w:rPr>
                <w:rFonts w:asciiTheme="minorEastAsia" w:eastAsiaTheme="minorEastAsia" w:hAnsiTheme="minorEastAsia" w:cstheme="minorEastAsia"/>
                <w:bCs/>
                <w:color w:val="000000" w:themeColor="text1"/>
                <w:sz w:val="21"/>
                <w:szCs w:val="21"/>
              </w:rPr>
            </w:pPr>
            <w:proofErr w:type="gramStart"/>
            <w:r w:rsidRPr="00177A70">
              <w:rPr>
                <w:rFonts w:asciiTheme="minorEastAsia" w:eastAsiaTheme="minorEastAsia" w:hAnsiTheme="minorEastAsia" w:cstheme="minorEastAsia" w:hint="eastAsia"/>
                <w:b/>
                <w:color w:val="000000" w:themeColor="text1"/>
                <w:sz w:val="21"/>
                <w:szCs w:val="21"/>
              </w:rPr>
              <w:t>思政元素</w:t>
            </w:r>
            <w:proofErr w:type="gramEnd"/>
            <w:r w:rsidRPr="00177A70">
              <w:rPr>
                <w:rFonts w:asciiTheme="minorEastAsia" w:eastAsiaTheme="minorEastAsia" w:hAnsiTheme="minorEastAsia" w:cstheme="minorEastAsia" w:hint="eastAsia"/>
                <w:b/>
                <w:color w:val="000000" w:themeColor="text1"/>
                <w:sz w:val="21"/>
                <w:szCs w:val="21"/>
              </w:rPr>
              <w:t>：</w:t>
            </w:r>
            <w:r w:rsidRPr="00177A70">
              <w:rPr>
                <w:rFonts w:asciiTheme="minorEastAsia" w:eastAsiaTheme="minorEastAsia" w:hAnsiTheme="minorEastAsia" w:cstheme="minorEastAsia" w:hint="eastAsia"/>
                <w:bCs/>
                <w:color w:val="000000" w:themeColor="text1"/>
                <w:sz w:val="21"/>
                <w:szCs w:val="21"/>
              </w:rPr>
              <w:t>团队意识、责任精神、合作精神。</w:t>
            </w:r>
          </w:p>
          <w:p w:rsidR="0037387B" w:rsidRDefault="0037387B" w:rsidP="0037387B">
            <w:pPr>
              <w:adjustRightInd w:val="0"/>
              <w:jc w:val="both"/>
              <w:rPr>
                <w:rFonts w:asciiTheme="minorEastAsia" w:eastAsiaTheme="minorEastAsia" w:hAnsiTheme="minorEastAsia" w:cstheme="minorEastAsia"/>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教学方法与策略：</w:t>
            </w:r>
            <w:r w:rsidR="00BC1278" w:rsidRPr="00BC1278">
              <w:rPr>
                <w:rFonts w:asciiTheme="minorEastAsia" w:eastAsiaTheme="minorEastAsia" w:hAnsiTheme="minorEastAsia" w:cstheme="minorEastAsia" w:hint="eastAsia"/>
                <w:bCs/>
                <w:color w:val="000000" w:themeColor="text1"/>
                <w:sz w:val="21"/>
                <w:szCs w:val="21"/>
              </w:rPr>
              <w:t>线下教学。对于基本知识和案例在课堂上予以讲授，课堂主要运用讲授法和案例法开展教学，辅以启发式提问拓宽学生学习思路</w:t>
            </w:r>
            <w:r w:rsidRPr="00177A70">
              <w:rPr>
                <w:rFonts w:asciiTheme="minorEastAsia" w:eastAsiaTheme="minorEastAsia" w:hAnsiTheme="minorEastAsia" w:cstheme="minorEastAsia" w:hint="eastAsia"/>
                <w:bCs/>
                <w:color w:val="000000" w:themeColor="text1"/>
                <w:sz w:val="21"/>
                <w:szCs w:val="21"/>
              </w:rPr>
              <w:t>。</w:t>
            </w:r>
          </w:p>
        </w:tc>
        <w:tc>
          <w:tcPr>
            <w:tcW w:w="1340" w:type="dxa"/>
            <w:vAlign w:val="center"/>
          </w:tcPr>
          <w:p w:rsidR="0037387B" w:rsidRDefault="0037387B" w:rsidP="0037387B">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课前：预习</w:t>
            </w:r>
          </w:p>
          <w:p w:rsidR="0037387B" w:rsidRDefault="0037387B" w:rsidP="0037387B">
            <w:pPr>
              <w:adjustRightInd w:val="0"/>
              <w:rPr>
                <w:color w:val="000000" w:themeColor="text1"/>
                <w:sz w:val="21"/>
                <w:szCs w:val="21"/>
              </w:rPr>
            </w:pPr>
            <w:r>
              <w:rPr>
                <w:rFonts w:asciiTheme="minorEastAsia" w:eastAsiaTheme="minorEastAsia" w:hAnsiTheme="minorEastAsia" w:cstheme="minorEastAsia" w:hint="eastAsia"/>
                <w:color w:val="000000" w:themeColor="text1"/>
                <w:sz w:val="21"/>
                <w:szCs w:val="21"/>
              </w:rPr>
              <w:t>课堂：</w:t>
            </w:r>
            <w:r>
              <w:rPr>
                <w:rFonts w:hint="eastAsia"/>
                <w:color w:val="000000" w:themeColor="text1"/>
                <w:sz w:val="21"/>
                <w:szCs w:val="21"/>
              </w:rPr>
              <w:t>针对重点内容进行学习及巩固，并参与互动。</w:t>
            </w:r>
          </w:p>
          <w:p w:rsidR="0037387B" w:rsidRDefault="0037387B" w:rsidP="0037387B">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课后：了解企业的沟通方式。</w:t>
            </w:r>
          </w:p>
        </w:tc>
        <w:tc>
          <w:tcPr>
            <w:tcW w:w="898" w:type="dxa"/>
            <w:vAlign w:val="center"/>
          </w:tcPr>
          <w:p w:rsidR="0037387B" w:rsidRDefault="0037387B" w:rsidP="0037387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目标1</w:t>
            </w:r>
          </w:p>
          <w:p w:rsidR="0037387B" w:rsidRDefault="0037387B" w:rsidP="0037387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目标2</w:t>
            </w:r>
          </w:p>
          <w:p w:rsidR="0037387B" w:rsidRDefault="0037387B" w:rsidP="0037387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目标3</w:t>
            </w:r>
          </w:p>
        </w:tc>
      </w:tr>
      <w:tr w:rsidR="00C733AA">
        <w:trPr>
          <w:trHeight w:val="340"/>
          <w:jc w:val="center"/>
        </w:trPr>
        <w:tc>
          <w:tcPr>
            <w:tcW w:w="1077" w:type="dxa"/>
            <w:vAlign w:val="center"/>
          </w:tcPr>
          <w:p w:rsidR="00C733AA" w:rsidRDefault="00DC2BD3">
            <w:pPr>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会议沟通</w:t>
            </w:r>
            <w:r w:rsidR="00770BCF">
              <w:rPr>
                <w:rFonts w:asciiTheme="minorEastAsia" w:eastAsiaTheme="minorEastAsia" w:hAnsiTheme="minorEastAsia" w:cstheme="minorEastAsia" w:hint="eastAsia"/>
                <w:color w:val="000000" w:themeColor="text1"/>
                <w:sz w:val="21"/>
                <w:szCs w:val="21"/>
              </w:rPr>
              <w:t>和</w:t>
            </w:r>
            <w:r>
              <w:rPr>
                <w:rFonts w:asciiTheme="minorEastAsia" w:eastAsiaTheme="minorEastAsia" w:hAnsiTheme="minorEastAsia" w:cstheme="minorEastAsia" w:hint="eastAsia"/>
                <w:color w:val="000000" w:themeColor="text1"/>
                <w:sz w:val="21"/>
                <w:szCs w:val="21"/>
              </w:rPr>
              <w:t>危机沟通</w:t>
            </w:r>
          </w:p>
        </w:tc>
        <w:tc>
          <w:tcPr>
            <w:tcW w:w="791" w:type="dxa"/>
            <w:vAlign w:val="center"/>
          </w:tcPr>
          <w:p w:rsidR="00C733AA" w:rsidRDefault="00770BCF">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w:t>
            </w:r>
          </w:p>
        </w:tc>
        <w:tc>
          <w:tcPr>
            <w:tcW w:w="4538" w:type="dxa"/>
            <w:vAlign w:val="center"/>
          </w:tcPr>
          <w:p w:rsidR="0037387B" w:rsidRPr="00177A70" w:rsidRDefault="0037387B" w:rsidP="0037387B">
            <w:pPr>
              <w:adjustRightInd w:val="0"/>
              <w:jc w:val="both"/>
              <w:rPr>
                <w:rFonts w:asciiTheme="minorEastAsia" w:eastAsiaTheme="minorEastAsia" w:hAnsiTheme="minorEastAsia" w:cstheme="minorEastAsia"/>
                <w:bCs/>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重点：</w:t>
            </w:r>
            <w:r w:rsidRPr="00177A70">
              <w:rPr>
                <w:rFonts w:asciiTheme="minorEastAsia" w:eastAsiaTheme="minorEastAsia" w:hAnsiTheme="minorEastAsia" w:cstheme="minorEastAsia" w:hint="eastAsia"/>
                <w:bCs/>
                <w:color w:val="000000" w:themeColor="text1"/>
                <w:sz w:val="21"/>
                <w:szCs w:val="21"/>
              </w:rPr>
              <w:t>会议会务人员一般技巧、与会者的参会技巧、领导的参会技巧</w:t>
            </w:r>
            <w:r>
              <w:rPr>
                <w:rFonts w:asciiTheme="minorEastAsia" w:eastAsiaTheme="minorEastAsia" w:hAnsiTheme="minorEastAsia" w:cstheme="minorEastAsia" w:hint="eastAsia"/>
                <w:bCs/>
                <w:color w:val="000000" w:themeColor="text1"/>
                <w:sz w:val="21"/>
                <w:szCs w:val="21"/>
              </w:rPr>
              <w:t>、</w:t>
            </w:r>
            <w:r w:rsidRPr="00177A70">
              <w:rPr>
                <w:rFonts w:asciiTheme="minorEastAsia" w:eastAsiaTheme="minorEastAsia" w:hAnsiTheme="minorEastAsia" w:cstheme="minorEastAsia" w:hint="eastAsia"/>
                <w:bCs/>
                <w:color w:val="000000" w:themeColor="text1"/>
                <w:sz w:val="21"/>
                <w:szCs w:val="21"/>
              </w:rPr>
              <w:t>危机沟通的障碍、</w:t>
            </w:r>
            <w:r>
              <w:rPr>
                <w:rFonts w:asciiTheme="minorEastAsia" w:eastAsiaTheme="minorEastAsia" w:hAnsiTheme="minorEastAsia" w:cstheme="minorEastAsia" w:hint="eastAsia"/>
                <w:bCs/>
                <w:color w:val="000000" w:themeColor="text1"/>
                <w:sz w:val="21"/>
                <w:szCs w:val="21"/>
              </w:rPr>
              <w:t>危机沟通的</w:t>
            </w:r>
            <w:r w:rsidRPr="00177A70">
              <w:rPr>
                <w:rFonts w:asciiTheme="minorEastAsia" w:eastAsiaTheme="minorEastAsia" w:hAnsiTheme="minorEastAsia" w:cstheme="minorEastAsia" w:hint="eastAsia"/>
                <w:bCs/>
                <w:color w:val="000000" w:themeColor="text1"/>
                <w:sz w:val="21"/>
                <w:szCs w:val="21"/>
              </w:rPr>
              <w:t>基本策略和一般技巧。</w:t>
            </w:r>
          </w:p>
          <w:p w:rsidR="0037387B" w:rsidRPr="00177A70" w:rsidRDefault="0037387B" w:rsidP="0037387B">
            <w:pPr>
              <w:adjustRightInd w:val="0"/>
              <w:jc w:val="both"/>
              <w:rPr>
                <w:rFonts w:asciiTheme="minorEastAsia" w:eastAsiaTheme="minorEastAsia" w:hAnsiTheme="minorEastAsia" w:cstheme="minorEastAsia"/>
                <w:bCs/>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难点：</w:t>
            </w:r>
            <w:r w:rsidRPr="00177A70">
              <w:rPr>
                <w:rFonts w:asciiTheme="minorEastAsia" w:eastAsiaTheme="minorEastAsia" w:hAnsiTheme="minorEastAsia" w:cstheme="minorEastAsia" w:hint="eastAsia"/>
                <w:bCs/>
                <w:color w:val="000000" w:themeColor="text1"/>
                <w:sz w:val="21"/>
                <w:szCs w:val="21"/>
              </w:rPr>
              <w:t>会议组织和危机沟通一般技巧。</w:t>
            </w:r>
          </w:p>
          <w:p w:rsidR="0037387B" w:rsidRPr="00177A70" w:rsidRDefault="0037387B" w:rsidP="0037387B">
            <w:pPr>
              <w:jc w:val="both"/>
              <w:rPr>
                <w:rFonts w:asciiTheme="minorEastAsia" w:eastAsiaTheme="minorEastAsia" w:hAnsiTheme="minorEastAsia" w:cstheme="minorEastAsia"/>
                <w:bCs/>
                <w:color w:val="000000" w:themeColor="text1"/>
                <w:sz w:val="21"/>
                <w:szCs w:val="21"/>
              </w:rPr>
            </w:pPr>
            <w:proofErr w:type="gramStart"/>
            <w:r w:rsidRPr="00177A70">
              <w:rPr>
                <w:rFonts w:asciiTheme="minorEastAsia" w:eastAsiaTheme="minorEastAsia" w:hAnsiTheme="minorEastAsia" w:cstheme="minorEastAsia" w:hint="eastAsia"/>
                <w:b/>
                <w:color w:val="000000" w:themeColor="text1"/>
                <w:sz w:val="21"/>
                <w:szCs w:val="21"/>
              </w:rPr>
              <w:t>思政元素</w:t>
            </w:r>
            <w:proofErr w:type="gramEnd"/>
            <w:r w:rsidRPr="00177A70">
              <w:rPr>
                <w:rFonts w:asciiTheme="minorEastAsia" w:eastAsiaTheme="minorEastAsia" w:hAnsiTheme="minorEastAsia" w:cstheme="minorEastAsia" w:hint="eastAsia"/>
                <w:b/>
                <w:color w:val="000000" w:themeColor="text1"/>
                <w:sz w:val="21"/>
                <w:szCs w:val="21"/>
              </w:rPr>
              <w:t>：</w:t>
            </w:r>
            <w:r w:rsidRPr="00177A70">
              <w:rPr>
                <w:rFonts w:asciiTheme="minorEastAsia" w:eastAsiaTheme="minorEastAsia" w:hAnsiTheme="minorEastAsia" w:cstheme="minorEastAsia" w:hint="eastAsia"/>
                <w:bCs/>
                <w:color w:val="000000" w:themeColor="text1"/>
                <w:sz w:val="21"/>
                <w:szCs w:val="21"/>
              </w:rPr>
              <w:t>危机意识、诚实友善、合作共赢。</w:t>
            </w:r>
          </w:p>
          <w:p w:rsidR="00C733AA" w:rsidRDefault="0037387B" w:rsidP="0037387B">
            <w:pPr>
              <w:rPr>
                <w:rFonts w:asciiTheme="minorEastAsia" w:eastAsiaTheme="minorEastAsia" w:hAnsiTheme="minorEastAsia" w:cstheme="minorEastAsia"/>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教学方法与策略：</w:t>
            </w:r>
            <w:r w:rsidR="00BC1278" w:rsidRPr="00BC1278">
              <w:rPr>
                <w:rFonts w:asciiTheme="minorEastAsia" w:eastAsiaTheme="minorEastAsia" w:hAnsiTheme="minorEastAsia" w:cstheme="minorEastAsia" w:hint="eastAsia"/>
                <w:bCs/>
                <w:color w:val="000000" w:themeColor="text1"/>
                <w:sz w:val="21"/>
                <w:szCs w:val="21"/>
              </w:rPr>
              <w:t>线下教学。对于基本知识和案例在课堂上予以讲授，课堂主要运用讲授法和案例法开展教学，辅以启发式提问拓宽学生学习思路。</w:t>
            </w:r>
          </w:p>
        </w:tc>
        <w:tc>
          <w:tcPr>
            <w:tcW w:w="1340" w:type="dxa"/>
            <w:vAlign w:val="center"/>
          </w:tcPr>
          <w:p w:rsidR="00C733AA" w:rsidRDefault="00DC2BD3">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课前：预习</w:t>
            </w:r>
          </w:p>
          <w:p w:rsidR="00C733AA" w:rsidRDefault="00DC2BD3">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课堂：针对重点内容进行学习及巩固，并参与互动。</w:t>
            </w:r>
          </w:p>
          <w:p w:rsidR="00C733AA" w:rsidRDefault="00DC2BD3">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课后：完成习题，巩固课堂知识。</w:t>
            </w:r>
          </w:p>
        </w:tc>
        <w:tc>
          <w:tcPr>
            <w:tcW w:w="898" w:type="dxa"/>
            <w:vAlign w:val="center"/>
          </w:tcPr>
          <w:p w:rsidR="00C733AA" w:rsidRDefault="00DC2BD3">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目标2</w:t>
            </w:r>
          </w:p>
          <w:p w:rsidR="00C733AA" w:rsidRDefault="00DC2BD3">
            <w:pPr>
              <w:jc w:val="both"/>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color w:val="000000" w:themeColor="text1"/>
                <w:sz w:val="21"/>
                <w:szCs w:val="21"/>
              </w:rPr>
              <w:t>目标3</w:t>
            </w:r>
          </w:p>
        </w:tc>
      </w:tr>
      <w:tr w:rsidR="00770BCF">
        <w:trPr>
          <w:trHeight w:val="340"/>
          <w:jc w:val="center"/>
        </w:trPr>
        <w:tc>
          <w:tcPr>
            <w:tcW w:w="1077" w:type="dxa"/>
            <w:vAlign w:val="center"/>
          </w:tcPr>
          <w:p w:rsidR="00770BCF" w:rsidRDefault="00770BCF" w:rsidP="00770BCF">
            <w:pPr>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面谈和人际冲突处理</w:t>
            </w:r>
          </w:p>
        </w:tc>
        <w:tc>
          <w:tcPr>
            <w:tcW w:w="791" w:type="dxa"/>
            <w:vAlign w:val="center"/>
          </w:tcPr>
          <w:p w:rsidR="00770BCF" w:rsidRDefault="00770BCF" w:rsidP="00770BCF">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w:t>
            </w:r>
          </w:p>
        </w:tc>
        <w:tc>
          <w:tcPr>
            <w:tcW w:w="4538" w:type="dxa"/>
            <w:vAlign w:val="center"/>
          </w:tcPr>
          <w:p w:rsidR="00770BCF" w:rsidRPr="00177A70" w:rsidRDefault="00770BCF" w:rsidP="00770BCF">
            <w:pPr>
              <w:adjustRightInd w:val="0"/>
              <w:jc w:val="both"/>
              <w:rPr>
                <w:rFonts w:asciiTheme="minorEastAsia" w:eastAsiaTheme="minorEastAsia" w:hAnsiTheme="minorEastAsia" w:cstheme="minorEastAsia"/>
                <w:bCs/>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重点：</w:t>
            </w:r>
            <w:r w:rsidRPr="00177A70">
              <w:rPr>
                <w:rFonts w:asciiTheme="minorEastAsia" w:eastAsiaTheme="minorEastAsia" w:hAnsiTheme="minorEastAsia" w:cstheme="minorEastAsia" w:hint="eastAsia"/>
                <w:bCs/>
                <w:color w:val="000000" w:themeColor="text1"/>
                <w:sz w:val="21"/>
                <w:szCs w:val="21"/>
              </w:rPr>
              <w:t>招聘求职面试的沟通技巧</w:t>
            </w:r>
            <w:r>
              <w:rPr>
                <w:rFonts w:asciiTheme="minorEastAsia" w:eastAsiaTheme="minorEastAsia" w:hAnsiTheme="minorEastAsia" w:cstheme="minorEastAsia" w:hint="eastAsia"/>
                <w:bCs/>
                <w:color w:val="000000" w:themeColor="text1"/>
                <w:sz w:val="21"/>
                <w:szCs w:val="21"/>
              </w:rPr>
              <w:t>、</w:t>
            </w:r>
            <w:r w:rsidRPr="00177A70">
              <w:rPr>
                <w:rFonts w:asciiTheme="minorEastAsia" w:eastAsiaTheme="minorEastAsia" w:hAnsiTheme="minorEastAsia" w:cstheme="minorEastAsia" w:hint="eastAsia"/>
                <w:bCs/>
                <w:color w:val="000000" w:themeColor="text1"/>
                <w:sz w:val="21"/>
                <w:szCs w:val="21"/>
              </w:rPr>
              <w:t>人际冲突的基本策略和一般技巧。</w:t>
            </w:r>
          </w:p>
          <w:p w:rsidR="00770BCF" w:rsidRPr="00177A70" w:rsidRDefault="00770BCF" w:rsidP="00770BCF">
            <w:pPr>
              <w:adjustRightInd w:val="0"/>
              <w:jc w:val="both"/>
              <w:rPr>
                <w:rFonts w:asciiTheme="minorEastAsia" w:eastAsiaTheme="minorEastAsia" w:hAnsiTheme="minorEastAsia" w:cstheme="minorEastAsia"/>
                <w:bCs/>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难点：</w:t>
            </w:r>
            <w:r w:rsidR="00042057" w:rsidRPr="00042057">
              <w:rPr>
                <w:rFonts w:asciiTheme="minorEastAsia" w:eastAsiaTheme="minorEastAsia" w:hAnsiTheme="minorEastAsia" w:cstheme="minorEastAsia" w:hint="eastAsia"/>
                <w:bCs/>
                <w:color w:val="000000" w:themeColor="text1"/>
                <w:sz w:val="21"/>
                <w:szCs w:val="21"/>
              </w:rPr>
              <w:t>掌握</w:t>
            </w:r>
            <w:r w:rsidRPr="00177A70">
              <w:rPr>
                <w:rFonts w:asciiTheme="minorEastAsia" w:eastAsiaTheme="minorEastAsia" w:hAnsiTheme="minorEastAsia" w:cstheme="minorEastAsia" w:hint="eastAsia"/>
                <w:bCs/>
                <w:color w:val="000000" w:themeColor="text1"/>
                <w:sz w:val="21"/>
                <w:szCs w:val="21"/>
              </w:rPr>
              <w:t>招聘面试和绩效</w:t>
            </w:r>
            <w:r w:rsidR="00042057">
              <w:rPr>
                <w:rFonts w:asciiTheme="minorEastAsia" w:eastAsiaTheme="minorEastAsia" w:hAnsiTheme="minorEastAsia" w:cstheme="minorEastAsia" w:hint="eastAsia"/>
                <w:bCs/>
                <w:color w:val="000000" w:themeColor="text1"/>
                <w:sz w:val="21"/>
                <w:szCs w:val="21"/>
              </w:rPr>
              <w:t>面谈</w:t>
            </w:r>
            <w:r w:rsidRPr="00177A70">
              <w:rPr>
                <w:rFonts w:asciiTheme="minorEastAsia" w:eastAsiaTheme="minorEastAsia" w:hAnsiTheme="minorEastAsia" w:cstheme="minorEastAsia" w:hint="eastAsia"/>
                <w:bCs/>
                <w:color w:val="000000" w:themeColor="text1"/>
                <w:sz w:val="21"/>
                <w:szCs w:val="21"/>
              </w:rPr>
              <w:t>的</w:t>
            </w:r>
            <w:r w:rsidR="00042057">
              <w:rPr>
                <w:rFonts w:asciiTheme="minorEastAsia" w:eastAsiaTheme="minorEastAsia" w:hAnsiTheme="minorEastAsia" w:cstheme="minorEastAsia" w:hint="eastAsia"/>
                <w:bCs/>
                <w:color w:val="000000" w:themeColor="text1"/>
                <w:sz w:val="21"/>
                <w:szCs w:val="21"/>
              </w:rPr>
              <w:t>操作</w:t>
            </w:r>
            <w:r w:rsidRPr="00177A70">
              <w:rPr>
                <w:rFonts w:asciiTheme="minorEastAsia" w:eastAsiaTheme="minorEastAsia" w:hAnsiTheme="minorEastAsia" w:cstheme="minorEastAsia" w:hint="eastAsia"/>
                <w:bCs/>
                <w:color w:val="000000" w:themeColor="text1"/>
                <w:sz w:val="21"/>
                <w:szCs w:val="21"/>
              </w:rPr>
              <w:t>。</w:t>
            </w:r>
          </w:p>
          <w:p w:rsidR="00770BCF" w:rsidRPr="00177A70" w:rsidRDefault="00770BCF" w:rsidP="00770BCF">
            <w:pPr>
              <w:adjustRightInd w:val="0"/>
              <w:jc w:val="both"/>
              <w:rPr>
                <w:rFonts w:asciiTheme="minorEastAsia" w:eastAsiaTheme="minorEastAsia" w:hAnsiTheme="minorEastAsia" w:cstheme="minorEastAsia"/>
                <w:b/>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教学方法与策略：</w:t>
            </w:r>
            <w:r w:rsidR="00BC1278" w:rsidRPr="00BC1278">
              <w:rPr>
                <w:rFonts w:asciiTheme="minorEastAsia" w:eastAsiaTheme="minorEastAsia" w:hAnsiTheme="minorEastAsia" w:cstheme="minorEastAsia" w:hint="eastAsia"/>
                <w:bCs/>
                <w:color w:val="000000" w:themeColor="text1"/>
                <w:sz w:val="21"/>
                <w:szCs w:val="21"/>
              </w:rPr>
              <w:t>线下教学。对于基本知识和案例在课堂上予以讲授，课堂主要运用讲授法和案例法开展教学，辅以启发式提问拓宽学生学习思路。</w:t>
            </w:r>
          </w:p>
        </w:tc>
        <w:tc>
          <w:tcPr>
            <w:tcW w:w="1340" w:type="dxa"/>
            <w:vAlign w:val="center"/>
          </w:tcPr>
          <w:p w:rsidR="00770BCF" w:rsidRDefault="00770BCF" w:rsidP="00770BCF">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课前：预习</w:t>
            </w:r>
          </w:p>
          <w:p w:rsidR="00770BCF" w:rsidRDefault="00770BCF" w:rsidP="00770BCF">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课堂：针对重点内容进行学习及巩固，并参与互动。</w:t>
            </w:r>
          </w:p>
          <w:p w:rsidR="00770BCF" w:rsidRDefault="00770BCF" w:rsidP="00770BCF">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课后：完成习题，巩固课堂知识。</w:t>
            </w:r>
          </w:p>
        </w:tc>
        <w:tc>
          <w:tcPr>
            <w:tcW w:w="898" w:type="dxa"/>
            <w:vAlign w:val="center"/>
          </w:tcPr>
          <w:p w:rsidR="00770BCF" w:rsidRDefault="00770BCF" w:rsidP="00770BCF">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目标2</w:t>
            </w:r>
          </w:p>
          <w:p w:rsidR="00770BCF" w:rsidRDefault="00770BCF" w:rsidP="00770BCF">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目标3</w:t>
            </w:r>
          </w:p>
        </w:tc>
      </w:tr>
      <w:tr w:rsidR="00770BCF">
        <w:trPr>
          <w:trHeight w:val="1408"/>
          <w:jc w:val="center"/>
        </w:trPr>
        <w:tc>
          <w:tcPr>
            <w:tcW w:w="1077" w:type="dxa"/>
            <w:vAlign w:val="center"/>
          </w:tcPr>
          <w:p w:rsidR="00770BCF" w:rsidRDefault="00770BCF" w:rsidP="00770BCF">
            <w:pPr>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倾听和压力沟通</w:t>
            </w:r>
          </w:p>
        </w:tc>
        <w:tc>
          <w:tcPr>
            <w:tcW w:w="791" w:type="dxa"/>
            <w:vAlign w:val="center"/>
          </w:tcPr>
          <w:p w:rsidR="00770BCF" w:rsidRPr="00770BCF" w:rsidRDefault="00770BCF" w:rsidP="00770BCF">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w:t>
            </w:r>
          </w:p>
        </w:tc>
        <w:tc>
          <w:tcPr>
            <w:tcW w:w="4538" w:type="dxa"/>
            <w:vAlign w:val="center"/>
          </w:tcPr>
          <w:p w:rsidR="00770BCF" w:rsidRPr="00177A70" w:rsidRDefault="00770BCF" w:rsidP="00770BCF">
            <w:pPr>
              <w:jc w:val="both"/>
              <w:rPr>
                <w:rFonts w:asciiTheme="minorEastAsia" w:eastAsiaTheme="minorEastAsia" w:hAnsiTheme="minorEastAsia" w:cstheme="minorEastAsia"/>
                <w:bCs/>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重点：</w:t>
            </w:r>
            <w:r w:rsidR="00042057" w:rsidRPr="00042057">
              <w:rPr>
                <w:rFonts w:asciiTheme="minorEastAsia" w:eastAsiaTheme="minorEastAsia" w:hAnsiTheme="minorEastAsia" w:cstheme="minorEastAsia" w:hint="eastAsia"/>
                <w:bCs/>
                <w:color w:val="000000" w:themeColor="text1"/>
                <w:sz w:val="21"/>
                <w:szCs w:val="21"/>
              </w:rPr>
              <w:t>倾听的类型和特征、倾听的障碍、</w:t>
            </w:r>
            <w:r w:rsidRPr="00177A70">
              <w:rPr>
                <w:rFonts w:asciiTheme="minorEastAsia" w:eastAsiaTheme="minorEastAsia" w:hAnsiTheme="minorEastAsia" w:cstheme="minorEastAsia" w:hint="eastAsia"/>
                <w:bCs/>
                <w:color w:val="000000" w:themeColor="text1"/>
                <w:sz w:val="21"/>
                <w:szCs w:val="21"/>
              </w:rPr>
              <w:t>有效倾听的技巧</w:t>
            </w:r>
            <w:r>
              <w:rPr>
                <w:rFonts w:asciiTheme="minorEastAsia" w:eastAsiaTheme="minorEastAsia" w:hAnsiTheme="minorEastAsia" w:cstheme="minorEastAsia" w:hint="eastAsia"/>
                <w:bCs/>
                <w:color w:val="000000" w:themeColor="text1"/>
                <w:sz w:val="21"/>
                <w:szCs w:val="21"/>
              </w:rPr>
              <w:t>、</w:t>
            </w:r>
            <w:r w:rsidR="00042057" w:rsidRPr="00042057">
              <w:rPr>
                <w:rFonts w:asciiTheme="minorEastAsia" w:eastAsiaTheme="minorEastAsia" w:hAnsiTheme="minorEastAsia" w:cstheme="minorEastAsia" w:hint="eastAsia"/>
                <w:bCs/>
                <w:color w:val="000000" w:themeColor="text1"/>
                <w:sz w:val="21"/>
                <w:szCs w:val="21"/>
              </w:rPr>
              <w:t>压力的来源、压力的影响、压力的识别、缓解压力的沟通策略</w:t>
            </w:r>
            <w:r w:rsidRPr="00177A70">
              <w:rPr>
                <w:rFonts w:asciiTheme="minorEastAsia" w:eastAsiaTheme="minorEastAsia" w:hAnsiTheme="minorEastAsia" w:cstheme="minorEastAsia" w:hint="eastAsia"/>
                <w:bCs/>
                <w:color w:val="000000" w:themeColor="text1"/>
                <w:sz w:val="21"/>
                <w:szCs w:val="21"/>
              </w:rPr>
              <w:t>。</w:t>
            </w:r>
          </w:p>
          <w:p w:rsidR="00770BCF" w:rsidRPr="00177A70" w:rsidRDefault="00770BCF" w:rsidP="00770BCF">
            <w:pPr>
              <w:jc w:val="both"/>
              <w:rPr>
                <w:rFonts w:asciiTheme="minorEastAsia" w:eastAsiaTheme="minorEastAsia" w:hAnsiTheme="minorEastAsia" w:cstheme="minorEastAsia"/>
                <w:bCs/>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难点：</w:t>
            </w:r>
            <w:r w:rsidR="00042057">
              <w:rPr>
                <w:szCs w:val="21"/>
              </w:rPr>
              <w:t>掌握倾听与听的区别及学会倾听技巧</w:t>
            </w:r>
            <w:r w:rsidR="00042057">
              <w:rPr>
                <w:rFonts w:hint="eastAsia"/>
                <w:szCs w:val="21"/>
              </w:rPr>
              <w:t>、</w:t>
            </w:r>
            <w:r w:rsidR="00042057">
              <w:rPr>
                <w:szCs w:val="21"/>
              </w:rPr>
              <w:t>掌握释放压力的方法</w:t>
            </w:r>
            <w:r w:rsidRPr="00177A70">
              <w:rPr>
                <w:rFonts w:asciiTheme="minorEastAsia" w:eastAsiaTheme="minorEastAsia" w:hAnsiTheme="minorEastAsia" w:cstheme="minorEastAsia" w:hint="eastAsia"/>
                <w:bCs/>
                <w:color w:val="000000" w:themeColor="text1"/>
                <w:sz w:val="21"/>
                <w:szCs w:val="21"/>
              </w:rPr>
              <w:t>。</w:t>
            </w:r>
          </w:p>
          <w:p w:rsidR="00770BCF" w:rsidRPr="00177A70" w:rsidRDefault="00770BCF" w:rsidP="00770BCF">
            <w:pPr>
              <w:jc w:val="both"/>
              <w:rPr>
                <w:rFonts w:asciiTheme="minorEastAsia" w:eastAsiaTheme="minorEastAsia" w:hAnsiTheme="minorEastAsia" w:cstheme="minorEastAsia"/>
                <w:b/>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教学方法与策略：</w:t>
            </w:r>
            <w:r w:rsidR="00BC1278" w:rsidRPr="00BC1278">
              <w:rPr>
                <w:rFonts w:asciiTheme="minorEastAsia" w:eastAsiaTheme="minorEastAsia" w:hAnsiTheme="minorEastAsia" w:cstheme="minorEastAsia" w:hint="eastAsia"/>
                <w:bCs/>
                <w:color w:val="000000" w:themeColor="text1"/>
                <w:sz w:val="21"/>
                <w:szCs w:val="21"/>
              </w:rPr>
              <w:t>线下教学。对于基本知识和案例在课堂上予以讲授，课堂主要运用讲授法和案例法开展教学，辅以启发式提问拓宽学生学习思路。</w:t>
            </w:r>
          </w:p>
        </w:tc>
        <w:tc>
          <w:tcPr>
            <w:tcW w:w="1340" w:type="dxa"/>
            <w:vAlign w:val="center"/>
          </w:tcPr>
          <w:p w:rsidR="00770BCF" w:rsidRDefault="00770BCF" w:rsidP="00770BCF">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课前：预习</w:t>
            </w:r>
          </w:p>
          <w:p w:rsidR="00770BCF" w:rsidRDefault="00770BCF" w:rsidP="00770BCF">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课堂：针对重点内容进行学习及巩固，并参与互动。</w:t>
            </w:r>
          </w:p>
          <w:p w:rsidR="00770BCF" w:rsidRDefault="00770BCF" w:rsidP="00770BCF">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课后：完成习题，巩固课堂知识。</w:t>
            </w:r>
          </w:p>
        </w:tc>
        <w:tc>
          <w:tcPr>
            <w:tcW w:w="898" w:type="dxa"/>
            <w:vAlign w:val="center"/>
          </w:tcPr>
          <w:p w:rsidR="00770BCF" w:rsidRDefault="00770BCF" w:rsidP="00770BCF">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目标1</w:t>
            </w:r>
          </w:p>
          <w:p w:rsidR="00770BCF" w:rsidRDefault="00770BCF" w:rsidP="00770BCF">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目标2</w:t>
            </w:r>
          </w:p>
          <w:p w:rsidR="00770BCF" w:rsidRDefault="00770BCF" w:rsidP="00770BCF">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目标3</w:t>
            </w:r>
          </w:p>
        </w:tc>
      </w:tr>
      <w:tr w:rsidR="00770BCF">
        <w:trPr>
          <w:trHeight w:val="1408"/>
          <w:jc w:val="center"/>
        </w:trPr>
        <w:tc>
          <w:tcPr>
            <w:tcW w:w="1077" w:type="dxa"/>
            <w:vAlign w:val="center"/>
          </w:tcPr>
          <w:p w:rsidR="00770BCF" w:rsidRDefault="00770BCF" w:rsidP="00770BCF">
            <w:pPr>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语言与非语言沟通</w:t>
            </w:r>
          </w:p>
        </w:tc>
        <w:tc>
          <w:tcPr>
            <w:tcW w:w="791" w:type="dxa"/>
            <w:vAlign w:val="center"/>
          </w:tcPr>
          <w:p w:rsidR="00770BCF" w:rsidRPr="00770BCF" w:rsidRDefault="00770BCF" w:rsidP="00770BCF">
            <w:pPr>
              <w:jc w:val="center"/>
              <w:rPr>
                <w:rFonts w:asciiTheme="minorEastAsia" w:eastAsiaTheme="minorEastAsia" w:hAnsiTheme="minorEastAsia" w:cstheme="minorEastAsia"/>
                <w:color w:val="000000" w:themeColor="text1"/>
                <w:sz w:val="21"/>
                <w:szCs w:val="21"/>
              </w:rPr>
            </w:pPr>
            <w:r w:rsidRPr="00770BCF">
              <w:rPr>
                <w:rFonts w:asciiTheme="minorEastAsia" w:eastAsiaTheme="minorEastAsia" w:hAnsiTheme="minorEastAsia" w:cstheme="minorEastAsia" w:hint="eastAsia"/>
                <w:color w:val="000000" w:themeColor="text1"/>
                <w:sz w:val="21"/>
                <w:szCs w:val="21"/>
              </w:rPr>
              <w:t>6</w:t>
            </w:r>
          </w:p>
        </w:tc>
        <w:tc>
          <w:tcPr>
            <w:tcW w:w="4538" w:type="dxa"/>
            <w:vAlign w:val="center"/>
          </w:tcPr>
          <w:p w:rsidR="00770BCF" w:rsidRPr="002A581F" w:rsidRDefault="00770BCF" w:rsidP="00770BCF">
            <w:pPr>
              <w:jc w:val="both"/>
              <w:rPr>
                <w:rFonts w:asciiTheme="minorEastAsia" w:eastAsiaTheme="minorEastAsia" w:hAnsiTheme="minorEastAsia" w:cstheme="minorEastAsia"/>
                <w:bCs/>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重点：</w:t>
            </w:r>
            <w:r w:rsidRPr="002A581F">
              <w:rPr>
                <w:rFonts w:asciiTheme="minorEastAsia" w:eastAsiaTheme="minorEastAsia" w:hAnsiTheme="minorEastAsia" w:cstheme="minorEastAsia" w:hint="eastAsia"/>
                <w:bCs/>
                <w:color w:val="000000" w:themeColor="text1"/>
                <w:sz w:val="21"/>
                <w:szCs w:val="21"/>
              </w:rPr>
              <w:t>演讲的类型及其目的、演讲的准备、</w:t>
            </w:r>
            <w:r w:rsidRPr="00177A70">
              <w:rPr>
                <w:rFonts w:asciiTheme="minorEastAsia" w:eastAsiaTheme="minorEastAsia" w:hAnsiTheme="minorEastAsia" w:cstheme="minorEastAsia" w:hint="eastAsia"/>
                <w:bCs/>
                <w:color w:val="000000" w:themeColor="text1"/>
                <w:sz w:val="21"/>
                <w:szCs w:val="21"/>
              </w:rPr>
              <w:t>书面沟通</w:t>
            </w:r>
            <w:r>
              <w:rPr>
                <w:rFonts w:asciiTheme="minorEastAsia" w:eastAsiaTheme="minorEastAsia" w:hAnsiTheme="minorEastAsia" w:cstheme="minorEastAsia" w:hint="eastAsia"/>
                <w:bCs/>
                <w:color w:val="000000" w:themeColor="text1"/>
                <w:sz w:val="21"/>
                <w:szCs w:val="21"/>
              </w:rPr>
              <w:t>的基本形式</w:t>
            </w:r>
            <w:r w:rsidRPr="00177A70">
              <w:rPr>
                <w:rFonts w:asciiTheme="minorEastAsia" w:eastAsiaTheme="minorEastAsia" w:hAnsiTheme="minorEastAsia" w:cstheme="minorEastAsia" w:hint="eastAsia"/>
                <w:bCs/>
                <w:color w:val="000000" w:themeColor="text1"/>
                <w:sz w:val="21"/>
                <w:szCs w:val="21"/>
              </w:rPr>
              <w:t>、</w:t>
            </w:r>
            <w:r>
              <w:rPr>
                <w:rFonts w:asciiTheme="minorEastAsia" w:eastAsiaTheme="minorEastAsia" w:hAnsiTheme="minorEastAsia" w:cstheme="minorEastAsia" w:hint="eastAsia"/>
                <w:bCs/>
                <w:color w:val="000000" w:themeColor="text1"/>
                <w:sz w:val="21"/>
                <w:szCs w:val="21"/>
              </w:rPr>
              <w:t>有效书面沟通的策略、</w:t>
            </w:r>
            <w:r w:rsidRPr="00177A70">
              <w:rPr>
                <w:rFonts w:asciiTheme="minorEastAsia" w:eastAsiaTheme="minorEastAsia" w:hAnsiTheme="minorEastAsia" w:cstheme="minorEastAsia" w:hint="eastAsia"/>
                <w:bCs/>
                <w:color w:val="000000" w:themeColor="text1"/>
                <w:sz w:val="21"/>
                <w:szCs w:val="21"/>
              </w:rPr>
              <w:t>非语言沟通</w:t>
            </w:r>
            <w:r>
              <w:rPr>
                <w:rFonts w:asciiTheme="minorEastAsia" w:eastAsiaTheme="minorEastAsia" w:hAnsiTheme="minorEastAsia" w:cstheme="minorEastAsia" w:hint="eastAsia"/>
                <w:bCs/>
                <w:color w:val="000000" w:themeColor="text1"/>
                <w:sz w:val="21"/>
                <w:szCs w:val="21"/>
              </w:rPr>
              <w:t>与语言沟通的关系、非语言沟通的类型及其主要功能。</w:t>
            </w:r>
          </w:p>
          <w:p w:rsidR="00770BCF" w:rsidRPr="00177A70" w:rsidRDefault="00770BCF" w:rsidP="00770BCF">
            <w:pPr>
              <w:adjustRightInd w:val="0"/>
              <w:jc w:val="both"/>
              <w:rPr>
                <w:rFonts w:asciiTheme="minorEastAsia" w:eastAsiaTheme="minorEastAsia" w:hAnsiTheme="minorEastAsia" w:cstheme="minorEastAsia"/>
                <w:bCs/>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难点：</w:t>
            </w:r>
            <w:r w:rsidRPr="005C25B4">
              <w:rPr>
                <w:rFonts w:asciiTheme="minorEastAsia" w:eastAsiaTheme="minorEastAsia" w:hAnsiTheme="minorEastAsia" w:cstheme="minorEastAsia" w:hint="eastAsia"/>
                <w:bCs/>
                <w:color w:val="000000" w:themeColor="text1"/>
                <w:sz w:val="21"/>
                <w:szCs w:val="21"/>
              </w:rPr>
              <w:t>语言沟通</w:t>
            </w:r>
            <w:r>
              <w:rPr>
                <w:rFonts w:asciiTheme="minorEastAsia" w:eastAsiaTheme="minorEastAsia" w:hAnsiTheme="minorEastAsia" w:cstheme="minorEastAsia" w:hint="eastAsia"/>
                <w:bCs/>
                <w:color w:val="000000" w:themeColor="text1"/>
                <w:sz w:val="21"/>
                <w:szCs w:val="21"/>
              </w:rPr>
              <w:t>和</w:t>
            </w:r>
            <w:r w:rsidRPr="00177A70">
              <w:rPr>
                <w:rFonts w:asciiTheme="minorEastAsia" w:eastAsiaTheme="minorEastAsia" w:hAnsiTheme="minorEastAsia" w:cstheme="minorEastAsia" w:hint="eastAsia"/>
                <w:bCs/>
                <w:color w:val="000000" w:themeColor="text1"/>
                <w:sz w:val="21"/>
                <w:szCs w:val="21"/>
              </w:rPr>
              <w:t>非语言沟通的应用。</w:t>
            </w:r>
          </w:p>
          <w:p w:rsidR="00770BCF" w:rsidRDefault="00770BCF" w:rsidP="00770BCF">
            <w:pPr>
              <w:adjustRightInd w:val="0"/>
              <w:jc w:val="both"/>
              <w:rPr>
                <w:rFonts w:asciiTheme="minorEastAsia" w:eastAsiaTheme="minorEastAsia" w:hAnsiTheme="minorEastAsia" w:cstheme="minorEastAsia"/>
                <w:bCs/>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教学方法与策略：</w:t>
            </w:r>
            <w:r w:rsidR="00BC1278" w:rsidRPr="00BC1278">
              <w:rPr>
                <w:rFonts w:asciiTheme="minorEastAsia" w:eastAsiaTheme="minorEastAsia" w:hAnsiTheme="minorEastAsia" w:cstheme="minorEastAsia" w:hint="eastAsia"/>
                <w:bCs/>
                <w:color w:val="000000" w:themeColor="text1"/>
                <w:sz w:val="21"/>
                <w:szCs w:val="21"/>
              </w:rPr>
              <w:t>线下教学。对于基本知识和案例在课堂上予以讲授，课堂主要运用讲授法和案例法开展教学，辅以启发式提问拓宽学生学习思路。</w:t>
            </w:r>
          </w:p>
        </w:tc>
        <w:tc>
          <w:tcPr>
            <w:tcW w:w="1340" w:type="dxa"/>
            <w:vAlign w:val="center"/>
          </w:tcPr>
          <w:p w:rsidR="00770BCF" w:rsidRDefault="00770BCF" w:rsidP="00770BCF">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课前：预习</w:t>
            </w:r>
          </w:p>
          <w:p w:rsidR="00770BCF" w:rsidRDefault="00770BCF" w:rsidP="00770BCF">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课堂：针对重点内容进行学习及巩固，并参与互动。</w:t>
            </w:r>
          </w:p>
          <w:p w:rsidR="00770BCF" w:rsidRDefault="00770BCF" w:rsidP="00770BCF">
            <w:pPr>
              <w:jc w:val="both"/>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color w:val="000000" w:themeColor="text1"/>
                <w:sz w:val="21"/>
                <w:szCs w:val="21"/>
              </w:rPr>
              <w:t>课后：完成习题，巩固课堂知识。</w:t>
            </w:r>
          </w:p>
        </w:tc>
        <w:tc>
          <w:tcPr>
            <w:tcW w:w="898" w:type="dxa"/>
            <w:vAlign w:val="center"/>
          </w:tcPr>
          <w:p w:rsidR="00770BCF" w:rsidRDefault="00770BCF" w:rsidP="00770BCF">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目标2</w:t>
            </w:r>
          </w:p>
          <w:p w:rsidR="00770BCF" w:rsidRDefault="00770BCF" w:rsidP="00770BCF">
            <w:pPr>
              <w:jc w:val="both"/>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color w:val="000000" w:themeColor="text1"/>
                <w:sz w:val="21"/>
                <w:szCs w:val="21"/>
              </w:rPr>
              <w:t>目标3</w:t>
            </w:r>
          </w:p>
        </w:tc>
      </w:tr>
      <w:tr w:rsidR="00770BCF">
        <w:trPr>
          <w:trHeight w:val="481"/>
          <w:jc w:val="center"/>
        </w:trPr>
        <w:tc>
          <w:tcPr>
            <w:tcW w:w="1077" w:type="dxa"/>
            <w:vAlign w:val="center"/>
          </w:tcPr>
          <w:p w:rsidR="00770BCF" w:rsidRDefault="00770BCF" w:rsidP="00770BCF">
            <w:pPr>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跨文化沟通和未来组织的管理沟通</w:t>
            </w:r>
          </w:p>
        </w:tc>
        <w:tc>
          <w:tcPr>
            <w:tcW w:w="791" w:type="dxa"/>
            <w:vAlign w:val="center"/>
          </w:tcPr>
          <w:p w:rsidR="00770BCF" w:rsidRDefault="00770BCF" w:rsidP="00770BCF">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w:t>
            </w:r>
          </w:p>
        </w:tc>
        <w:tc>
          <w:tcPr>
            <w:tcW w:w="4538" w:type="dxa"/>
            <w:vAlign w:val="center"/>
          </w:tcPr>
          <w:p w:rsidR="00770BCF" w:rsidRPr="00767347" w:rsidRDefault="00770BCF" w:rsidP="00767347">
            <w:pPr>
              <w:jc w:val="both"/>
              <w:rPr>
                <w:rFonts w:asciiTheme="minorEastAsia" w:eastAsiaTheme="minorEastAsia" w:hAnsiTheme="minorEastAsia" w:cstheme="minorEastAsia"/>
                <w:bCs/>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重点：</w:t>
            </w:r>
            <w:r w:rsidR="00767347" w:rsidRPr="00767347">
              <w:rPr>
                <w:rFonts w:asciiTheme="minorEastAsia" w:eastAsiaTheme="minorEastAsia" w:hAnsiTheme="minorEastAsia" w:cstheme="minorEastAsia" w:hint="eastAsia"/>
                <w:bCs/>
                <w:color w:val="000000" w:themeColor="text1"/>
                <w:sz w:val="21"/>
                <w:szCs w:val="21"/>
              </w:rPr>
              <w:t>跨文化沟通的含义和模型</w:t>
            </w:r>
            <w:r w:rsidR="00767347">
              <w:rPr>
                <w:rFonts w:asciiTheme="minorEastAsia" w:eastAsiaTheme="minorEastAsia" w:hAnsiTheme="minorEastAsia" w:cstheme="minorEastAsia" w:hint="eastAsia"/>
                <w:bCs/>
                <w:color w:val="000000" w:themeColor="text1"/>
                <w:sz w:val="21"/>
                <w:szCs w:val="21"/>
              </w:rPr>
              <w:t>、</w:t>
            </w:r>
            <w:r w:rsidR="00767347" w:rsidRPr="00767347">
              <w:rPr>
                <w:rFonts w:asciiTheme="minorEastAsia" w:eastAsiaTheme="minorEastAsia" w:hAnsiTheme="minorEastAsia" w:cstheme="minorEastAsia" w:hint="eastAsia"/>
                <w:bCs/>
                <w:color w:val="000000" w:themeColor="text1"/>
                <w:sz w:val="21"/>
                <w:szCs w:val="21"/>
              </w:rPr>
              <w:t>缺乏跨文化沟通能力的表现</w:t>
            </w:r>
            <w:r w:rsidR="00767347">
              <w:rPr>
                <w:rFonts w:asciiTheme="minorEastAsia" w:eastAsiaTheme="minorEastAsia" w:hAnsiTheme="minorEastAsia" w:cstheme="minorEastAsia" w:hint="eastAsia"/>
                <w:bCs/>
                <w:color w:val="000000" w:themeColor="text1"/>
                <w:sz w:val="21"/>
                <w:szCs w:val="21"/>
              </w:rPr>
              <w:t>、</w:t>
            </w:r>
            <w:r w:rsidR="00767347" w:rsidRPr="00767347">
              <w:rPr>
                <w:rFonts w:asciiTheme="minorEastAsia" w:eastAsiaTheme="minorEastAsia" w:hAnsiTheme="minorEastAsia" w:cstheme="minorEastAsia" w:hint="eastAsia"/>
                <w:bCs/>
                <w:color w:val="000000" w:themeColor="text1"/>
                <w:sz w:val="21"/>
                <w:szCs w:val="21"/>
              </w:rPr>
              <w:t>跨文化沟通的障碍</w:t>
            </w:r>
            <w:r w:rsidR="00767347">
              <w:rPr>
                <w:rFonts w:asciiTheme="minorEastAsia" w:eastAsiaTheme="minorEastAsia" w:hAnsiTheme="minorEastAsia" w:cstheme="minorEastAsia" w:hint="eastAsia"/>
                <w:bCs/>
                <w:color w:val="000000" w:themeColor="text1"/>
                <w:sz w:val="21"/>
                <w:szCs w:val="21"/>
              </w:rPr>
              <w:t>、</w:t>
            </w:r>
            <w:r w:rsidR="00767347" w:rsidRPr="00767347">
              <w:rPr>
                <w:rFonts w:asciiTheme="minorEastAsia" w:eastAsiaTheme="minorEastAsia" w:hAnsiTheme="minorEastAsia" w:cstheme="minorEastAsia" w:hint="eastAsia"/>
                <w:bCs/>
                <w:color w:val="000000" w:themeColor="text1"/>
                <w:sz w:val="21"/>
                <w:szCs w:val="21"/>
              </w:rPr>
              <w:t>影响跨文化沟通的因素</w:t>
            </w:r>
            <w:r w:rsidR="00767347">
              <w:rPr>
                <w:rFonts w:asciiTheme="minorEastAsia" w:eastAsiaTheme="minorEastAsia" w:hAnsiTheme="minorEastAsia" w:cstheme="minorEastAsia" w:hint="eastAsia"/>
                <w:bCs/>
                <w:color w:val="000000" w:themeColor="text1"/>
                <w:sz w:val="21"/>
                <w:szCs w:val="21"/>
              </w:rPr>
              <w:t>、</w:t>
            </w:r>
            <w:r w:rsidR="00767347" w:rsidRPr="00767347">
              <w:rPr>
                <w:rFonts w:asciiTheme="minorEastAsia" w:eastAsiaTheme="minorEastAsia" w:hAnsiTheme="minorEastAsia" w:cstheme="minorEastAsia" w:hint="eastAsia"/>
                <w:bCs/>
                <w:color w:val="000000" w:themeColor="text1"/>
                <w:sz w:val="21"/>
                <w:szCs w:val="21"/>
              </w:rPr>
              <w:t>东西方文化的差异</w:t>
            </w:r>
            <w:r w:rsidR="00767347">
              <w:rPr>
                <w:rFonts w:asciiTheme="minorEastAsia" w:eastAsiaTheme="minorEastAsia" w:hAnsiTheme="minorEastAsia" w:cstheme="minorEastAsia" w:hint="eastAsia"/>
                <w:bCs/>
                <w:color w:val="000000" w:themeColor="text1"/>
                <w:sz w:val="21"/>
                <w:szCs w:val="21"/>
              </w:rPr>
              <w:t>、</w:t>
            </w:r>
            <w:r w:rsidR="00767347" w:rsidRPr="00767347">
              <w:rPr>
                <w:rFonts w:asciiTheme="minorEastAsia" w:eastAsiaTheme="minorEastAsia" w:hAnsiTheme="minorEastAsia" w:cstheme="minorEastAsia" w:hint="eastAsia"/>
                <w:bCs/>
                <w:color w:val="000000" w:themeColor="text1"/>
                <w:sz w:val="21"/>
                <w:szCs w:val="21"/>
              </w:rPr>
              <w:t>跨文化沟通的策略</w:t>
            </w:r>
            <w:r w:rsidR="00767347">
              <w:rPr>
                <w:rFonts w:asciiTheme="minorEastAsia" w:eastAsiaTheme="minorEastAsia" w:hAnsiTheme="minorEastAsia" w:cstheme="minorEastAsia" w:hint="eastAsia"/>
                <w:bCs/>
                <w:color w:val="000000" w:themeColor="text1"/>
                <w:sz w:val="21"/>
                <w:szCs w:val="21"/>
              </w:rPr>
              <w:t>、</w:t>
            </w:r>
            <w:r w:rsidR="00767347" w:rsidRPr="00767347">
              <w:rPr>
                <w:rFonts w:asciiTheme="minorEastAsia" w:eastAsiaTheme="minorEastAsia" w:hAnsiTheme="minorEastAsia" w:cstheme="minorEastAsia" w:hint="eastAsia"/>
                <w:bCs/>
                <w:color w:val="000000" w:themeColor="text1"/>
                <w:sz w:val="21"/>
                <w:szCs w:val="21"/>
              </w:rPr>
              <w:t>跨文化沟通的技巧。</w:t>
            </w:r>
            <w:r w:rsidR="00767347">
              <w:rPr>
                <w:szCs w:val="21"/>
              </w:rPr>
              <w:t>了解未来组织沟通的趋势</w:t>
            </w:r>
            <w:r w:rsidR="00767347">
              <w:rPr>
                <w:rFonts w:hint="eastAsia"/>
                <w:szCs w:val="21"/>
              </w:rPr>
              <w:t>。</w:t>
            </w:r>
          </w:p>
          <w:p w:rsidR="00770BCF" w:rsidRPr="00177A70" w:rsidRDefault="00770BCF" w:rsidP="00770BCF">
            <w:pPr>
              <w:jc w:val="both"/>
              <w:rPr>
                <w:rFonts w:asciiTheme="minorEastAsia" w:eastAsiaTheme="minorEastAsia" w:hAnsiTheme="minorEastAsia" w:cstheme="minorEastAsia"/>
                <w:bCs/>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难点：</w:t>
            </w:r>
            <w:r w:rsidR="00767347">
              <w:rPr>
                <w:szCs w:val="21"/>
              </w:rPr>
              <w:t>了解东西方文化的差异</w:t>
            </w:r>
            <w:r w:rsidR="00767347">
              <w:rPr>
                <w:rFonts w:hint="eastAsia"/>
                <w:szCs w:val="21"/>
              </w:rPr>
              <w:t>，掌握各国文化特征，</w:t>
            </w:r>
            <w:r w:rsidR="00767347">
              <w:rPr>
                <w:szCs w:val="21"/>
              </w:rPr>
              <w:t>了解</w:t>
            </w:r>
            <w:r w:rsidR="00767347">
              <w:rPr>
                <w:rFonts w:hint="eastAsia"/>
                <w:szCs w:val="21"/>
              </w:rPr>
              <w:t>未来组织沟通的趋势</w:t>
            </w:r>
            <w:r w:rsidRPr="00177A70">
              <w:rPr>
                <w:rFonts w:asciiTheme="minorEastAsia" w:eastAsiaTheme="minorEastAsia" w:hAnsiTheme="minorEastAsia" w:cstheme="minorEastAsia" w:hint="eastAsia"/>
                <w:bCs/>
                <w:color w:val="000000" w:themeColor="text1"/>
                <w:sz w:val="21"/>
                <w:szCs w:val="21"/>
              </w:rPr>
              <w:t>。</w:t>
            </w:r>
          </w:p>
          <w:p w:rsidR="00770BCF" w:rsidRPr="00177A70" w:rsidRDefault="00770BCF" w:rsidP="00770BCF">
            <w:pPr>
              <w:adjustRightInd w:val="0"/>
              <w:jc w:val="both"/>
              <w:rPr>
                <w:rFonts w:asciiTheme="minorEastAsia" w:eastAsiaTheme="minorEastAsia" w:hAnsiTheme="minorEastAsia" w:cstheme="minorEastAsia"/>
                <w:b/>
                <w:color w:val="000000" w:themeColor="text1"/>
                <w:sz w:val="21"/>
                <w:szCs w:val="21"/>
              </w:rPr>
            </w:pPr>
            <w:proofErr w:type="gramStart"/>
            <w:r w:rsidRPr="00177A70">
              <w:rPr>
                <w:rFonts w:asciiTheme="minorEastAsia" w:eastAsiaTheme="minorEastAsia" w:hAnsiTheme="minorEastAsia" w:cstheme="minorEastAsia" w:hint="eastAsia"/>
                <w:b/>
                <w:color w:val="000000" w:themeColor="text1"/>
                <w:sz w:val="21"/>
                <w:szCs w:val="21"/>
              </w:rPr>
              <w:t>思政元素</w:t>
            </w:r>
            <w:proofErr w:type="gramEnd"/>
            <w:r w:rsidRPr="00177A70">
              <w:rPr>
                <w:rFonts w:asciiTheme="minorEastAsia" w:eastAsiaTheme="minorEastAsia" w:hAnsiTheme="minorEastAsia" w:cstheme="minorEastAsia" w:hint="eastAsia"/>
                <w:b/>
                <w:color w:val="000000" w:themeColor="text1"/>
                <w:sz w:val="21"/>
                <w:szCs w:val="21"/>
              </w:rPr>
              <w:t>：</w:t>
            </w:r>
            <w:r w:rsidRPr="00177A70">
              <w:rPr>
                <w:rFonts w:asciiTheme="minorEastAsia" w:eastAsiaTheme="minorEastAsia" w:hAnsiTheme="minorEastAsia" w:cstheme="minorEastAsia" w:hint="eastAsia"/>
                <w:bCs/>
                <w:color w:val="000000" w:themeColor="text1"/>
                <w:sz w:val="21"/>
                <w:szCs w:val="21"/>
              </w:rPr>
              <w:t>文化自信、爱国主义、敬业精神。</w:t>
            </w:r>
          </w:p>
          <w:p w:rsidR="00770BCF" w:rsidRDefault="00770BCF" w:rsidP="00770BCF">
            <w:pPr>
              <w:adjustRightInd w:val="0"/>
              <w:jc w:val="both"/>
              <w:rPr>
                <w:rFonts w:asciiTheme="minorEastAsia" w:eastAsiaTheme="minorEastAsia" w:hAnsiTheme="minorEastAsia" w:cstheme="minorEastAsia"/>
                <w:b/>
                <w:bCs/>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教学方法与策略：</w:t>
            </w:r>
            <w:r w:rsidR="00BC1278" w:rsidRPr="00BC1278">
              <w:rPr>
                <w:rFonts w:asciiTheme="minorEastAsia" w:eastAsiaTheme="minorEastAsia" w:hAnsiTheme="minorEastAsia" w:cstheme="minorEastAsia" w:hint="eastAsia"/>
                <w:bCs/>
                <w:color w:val="000000" w:themeColor="text1"/>
                <w:sz w:val="21"/>
                <w:szCs w:val="21"/>
              </w:rPr>
              <w:t>线下教学。对于基本知识和案例在课堂上予以讲授，课堂主要运用讲授法和案例法开展教学，辅以启发式提问拓宽学生学习思路。</w:t>
            </w:r>
          </w:p>
        </w:tc>
        <w:tc>
          <w:tcPr>
            <w:tcW w:w="1340" w:type="dxa"/>
            <w:vAlign w:val="center"/>
          </w:tcPr>
          <w:p w:rsidR="00770BCF" w:rsidRDefault="00770BCF" w:rsidP="00770BCF">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课前：预习</w:t>
            </w:r>
          </w:p>
          <w:p w:rsidR="00770BCF" w:rsidRDefault="00770BCF" w:rsidP="00770BCF">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课堂：针对重点内容进行学习及巩固，并参与互动。</w:t>
            </w:r>
          </w:p>
          <w:p w:rsidR="00770BCF" w:rsidRDefault="00770BCF" w:rsidP="00770BCF">
            <w:pPr>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课后：完成习题，巩固课堂知识。</w:t>
            </w:r>
          </w:p>
        </w:tc>
        <w:tc>
          <w:tcPr>
            <w:tcW w:w="898" w:type="dxa"/>
            <w:vAlign w:val="center"/>
          </w:tcPr>
          <w:p w:rsidR="00770BCF" w:rsidRDefault="00770BCF" w:rsidP="00770BCF">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目标1</w:t>
            </w:r>
          </w:p>
          <w:p w:rsidR="00770BCF" w:rsidRDefault="00770BCF" w:rsidP="00770BCF">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目标2</w:t>
            </w:r>
          </w:p>
          <w:p w:rsidR="00770BCF" w:rsidRDefault="00770BCF" w:rsidP="00770BCF">
            <w:pPr>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目标3</w:t>
            </w:r>
          </w:p>
        </w:tc>
      </w:tr>
      <w:tr w:rsidR="00767347">
        <w:trPr>
          <w:trHeight w:val="481"/>
          <w:jc w:val="center"/>
        </w:trPr>
        <w:tc>
          <w:tcPr>
            <w:tcW w:w="1077" w:type="dxa"/>
            <w:vAlign w:val="center"/>
          </w:tcPr>
          <w:p w:rsidR="00767347" w:rsidRDefault="00767347" w:rsidP="00767347">
            <w:pPr>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复习</w:t>
            </w:r>
          </w:p>
        </w:tc>
        <w:tc>
          <w:tcPr>
            <w:tcW w:w="791" w:type="dxa"/>
            <w:vAlign w:val="center"/>
          </w:tcPr>
          <w:p w:rsidR="00767347" w:rsidRDefault="00767347" w:rsidP="00767347">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w:t>
            </w:r>
          </w:p>
        </w:tc>
        <w:tc>
          <w:tcPr>
            <w:tcW w:w="4538" w:type="dxa"/>
            <w:vAlign w:val="center"/>
          </w:tcPr>
          <w:p w:rsidR="00767347" w:rsidRDefault="00767347" w:rsidP="00767347">
            <w:pPr>
              <w:adjustRightInd w:val="0"/>
              <w:rPr>
                <w:color w:val="333333"/>
                <w:sz w:val="21"/>
                <w:szCs w:val="21"/>
              </w:rPr>
            </w:pPr>
            <w:r>
              <w:rPr>
                <w:rFonts w:hint="eastAsia"/>
                <w:b/>
                <w:color w:val="333333"/>
                <w:sz w:val="21"/>
                <w:szCs w:val="21"/>
              </w:rPr>
              <w:t>重点：</w:t>
            </w:r>
            <w:r>
              <w:rPr>
                <w:rFonts w:hint="eastAsia"/>
                <w:bCs/>
                <w:color w:val="333333"/>
                <w:sz w:val="21"/>
                <w:szCs w:val="21"/>
              </w:rPr>
              <w:t>各模块重点内容复习</w:t>
            </w:r>
          </w:p>
          <w:p w:rsidR="00767347" w:rsidRPr="00177A70" w:rsidRDefault="00767347" w:rsidP="00767347">
            <w:pPr>
              <w:jc w:val="both"/>
              <w:rPr>
                <w:rFonts w:asciiTheme="minorEastAsia" w:eastAsiaTheme="minorEastAsia" w:hAnsiTheme="minorEastAsia" w:cstheme="minorEastAsia"/>
                <w:b/>
                <w:color w:val="000000" w:themeColor="text1"/>
                <w:sz w:val="21"/>
                <w:szCs w:val="21"/>
              </w:rPr>
            </w:pPr>
            <w:r>
              <w:rPr>
                <w:rFonts w:hint="eastAsia"/>
                <w:b/>
                <w:color w:val="333333"/>
                <w:sz w:val="21"/>
                <w:szCs w:val="21"/>
              </w:rPr>
              <w:t>难点：</w:t>
            </w:r>
            <w:r>
              <w:rPr>
                <w:rFonts w:hint="eastAsia"/>
                <w:sz w:val="21"/>
                <w:szCs w:val="21"/>
              </w:rPr>
              <w:t>各模块难点内容复习</w:t>
            </w:r>
          </w:p>
        </w:tc>
        <w:tc>
          <w:tcPr>
            <w:tcW w:w="1340" w:type="dxa"/>
            <w:vAlign w:val="center"/>
          </w:tcPr>
          <w:p w:rsidR="00767347" w:rsidRDefault="00767347" w:rsidP="00767347">
            <w:pPr>
              <w:adjustRightInd w:val="0"/>
              <w:rPr>
                <w:rFonts w:asciiTheme="minorEastAsia" w:eastAsiaTheme="minorEastAsia" w:hAnsiTheme="minorEastAsia" w:cstheme="minorEastAsia"/>
                <w:color w:val="000000" w:themeColor="text1"/>
                <w:sz w:val="21"/>
                <w:szCs w:val="21"/>
              </w:rPr>
            </w:pPr>
            <w:r>
              <w:rPr>
                <w:rFonts w:hint="eastAsia"/>
                <w:color w:val="000000" w:themeColor="text1"/>
                <w:sz w:val="21"/>
                <w:szCs w:val="21"/>
              </w:rPr>
              <w:t>课后：全面复习，准备期末考试</w:t>
            </w:r>
          </w:p>
        </w:tc>
        <w:tc>
          <w:tcPr>
            <w:tcW w:w="898" w:type="dxa"/>
            <w:vAlign w:val="center"/>
          </w:tcPr>
          <w:p w:rsidR="00767347" w:rsidRDefault="00767347" w:rsidP="00767347">
            <w:pPr>
              <w:rPr>
                <w:color w:val="000000" w:themeColor="text1"/>
                <w:sz w:val="21"/>
                <w:szCs w:val="21"/>
              </w:rPr>
            </w:pPr>
            <w:r>
              <w:rPr>
                <w:rFonts w:hint="eastAsia"/>
                <w:color w:val="000000" w:themeColor="text1"/>
                <w:sz w:val="21"/>
                <w:szCs w:val="21"/>
              </w:rPr>
              <w:t>目标1</w:t>
            </w:r>
          </w:p>
          <w:p w:rsidR="00767347" w:rsidRDefault="00767347" w:rsidP="00767347">
            <w:pPr>
              <w:rPr>
                <w:rFonts w:asciiTheme="minorEastAsia" w:eastAsiaTheme="minorEastAsia" w:hAnsiTheme="minorEastAsia" w:cstheme="minorEastAsia"/>
                <w:color w:val="000000" w:themeColor="text1"/>
                <w:sz w:val="21"/>
                <w:szCs w:val="21"/>
              </w:rPr>
            </w:pPr>
            <w:r>
              <w:rPr>
                <w:rFonts w:hint="eastAsia"/>
                <w:color w:val="000000" w:themeColor="text1"/>
                <w:sz w:val="21"/>
                <w:szCs w:val="21"/>
              </w:rPr>
              <w:t>目标2</w:t>
            </w:r>
          </w:p>
        </w:tc>
      </w:tr>
    </w:tbl>
    <w:tbl>
      <w:tblPr>
        <w:tblStyle w:val="a9"/>
        <w:tblpPr w:leftFromText="180" w:rightFromText="180" w:vertAnchor="text" w:tblpX="10214" w:tblpY="-3808"/>
        <w:tblOverlap w:val="never"/>
        <w:tblW w:w="1382" w:type="dxa"/>
        <w:tblLook w:val="04A0"/>
      </w:tblPr>
      <w:tblGrid>
        <w:gridCol w:w="384"/>
        <w:gridCol w:w="998"/>
      </w:tblGrid>
      <w:tr w:rsidR="00C733AA">
        <w:trPr>
          <w:gridAfter w:val="1"/>
          <w:wAfter w:w="998" w:type="dxa"/>
          <w:trHeight w:val="30"/>
        </w:trPr>
        <w:tc>
          <w:tcPr>
            <w:tcW w:w="384" w:type="dxa"/>
          </w:tcPr>
          <w:p w:rsidR="00C733AA" w:rsidRDefault="00C733AA">
            <w:pPr>
              <w:rPr>
                <w:rFonts w:ascii="Times New Roman" w:cs="Times New Roman"/>
                <w:b/>
                <w:color w:val="000000" w:themeColor="text1"/>
                <w:sz w:val="28"/>
                <w:szCs w:val="28"/>
              </w:rPr>
            </w:pPr>
          </w:p>
        </w:tc>
      </w:tr>
      <w:tr w:rsidR="00C733AA">
        <w:trPr>
          <w:trHeight w:val="30"/>
        </w:trPr>
        <w:tc>
          <w:tcPr>
            <w:tcW w:w="1382" w:type="dxa"/>
            <w:gridSpan w:val="2"/>
          </w:tcPr>
          <w:p w:rsidR="00C733AA" w:rsidRDefault="00C733AA">
            <w:pPr>
              <w:rPr>
                <w:rFonts w:ascii="Times New Roman" w:cs="Times New Roman"/>
                <w:b/>
                <w:color w:val="000000" w:themeColor="text1"/>
                <w:sz w:val="28"/>
                <w:szCs w:val="28"/>
              </w:rPr>
            </w:pPr>
          </w:p>
        </w:tc>
      </w:tr>
    </w:tbl>
    <w:tbl>
      <w:tblPr>
        <w:tblStyle w:val="a9"/>
        <w:tblpPr w:leftFromText="180" w:rightFromText="180" w:vertAnchor="text" w:tblpX="10214" w:tblpY="-3915"/>
        <w:tblOverlap w:val="never"/>
        <w:tblW w:w="0" w:type="auto"/>
        <w:tblLook w:val="04A0"/>
      </w:tblPr>
      <w:tblGrid>
        <w:gridCol w:w="1284"/>
      </w:tblGrid>
      <w:tr w:rsidR="00C733AA">
        <w:trPr>
          <w:trHeight w:val="30"/>
        </w:trPr>
        <w:tc>
          <w:tcPr>
            <w:tcW w:w="1284" w:type="dxa"/>
          </w:tcPr>
          <w:p w:rsidR="00C733AA" w:rsidRDefault="00C733AA">
            <w:pPr>
              <w:rPr>
                <w:rFonts w:ascii="Times New Roman" w:cs="Times New Roman"/>
                <w:b/>
                <w:color w:val="000000" w:themeColor="text1"/>
                <w:sz w:val="28"/>
                <w:szCs w:val="28"/>
              </w:rPr>
            </w:pPr>
          </w:p>
        </w:tc>
      </w:tr>
    </w:tbl>
    <w:p w:rsidR="00C733AA" w:rsidRDefault="00DC2BD3">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rsidR="00C733AA" w:rsidRDefault="00DC2BD3">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考核与评价是对课程教学目标中的知识目标、能力目标和素质目标等进行综合评价。在本课程中，学生的最终成绩是由平时成绩和期末考试两个部分组成。</w:t>
      </w:r>
    </w:p>
    <w:p w:rsidR="00C733AA" w:rsidRDefault="00DC2BD3">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1.平时成绩（占总成绩的30%）：采用百分制。平时成绩分</w:t>
      </w:r>
      <w:r w:rsidR="00A37742">
        <w:rPr>
          <w:rFonts w:asciiTheme="minorEastAsia" w:eastAsiaTheme="minorEastAsia" w:hAnsiTheme="minorEastAsia" w:cs="Times New Roman" w:hint="eastAsia"/>
          <w:color w:val="000000" w:themeColor="text1"/>
          <w:sz w:val="21"/>
          <w:szCs w:val="21"/>
        </w:rPr>
        <w:t>为</w:t>
      </w:r>
      <w:r>
        <w:rPr>
          <w:rFonts w:asciiTheme="minorEastAsia" w:eastAsiaTheme="minorEastAsia" w:hAnsiTheme="minorEastAsia" w:cs="Times New Roman" w:hint="eastAsia"/>
          <w:color w:val="000000" w:themeColor="text1"/>
          <w:sz w:val="21"/>
          <w:szCs w:val="21"/>
        </w:rPr>
        <w:t>作业（占1</w:t>
      </w:r>
      <w:r>
        <w:rPr>
          <w:rFonts w:asciiTheme="minorEastAsia" w:eastAsiaTheme="minorEastAsia" w:hAnsiTheme="minorEastAsia" w:cs="Times New Roman"/>
          <w:color w:val="000000" w:themeColor="text1"/>
          <w:sz w:val="21"/>
          <w:szCs w:val="21"/>
        </w:rPr>
        <w:t>0</w:t>
      </w:r>
      <w:r>
        <w:rPr>
          <w:rFonts w:asciiTheme="minorEastAsia" w:eastAsiaTheme="minorEastAsia" w:hAnsiTheme="minorEastAsia" w:cs="Times New Roman" w:hint="eastAsia"/>
          <w:color w:val="000000" w:themeColor="text1"/>
          <w:sz w:val="21"/>
          <w:szCs w:val="21"/>
        </w:rPr>
        <w:t>%）、</w:t>
      </w:r>
      <w:r w:rsidR="003B275E">
        <w:rPr>
          <w:rFonts w:asciiTheme="minorEastAsia" w:eastAsiaTheme="minorEastAsia" w:hAnsiTheme="minorEastAsia" w:cs="Times New Roman" w:hint="eastAsia"/>
          <w:color w:val="000000" w:themeColor="text1"/>
          <w:sz w:val="21"/>
          <w:szCs w:val="21"/>
        </w:rPr>
        <w:t>课堂表现</w:t>
      </w:r>
      <w:r>
        <w:rPr>
          <w:rFonts w:asciiTheme="minorEastAsia" w:eastAsiaTheme="minorEastAsia" w:hAnsiTheme="minorEastAsia" w:cs="Times New Roman" w:hint="eastAsia"/>
          <w:color w:val="000000" w:themeColor="text1"/>
          <w:sz w:val="21"/>
          <w:szCs w:val="21"/>
        </w:rPr>
        <w:t>（占1</w:t>
      </w:r>
      <w:r w:rsidR="008628E5">
        <w:rPr>
          <w:rFonts w:asciiTheme="minorEastAsia" w:eastAsiaTheme="minorEastAsia" w:hAnsiTheme="minorEastAsia" w:cs="Times New Roman"/>
          <w:color w:val="000000" w:themeColor="text1"/>
          <w:sz w:val="21"/>
          <w:szCs w:val="21"/>
        </w:rPr>
        <w:t>0</w:t>
      </w:r>
      <w:r>
        <w:rPr>
          <w:rFonts w:asciiTheme="minorEastAsia" w:eastAsiaTheme="minorEastAsia" w:hAnsiTheme="minorEastAsia" w:cs="Times New Roman" w:hint="eastAsia"/>
          <w:color w:val="000000" w:themeColor="text1"/>
          <w:sz w:val="21"/>
          <w:szCs w:val="21"/>
        </w:rPr>
        <w:t>%）和考勤（占</w:t>
      </w:r>
      <w:r w:rsidR="008628E5">
        <w:rPr>
          <w:rFonts w:asciiTheme="minorEastAsia" w:eastAsiaTheme="minorEastAsia" w:hAnsiTheme="minorEastAsia" w:cs="Times New Roman"/>
          <w:color w:val="000000" w:themeColor="text1"/>
          <w:sz w:val="21"/>
          <w:szCs w:val="21"/>
        </w:rPr>
        <w:t>10</w:t>
      </w:r>
      <w:r>
        <w:rPr>
          <w:rFonts w:asciiTheme="minorEastAsia" w:eastAsiaTheme="minorEastAsia" w:hAnsiTheme="minorEastAsia" w:cs="Times New Roman" w:hint="eastAsia"/>
          <w:color w:val="000000" w:themeColor="text1"/>
          <w:sz w:val="21"/>
          <w:szCs w:val="21"/>
        </w:rPr>
        <w:t>%）</w:t>
      </w:r>
      <w:r w:rsidR="00A37742">
        <w:rPr>
          <w:rFonts w:asciiTheme="minorEastAsia" w:eastAsiaTheme="minorEastAsia" w:hAnsiTheme="minorEastAsia" w:cs="Times New Roman" w:hint="eastAsia"/>
          <w:color w:val="000000" w:themeColor="text1"/>
          <w:sz w:val="21"/>
          <w:szCs w:val="21"/>
        </w:rPr>
        <w:t>三</w:t>
      </w:r>
      <w:r>
        <w:rPr>
          <w:rFonts w:asciiTheme="minorEastAsia" w:eastAsiaTheme="minorEastAsia" w:hAnsiTheme="minorEastAsia" w:cs="Times New Roman" w:hint="eastAsia"/>
          <w:color w:val="000000" w:themeColor="text1"/>
          <w:sz w:val="21"/>
          <w:szCs w:val="21"/>
        </w:rPr>
        <w:t>个部分。评分标准如下表：</w:t>
      </w:r>
    </w:p>
    <w:tbl>
      <w:tblPr>
        <w:tblStyle w:val="a9"/>
        <w:tblW w:w="0" w:type="auto"/>
        <w:jc w:val="center"/>
        <w:tblBorders>
          <w:top w:val="single" w:sz="12" w:space="0" w:color="auto"/>
          <w:left w:val="single" w:sz="12" w:space="0" w:color="auto"/>
          <w:bottom w:val="single" w:sz="12" w:space="0" w:color="auto"/>
          <w:right w:val="single" w:sz="12" w:space="0" w:color="auto"/>
        </w:tblBorders>
        <w:tblLook w:val="04A0"/>
      </w:tblPr>
      <w:tblGrid>
        <w:gridCol w:w="1579"/>
        <w:gridCol w:w="6943"/>
      </w:tblGrid>
      <w:tr w:rsidR="00C733AA">
        <w:trPr>
          <w:trHeight w:val="351"/>
          <w:jc w:val="center"/>
        </w:trPr>
        <w:tc>
          <w:tcPr>
            <w:tcW w:w="1614" w:type="dxa"/>
            <w:vMerge w:val="restart"/>
            <w:vAlign w:val="center"/>
          </w:tcPr>
          <w:p w:rsidR="00C733AA" w:rsidRDefault="00DC2BD3">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40" w:type="dxa"/>
            <w:vAlign w:val="center"/>
          </w:tcPr>
          <w:p w:rsidR="00C733AA" w:rsidRDefault="00DC2BD3">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C733AA">
        <w:trPr>
          <w:trHeight w:val="382"/>
          <w:jc w:val="center"/>
        </w:trPr>
        <w:tc>
          <w:tcPr>
            <w:tcW w:w="1614" w:type="dxa"/>
            <w:vMerge/>
            <w:vAlign w:val="center"/>
          </w:tcPr>
          <w:p w:rsidR="00C733AA" w:rsidRDefault="00C733AA">
            <w:pPr>
              <w:rPr>
                <w:rFonts w:ascii="Times New Roman" w:cs="Times New Roman"/>
                <w:b/>
                <w:color w:val="000000" w:themeColor="text1"/>
                <w:sz w:val="21"/>
                <w:szCs w:val="21"/>
              </w:rPr>
            </w:pPr>
          </w:p>
        </w:tc>
        <w:tc>
          <w:tcPr>
            <w:tcW w:w="7240" w:type="dxa"/>
            <w:vAlign w:val="center"/>
          </w:tcPr>
          <w:p w:rsidR="00C733AA" w:rsidRPr="0037387B" w:rsidRDefault="00DC2BD3">
            <w:pPr>
              <w:rPr>
                <w:rFonts w:ascii="Times New Roman" w:cs="Times New Roman"/>
                <w:b/>
                <w:color w:val="000000" w:themeColor="text1"/>
                <w:sz w:val="21"/>
                <w:szCs w:val="21"/>
              </w:rPr>
            </w:pPr>
            <w:r w:rsidRPr="0037387B">
              <w:rPr>
                <w:rFonts w:ascii="Times New Roman" w:cs="Times New Roman" w:hint="eastAsia"/>
                <w:b/>
                <w:color w:val="000000" w:themeColor="text1"/>
                <w:sz w:val="21"/>
                <w:szCs w:val="21"/>
              </w:rPr>
              <w:t>1.</w:t>
            </w:r>
            <w:r w:rsidRPr="0037387B">
              <w:rPr>
                <w:rFonts w:ascii="Times New Roman" w:cs="Times New Roman" w:hint="eastAsia"/>
                <w:b/>
                <w:color w:val="000000" w:themeColor="text1"/>
                <w:sz w:val="21"/>
                <w:szCs w:val="21"/>
              </w:rPr>
              <w:t>作业；</w:t>
            </w:r>
            <w:r w:rsidRPr="0037387B">
              <w:rPr>
                <w:rFonts w:ascii="Times New Roman" w:cs="Times New Roman" w:hint="eastAsia"/>
                <w:b/>
                <w:color w:val="000000" w:themeColor="text1"/>
                <w:sz w:val="21"/>
                <w:szCs w:val="21"/>
              </w:rPr>
              <w:t>2.</w:t>
            </w:r>
            <w:r w:rsidR="003B275E">
              <w:rPr>
                <w:rFonts w:ascii="Times New Roman" w:cs="Times New Roman" w:hint="eastAsia"/>
                <w:b/>
                <w:color w:val="000000" w:themeColor="text1"/>
                <w:sz w:val="21"/>
                <w:szCs w:val="21"/>
              </w:rPr>
              <w:t>课堂表现</w:t>
            </w:r>
            <w:r w:rsidR="0037387B" w:rsidRPr="0037387B">
              <w:rPr>
                <w:rFonts w:ascii="Times New Roman" w:cs="Times New Roman" w:hint="eastAsia"/>
                <w:b/>
                <w:color w:val="000000" w:themeColor="text1"/>
                <w:sz w:val="21"/>
                <w:szCs w:val="21"/>
              </w:rPr>
              <w:t>；</w:t>
            </w:r>
            <w:r w:rsidRPr="0037387B">
              <w:rPr>
                <w:rFonts w:ascii="Times New Roman" w:cs="Times New Roman" w:hint="eastAsia"/>
                <w:b/>
                <w:color w:val="000000" w:themeColor="text1"/>
                <w:sz w:val="21"/>
                <w:szCs w:val="21"/>
              </w:rPr>
              <w:t>3.</w:t>
            </w:r>
            <w:r w:rsidRPr="0037387B">
              <w:rPr>
                <w:rFonts w:ascii="Times New Roman" w:cs="Times New Roman" w:hint="eastAsia"/>
                <w:b/>
                <w:color w:val="000000" w:themeColor="text1"/>
                <w:sz w:val="21"/>
                <w:szCs w:val="21"/>
              </w:rPr>
              <w:t>考勤</w:t>
            </w:r>
          </w:p>
        </w:tc>
      </w:tr>
      <w:tr w:rsidR="00C733AA">
        <w:trPr>
          <w:jc w:val="center"/>
        </w:trPr>
        <w:tc>
          <w:tcPr>
            <w:tcW w:w="1614" w:type="dxa"/>
          </w:tcPr>
          <w:p w:rsidR="00C733AA" w:rsidRDefault="00DC2BD3">
            <w:pPr>
              <w:spacing w:line="329" w:lineRule="exact"/>
              <w:jc w:val="center"/>
              <w:rPr>
                <w:color w:val="000000" w:themeColor="text1"/>
                <w:sz w:val="21"/>
                <w:szCs w:val="21"/>
              </w:rPr>
            </w:pPr>
            <w:r>
              <w:rPr>
                <w:color w:val="000000" w:themeColor="text1"/>
                <w:sz w:val="21"/>
                <w:szCs w:val="21"/>
              </w:rPr>
              <w:lastRenderedPageBreak/>
              <w:t>优秀</w:t>
            </w:r>
          </w:p>
          <w:p w:rsidR="00C733AA" w:rsidRDefault="00DC2BD3">
            <w:pPr>
              <w:spacing w:line="329" w:lineRule="exact"/>
              <w:jc w:val="center"/>
              <w:rPr>
                <w:color w:val="000000" w:themeColor="text1"/>
                <w:sz w:val="21"/>
                <w:szCs w:val="21"/>
              </w:rPr>
            </w:pPr>
            <w:r>
              <w:rPr>
                <w:color w:val="000000" w:themeColor="text1"/>
                <w:sz w:val="21"/>
                <w:szCs w:val="21"/>
              </w:rPr>
              <w:t>（90～100分）</w:t>
            </w:r>
          </w:p>
        </w:tc>
        <w:tc>
          <w:tcPr>
            <w:tcW w:w="7240" w:type="dxa"/>
          </w:tcPr>
          <w:p w:rsidR="00C733AA" w:rsidRDefault="00DC2BD3">
            <w:pPr>
              <w:spacing w:line="280" w:lineRule="exact"/>
              <w:rPr>
                <w:color w:val="000000" w:themeColor="text1"/>
                <w:sz w:val="21"/>
                <w:szCs w:val="21"/>
              </w:rPr>
            </w:pPr>
            <w:r>
              <w:rPr>
                <w:rFonts w:hint="eastAsia"/>
                <w:color w:val="000000" w:themeColor="text1"/>
                <w:sz w:val="21"/>
                <w:szCs w:val="21"/>
              </w:rPr>
              <w:t>1.每次作业都完成，并且书写</w:t>
            </w:r>
            <w:r>
              <w:rPr>
                <w:color w:val="000000" w:themeColor="text1"/>
                <w:sz w:val="21"/>
                <w:szCs w:val="21"/>
              </w:rPr>
              <w:t>工整、</w:t>
            </w:r>
            <w:r>
              <w:rPr>
                <w:rFonts w:hint="eastAsia"/>
                <w:color w:val="000000" w:themeColor="text1"/>
                <w:sz w:val="21"/>
                <w:szCs w:val="21"/>
              </w:rPr>
              <w:t>书面</w:t>
            </w:r>
            <w:r>
              <w:rPr>
                <w:color w:val="000000" w:themeColor="text1"/>
                <w:sz w:val="21"/>
                <w:szCs w:val="21"/>
              </w:rPr>
              <w:t>整洁</w:t>
            </w:r>
            <w:r>
              <w:rPr>
                <w:rFonts w:hint="eastAsia"/>
                <w:color w:val="000000" w:themeColor="text1"/>
                <w:sz w:val="21"/>
                <w:szCs w:val="21"/>
              </w:rPr>
              <w:t>。</w:t>
            </w:r>
          </w:p>
          <w:p w:rsidR="00C733AA" w:rsidRPr="002C5BF2" w:rsidRDefault="00DC2BD3">
            <w:pPr>
              <w:spacing w:line="280" w:lineRule="exact"/>
              <w:rPr>
                <w:color w:val="000000" w:themeColor="text1"/>
                <w:sz w:val="21"/>
                <w:szCs w:val="21"/>
              </w:rPr>
            </w:pPr>
            <w:r>
              <w:rPr>
                <w:rFonts w:hint="eastAsia"/>
                <w:color w:val="000000" w:themeColor="text1"/>
                <w:sz w:val="21"/>
                <w:szCs w:val="21"/>
              </w:rPr>
              <w:t>2.</w:t>
            </w:r>
            <w:r w:rsidR="002C5BF2" w:rsidRPr="002C5BF2">
              <w:rPr>
                <w:rFonts w:hint="eastAsia"/>
                <w:color w:val="000000" w:themeColor="text1"/>
                <w:sz w:val="21"/>
                <w:szCs w:val="21"/>
              </w:rPr>
              <w:t>课堂表现良好，</w:t>
            </w:r>
            <w:r w:rsidR="002C5BF2" w:rsidRPr="002C5BF2">
              <w:rPr>
                <w:color w:val="000000" w:themeColor="text1"/>
                <w:sz w:val="21"/>
                <w:szCs w:val="21"/>
              </w:rPr>
              <w:t>90%以上的课堂讨论参与。</w:t>
            </w:r>
          </w:p>
          <w:p w:rsidR="00C733AA" w:rsidRDefault="00DC2BD3">
            <w:pPr>
              <w:rPr>
                <w:rFonts w:cs="Times New Roman"/>
                <w:color w:val="000000" w:themeColor="text1"/>
                <w:sz w:val="21"/>
                <w:szCs w:val="21"/>
              </w:rPr>
            </w:pPr>
            <w:r>
              <w:rPr>
                <w:rFonts w:hint="eastAsia"/>
                <w:color w:val="000000" w:themeColor="text1"/>
                <w:sz w:val="21"/>
                <w:szCs w:val="21"/>
              </w:rPr>
              <w:t>3.全过程参与课程学习。</w:t>
            </w:r>
          </w:p>
        </w:tc>
      </w:tr>
      <w:tr w:rsidR="00C733AA">
        <w:trPr>
          <w:jc w:val="center"/>
        </w:trPr>
        <w:tc>
          <w:tcPr>
            <w:tcW w:w="1614" w:type="dxa"/>
          </w:tcPr>
          <w:p w:rsidR="00C733AA" w:rsidRDefault="00DC2BD3">
            <w:pPr>
              <w:spacing w:line="376" w:lineRule="exact"/>
              <w:jc w:val="center"/>
              <w:rPr>
                <w:color w:val="000000" w:themeColor="text1"/>
                <w:sz w:val="21"/>
                <w:szCs w:val="21"/>
              </w:rPr>
            </w:pPr>
            <w:r>
              <w:rPr>
                <w:color w:val="000000" w:themeColor="text1"/>
                <w:sz w:val="21"/>
                <w:szCs w:val="21"/>
              </w:rPr>
              <w:t>良好</w:t>
            </w:r>
          </w:p>
          <w:p w:rsidR="00C733AA" w:rsidRDefault="00DC2BD3">
            <w:pPr>
              <w:spacing w:line="376" w:lineRule="exact"/>
              <w:jc w:val="center"/>
              <w:rPr>
                <w:color w:val="000000" w:themeColor="text1"/>
                <w:sz w:val="21"/>
                <w:szCs w:val="21"/>
              </w:rPr>
            </w:pPr>
            <w:r>
              <w:rPr>
                <w:color w:val="000000" w:themeColor="text1"/>
                <w:sz w:val="21"/>
                <w:szCs w:val="21"/>
              </w:rPr>
              <w:t>（80～89分）</w:t>
            </w:r>
          </w:p>
        </w:tc>
        <w:tc>
          <w:tcPr>
            <w:tcW w:w="7240" w:type="dxa"/>
          </w:tcPr>
          <w:p w:rsidR="00C733AA" w:rsidRDefault="00DC2BD3">
            <w:pPr>
              <w:spacing w:line="280" w:lineRule="exact"/>
              <w:rPr>
                <w:color w:val="000000" w:themeColor="text1"/>
                <w:sz w:val="21"/>
                <w:szCs w:val="21"/>
              </w:rPr>
            </w:pPr>
            <w:r>
              <w:rPr>
                <w:rFonts w:hint="eastAsia"/>
                <w:color w:val="000000" w:themeColor="text1"/>
                <w:sz w:val="21"/>
                <w:szCs w:val="21"/>
              </w:rPr>
              <w:t>1.每次作业都完成，并且书写</w:t>
            </w:r>
            <w:r>
              <w:rPr>
                <w:color w:val="000000" w:themeColor="text1"/>
                <w:sz w:val="21"/>
                <w:szCs w:val="21"/>
              </w:rPr>
              <w:t>工整、</w:t>
            </w:r>
            <w:r>
              <w:rPr>
                <w:rFonts w:hint="eastAsia"/>
                <w:color w:val="000000" w:themeColor="text1"/>
                <w:sz w:val="21"/>
                <w:szCs w:val="21"/>
              </w:rPr>
              <w:t>书面</w:t>
            </w:r>
            <w:r>
              <w:rPr>
                <w:color w:val="000000" w:themeColor="text1"/>
                <w:sz w:val="21"/>
                <w:szCs w:val="21"/>
              </w:rPr>
              <w:t>整洁</w:t>
            </w:r>
            <w:r>
              <w:rPr>
                <w:rFonts w:hint="eastAsia"/>
                <w:color w:val="000000" w:themeColor="text1"/>
                <w:sz w:val="21"/>
                <w:szCs w:val="21"/>
              </w:rPr>
              <w:t>。</w:t>
            </w:r>
          </w:p>
          <w:p w:rsidR="00C733AA" w:rsidRDefault="00DC2BD3">
            <w:pPr>
              <w:spacing w:line="280" w:lineRule="exact"/>
              <w:rPr>
                <w:color w:val="000000" w:themeColor="text1"/>
                <w:sz w:val="21"/>
                <w:szCs w:val="21"/>
              </w:rPr>
            </w:pPr>
            <w:r>
              <w:rPr>
                <w:rFonts w:hint="eastAsia"/>
                <w:color w:val="000000" w:themeColor="text1"/>
                <w:sz w:val="21"/>
                <w:szCs w:val="21"/>
              </w:rPr>
              <w:t>2.</w:t>
            </w:r>
            <w:r w:rsidR="002C5BF2" w:rsidRPr="002C5BF2">
              <w:rPr>
                <w:rFonts w:hint="eastAsia"/>
                <w:color w:val="000000" w:themeColor="text1"/>
                <w:sz w:val="21"/>
                <w:szCs w:val="21"/>
              </w:rPr>
              <w:t>课堂表现良好，</w:t>
            </w:r>
            <w:r w:rsidR="002C5BF2">
              <w:rPr>
                <w:rFonts w:hint="eastAsia"/>
                <w:color w:val="000000" w:themeColor="text1"/>
                <w:sz w:val="21"/>
                <w:szCs w:val="21"/>
              </w:rPr>
              <w:t>8</w:t>
            </w:r>
            <w:r w:rsidR="002C5BF2" w:rsidRPr="002C5BF2">
              <w:rPr>
                <w:color w:val="000000" w:themeColor="text1"/>
                <w:sz w:val="21"/>
                <w:szCs w:val="21"/>
              </w:rPr>
              <w:t>0%以上的课堂讨论参与</w:t>
            </w:r>
            <w:r>
              <w:rPr>
                <w:rFonts w:hint="eastAsia"/>
                <w:color w:val="000000" w:themeColor="text1"/>
                <w:sz w:val="21"/>
                <w:szCs w:val="21"/>
              </w:rPr>
              <w:t>。</w:t>
            </w:r>
          </w:p>
          <w:p w:rsidR="00C733AA" w:rsidRDefault="00DC2BD3">
            <w:pPr>
              <w:rPr>
                <w:rFonts w:cs="Times New Roman"/>
                <w:color w:val="000000" w:themeColor="text1"/>
                <w:sz w:val="21"/>
                <w:szCs w:val="21"/>
              </w:rPr>
            </w:pPr>
            <w:r>
              <w:rPr>
                <w:rFonts w:hint="eastAsia"/>
                <w:color w:val="000000" w:themeColor="text1"/>
                <w:sz w:val="21"/>
                <w:szCs w:val="21"/>
              </w:rPr>
              <w:t>3.全过程参与课程学习。</w:t>
            </w:r>
          </w:p>
        </w:tc>
      </w:tr>
      <w:tr w:rsidR="00C733AA">
        <w:trPr>
          <w:jc w:val="center"/>
        </w:trPr>
        <w:tc>
          <w:tcPr>
            <w:tcW w:w="1614" w:type="dxa"/>
          </w:tcPr>
          <w:p w:rsidR="00C733AA" w:rsidRDefault="00DC2BD3">
            <w:pPr>
              <w:spacing w:line="386" w:lineRule="exact"/>
              <w:jc w:val="center"/>
              <w:rPr>
                <w:color w:val="000000" w:themeColor="text1"/>
                <w:sz w:val="21"/>
                <w:szCs w:val="21"/>
              </w:rPr>
            </w:pPr>
            <w:r>
              <w:rPr>
                <w:color w:val="000000" w:themeColor="text1"/>
                <w:sz w:val="21"/>
                <w:szCs w:val="21"/>
              </w:rPr>
              <w:t>中等</w:t>
            </w:r>
          </w:p>
          <w:p w:rsidR="00C733AA" w:rsidRDefault="00DC2BD3">
            <w:pPr>
              <w:spacing w:line="386" w:lineRule="exact"/>
              <w:jc w:val="center"/>
              <w:rPr>
                <w:color w:val="000000" w:themeColor="text1"/>
                <w:sz w:val="21"/>
                <w:szCs w:val="21"/>
              </w:rPr>
            </w:pPr>
            <w:r>
              <w:rPr>
                <w:color w:val="000000" w:themeColor="text1"/>
                <w:sz w:val="21"/>
                <w:szCs w:val="21"/>
              </w:rPr>
              <w:t>（70～79分）</w:t>
            </w:r>
          </w:p>
        </w:tc>
        <w:tc>
          <w:tcPr>
            <w:tcW w:w="7240" w:type="dxa"/>
          </w:tcPr>
          <w:p w:rsidR="00C733AA" w:rsidRDefault="00DC2BD3">
            <w:pPr>
              <w:spacing w:line="280" w:lineRule="exact"/>
              <w:rPr>
                <w:color w:val="000000" w:themeColor="text1"/>
                <w:sz w:val="21"/>
                <w:szCs w:val="21"/>
              </w:rPr>
            </w:pPr>
            <w:r>
              <w:rPr>
                <w:rFonts w:hint="eastAsia"/>
                <w:color w:val="000000" w:themeColor="text1"/>
                <w:sz w:val="21"/>
                <w:szCs w:val="21"/>
              </w:rPr>
              <w:t>1.每次作业都完成，并且书写较</w:t>
            </w:r>
            <w:r>
              <w:rPr>
                <w:color w:val="000000" w:themeColor="text1"/>
                <w:sz w:val="21"/>
                <w:szCs w:val="21"/>
              </w:rPr>
              <w:t>工整、</w:t>
            </w:r>
            <w:r>
              <w:rPr>
                <w:rFonts w:hint="eastAsia"/>
                <w:color w:val="000000" w:themeColor="text1"/>
                <w:sz w:val="21"/>
                <w:szCs w:val="21"/>
              </w:rPr>
              <w:t>书面较</w:t>
            </w:r>
            <w:r>
              <w:rPr>
                <w:color w:val="000000" w:themeColor="text1"/>
                <w:sz w:val="21"/>
                <w:szCs w:val="21"/>
              </w:rPr>
              <w:t>整洁</w:t>
            </w:r>
            <w:r>
              <w:rPr>
                <w:rFonts w:hint="eastAsia"/>
                <w:color w:val="000000" w:themeColor="text1"/>
                <w:sz w:val="21"/>
                <w:szCs w:val="21"/>
              </w:rPr>
              <w:t>。</w:t>
            </w:r>
          </w:p>
          <w:p w:rsidR="00C733AA" w:rsidRDefault="00DC2BD3">
            <w:pPr>
              <w:spacing w:line="280" w:lineRule="exact"/>
              <w:rPr>
                <w:color w:val="000000" w:themeColor="text1"/>
                <w:sz w:val="21"/>
                <w:szCs w:val="21"/>
              </w:rPr>
            </w:pPr>
            <w:r>
              <w:rPr>
                <w:rFonts w:hint="eastAsia"/>
                <w:color w:val="000000" w:themeColor="text1"/>
                <w:sz w:val="21"/>
                <w:szCs w:val="21"/>
              </w:rPr>
              <w:t>2.</w:t>
            </w:r>
            <w:r w:rsidR="002C5BF2" w:rsidRPr="002C5BF2">
              <w:rPr>
                <w:rFonts w:hint="eastAsia"/>
                <w:color w:val="000000" w:themeColor="text1"/>
                <w:sz w:val="21"/>
                <w:szCs w:val="21"/>
              </w:rPr>
              <w:t>课堂表现较好，</w:t>
            </w:r>
            <w:r w:rsidR="002C5BF2" w:rsidRPr="002C5BF2">
              <w:rPr>
                <w:color w:val="000000" w:themeColor="text1"/>
                <w:sz w:val="21"/>
                <w:szCs w:val="21"/>
              </w:rPr>
              <w:t>70%以上的课堂讨论参与</w:t>
            </w:r>
            <w:r>
              <w:rPr>
                <w:rFonts w:hint="eastAsia"/>
                <w:color w:val="000000" w:themeColor="text1"/>
                <w:sz w:val="21"/>
                <w:szCs w:val="21"/>
              </w:rPr>
              <w:t>。</w:t>
            </w:r>
          </w:p>
          <w:p w:rsidR="00C733AA" w:rsidRDefault="00DC2BD3">
            <w:pPr>
              <w:rPr>
                <w:rFonts w:cs="Times New Roman"/>
                <w:color w:val="000000" w:themeColor="text1"/>
                <w:sz w:val="21"/>
                <w:szCs w:val="21"/>
              </w:rPr>
            </w:pPr>
            <w:r>
              <w:rPr>
                <w:rFonts w:hint="eastAsia"/>
                <w:color w:val="000000" w:themeColor="text1"/>
                <w:sz w:val="21"/>
                <w:szCs w:val="21"/>
              </w:rPr>
              <w:t>3.</w:t>
            </w:r>
            <w:r w:rsidR="0037387B" w:rsidRPr="00177A70">
              <w:rPr>
                <w:rFonts w:hint="eastAsia"/>
                <w:color w:val="000000" w:themeColor="text1"/>
                <w:sz w:val="21"/>
                <w:szCs w:val="21"/>
              </w:rPr>
              <w:t>考勤缺课次数</w:t>
            </w:r>
            <w:r w:rsidR="0037387B">
              <w:rPr>
                <w:rFonts w:hint="eastAsia"/>
                <w:color w:val="000000" w:themeColor="text1"/>
                <w:sz w:val="21"/>
                <w:szCs w:val="21"/>
              </w:rPr>
              <w:t>不超过1</w:t>
            </w:r>
            <w:r w:rsidR="0037387B" w:rsidRPr="00177A70">
              <w:rPr>
                <w:rFonts w:hint="eastAsia"/>
                <w:color w:val="000000" w:themeColor="text1"/>
                <w:sz w:val="21"/>
                <w:szCs w:val="21"/>
              </w:rPr>
              <w:t>次。</w:t>
            </w:r>
          </w:p>
        </w:tc>
      </w:tr>
      <w:tr w:rsidR="00C733AA">
        <w:trPr>
          <w:jc w:val="center"/>
        </w:trPr>
        <w:tc>
          <w:tcPr>
            <w:tcW w:w="1614" w:type="dxa"/>
          </w:tcPr>
          <w:p w:rsidR="00C733AA" w:rsidRDefault="00DC2BD3">
            <w:pPr>
              <w:spacing w:line="376" w:lineRule="exact"/>
              <w:jc w:val="center"/>
              <w:rPr>
                <w:color w:val="000000" w:themeColor="text1"/>
                <w:sz w:val="21"/>
                <w:szCs w:val="21"/>
              </w:rPr>
            </w:pPr>
            <w:r>
              <w:rPr>
                <w:color w:val="000000" w:themeColor="text1"/>
                <w:sz w:val="21"/>
                <w:szCs w:val="21"/>
              </w:rPr>
              <w:t>及格</w:t>
            </w:r>
          </w:p>
          <w:p w:rsidR="00C733AA" w:rsidRDefault="00DC2BD3">
            <w:pPr>
              <w:spacing w:line="376" w:lineRule="exact"/>
              <w:jc w:val="center"/>
              <w:rPr>
                <w:color w:val="000000" w:themeColor="text1"/>
                <w:sz w:val="21"/>
                <w:szCs w:val="21"/>
              </w:rPr>
            </w:pPr>
            <w:r>
              <w:rPr>
                <w:color w:val="000000" w:themeColor="text1"/>
                <w:sz w:val="21"/>
                <w:szCs w:val="21"/>
              </w:rPr>
              <w:t>（60～69分）</w:t>
            </w:r>
          </w:p>
        </w:tc>
        <w:tc>
          <w:tcPr>
            <w:tcW w:w="7240" w:type="dxa"/>
          </w:tcPr>
          <w:p w:rsidR="00C733AA" w:rsidRDefault="00DC2BD3">
            <w:pPr>
              <w:spacing w:line="280" w:lineRule="exact"/>
              <w:rPr>
                <w:color w:val="000000" w:themeColor="text1"/>
                <w:sz w:val="21"/>
                <w:szCs w:val="21"/>
              </w:rPr>
            </w:pPr>
            <w:r>
              <w:rPr>
                <w:rFonts w:hint="eastAsia"/>
                <w:color w:val="000000" w:themeColor="text1"/>
                <w:sz w:val="21"/>
                <w:szCs w:val="21"/>
              </w:rPr>
              <w:t>1.每次作业都完成，但是书写</w:t>
            </w:r>
            <w:r>
              <w:rPr>
                <w:color w:val="000000" w:themeColor="text1"/>
                <w:sz w:val="21"/>
                <w:szCs w:val="21"/>
              </w:rPr>
              <w:t>工整</w:t>
            </w:r>
            <w:r>
              <w:rPr>
                <w:rFonts w:hint="eastAsia"/>
                <w:color w:val="000000" w:themeColor="text1"/>
                <w:sz w:val="21"/>
                <w:szCs w:val="21"/>
              </w:rPr>
              <w:t>一般</w:t>
            </w:r>
            <w:r>
              <w:rPr>
                <w:color w:val="000000" w:themeColor="text1"/>
                <w:sz w:val="21"/>
                <w:szCs w:val="21"/>
              </w:rPr>
              <w:t>、</w:t>
            </w:r>
            <w:r>
              <w:rPr>
                <w:rFonts w:hint="eastAsia"/>
                <w:color w:val="000000" w:themeColor="text1"/>
                <w:sz w:val="21"/>
                <w:szCs w:val="21"/>
              </w:rPr>
              <w:t>书面</w:t>
            </w:r>
            <w:r>
              <w:rPr>
                <w:color w:val="000000" w:themeColor="text1"/>
                <w:sz w:val="21"/>
                <w:szCs w:val="21"/>
              </w:rPr>
              <w:t>整洁</w:t>
            </w:r>
            <w:r>
              <w:rPr>
                <w:rFonts w:hint="eastAsia"/>
                <w:color w:val="000000" w:themeColor="text1"/>
                <w:sz w:val="21"/>
                <w:szCs w:val="21"/>
              </w:rPr>
              <w:t>一般。</w:t>
            </w:r>
          </w:p>
          <w:p w:rsidR="00C733AA" w:rsidRDefault="00DC2BD3">
            <w:pPr>
              <w:spacing w:line="280" w:lineRule="exact"/>
              <w:rPr>
                <w:color w:val="000000" w:themeColor="text1"/>
                <w:sz w:val="21"/>
                <w:szCs w:val="21"/>
              </w:rPr>
            </w:pPr>
            <w:r>
              <w:rPr>
                <w:rFonts w:hint="eastAsia"/>
                <w:color w:val="000000" w:themeColor="text1"/>
                <w:sz w:val="21"/>
                <w:szCs w:val="21"/>
              </w:rPr>
              <w:t>2.</w:t>
            </w:r>
            <w:r w:rsidR="002C5BF2" w:rsidRPr="002C5BF2">
              <w:rPr>
                <w:rFonts w:hint="eastAsia"/>
                <w:color w:val="000000" w:themeColor="text1"/>
                <w:sz w:val="21"/>
                <w:szCs w:val="21"/>
              </w:rPr>
              <w:t>课堂表现较好，</w:t>
            </w:r>
            <w:r w:rsidR="002C5BF2">
              <w:rPr>
                <w:rFonts w:hint="eastAsia"/>
                <w:color w:val="000000" w:themeColor="text1"/>
                <w:sz w:val="21"/>
                <w:szCs w:val="21"/>
              </w:rPr>
              <w:t>6</w:t>
            </w:r>
            <w:r w:rsidR="002C5BF2" w:rsidRPr="002C5BF2">
              <w:rPr>
                <w:color w:val="000000" w:themeColor="text1"/>
                <w:sz w:val="21"/>
                <w:szCs w:val="21"/>
              </w:rPr>
              <w:t>0%以上的课堂讨论参与</w:t>
            </w:r>
            <w:r>
              <w:rPr>
                <w:rFonts w:hint="eastAsia"/>
                <w:color w:val="000000" w:themeColor="text1"/>
                <w:sz w:val="21"/>
                <w:szCs w:val="21"/>
              </w:rPr>
              <w:t>。</w:t>
            </w:r>
          </w:p>
          <w:p w:rsidR="00C733AA" w:rsidRDefault="00DC2BD3">
            <w:pPr>
              <w:rPr>
                <w:rFonts w:cs="Times New Roman"/>
                <w:color w:val="000000" w:themeColor="text1"/>
                <w:sz w:val="21"/>
                <w:szCs w:val="21"/>
              </w:rPr>
            </w:pPr>
            <w:r>
              <w:rPr>
                <w:rFonts w:hint="eastAsia"/>
                <w:color w:val="000000" w:themeColor="text1"/>
                <w:sz w:val="21"/>
                <w:szCs w:val="21"/>
              </w:rPr>
              <w:t>3.考勤缺课次数低于3次。</w:t>
            </w:r>
          </w:p>
        </w:tc>
      </w:tr>
      <w:tr w:rsidR="00C733AA">
        <w:trPr>
          <w:jc w:val="center"/>
        </w:trPr>
        <w:tc>
          <w:tcPr>
            <w:tcW w:w="1614" w:type="dxa"/>
          </w:tcPr>
          <w:p w:rsidR="00C733AA" w:rsidRDefault="00DC2BD3">
            <w:pPr>
              <w:spacing w:line="272" w:lineRule="exact"/>
              <w:jc w:val="center"/>
              <w:rPr>
                <w:color w:val="000000" w:themeColor="text1"/>
                <w:sz w:val="21"/>
                <w:szCs w:val="21"/>
              </w:rPr>
            </w:pPr>
            <w:r>
              <w:rPr>
                <w:color w:val="000000" w:themeColor="text1"/>
                <w:sz w:val="21"/>
                <w:szCs w:val="21"/>
              </w:rPr>
              <w:t>不及格</w:t>
            </w:r>
          </w:p>
          <w:p w:rsidR="00C733AA" w:rsidRDefault="00DC2BD3">
            <w:pPr>
              <w:spacing w:line="272" w:lineRule="exact"/>
              <w:jc w:val="center"/>
              <w:rPr>
                <w:color w:val="000000" w:themeColor="text1"/>
                <w:sz w:val="21"/>
                <w:szCs w:val="21"/>
              </w:rPr>
            </w:pPr>
            <w:r>
              <w:rPr>
                <w:color w:val="000000" w:themeColor="text1"/>
                <w:sz w:val="21"/>
                <w:szCs w:val="21"/>
              </w:rPr>
              <w:t>（60以下）</w:t>
            </w:r>
          </w:p>
        </w:tc>
        <w:tc>
          <w:tcPr>
            <w:tcW w:w="7240" w:type="dxa"/>
          </w:tcPr>
          <w:p w:rsidR="00C733AA" w:rsidRDefault="00DC2BD3">
            <w:pPr>
              <w:spacing w:line="280" w:lineRule="exact"/>
              <w:rPr>
                <w:color w:val="000000" w:themeColor="text1"/>
                <w:sz w:val="21"/>
                <w:szCs w:val="21"/>
              </w:rPr>
            </w:pPr>
            <w:r>
              <w:rPr>
                <w:rFonts w:hint="eastAsia"/>
                <w:color w:val="000000" w:themeColor="text1"/>
                <w:sz w:val="21"/>
                <w:szCs w:val="21"/>
              </w:rPr>
              <w:t>1.每次作业都完成，但是</w:t>
            </w:r>
            <w:r>
              <w:rPr>
                <w:color w:val="000000" w:themeColor="text1"/>
                <w:sz w:val="21"/>
                <w:szCs w:val="21"/>
              </w:rPr>
              <w:t>字迹模糊、书写零乱</w:t>
            </w:r>
            <w:r>
              <w:rPr>
                <w:rFonts w:hint="eastAsia"/>
                <w:color w:val="000000" w:themeColor="text1"/>
                <w:sz w:val="21"/>
                <w:szCs w:val="21"/>
              </w:rPr>
              <w:t>。</w:t>
            </w:r>
          </w:p>
          <w:p w:rsidR="00C733AA" w:rsidRDefault="00DC2BD3">
            <w:pPr>
              <w:spacing w:line="280" w:lineRule="exact"/>
              <w:rPr>
                <w:color w:val="000000" w:themeColor="text1"/>
                <w:sz w:val="21"/>
                <w:szCs w:val="21"/>
              </w:rPr>
            </w:pPr>
            <w:r>
              <w:rPr>
                <w:rFonts w:hint="eastAsia"/>
                <w:color w:val="000000" w:themeColor="text1"/>
                <w:sz w:val="21"/>
                <w:szCs w:val="21"/>
              </w:rPr>
              <w:t>2.</w:t>
            </w:r>
            <w:r w:rsidR="002C5BF2" w:rsidRPr="002C5BF2">
              <w:rPr>
                <w:rFonts w:hint="eastAsia"/>
                <w:color w:val="000000" w:themeColor="text1"/>
                <w:sz w:val="21"/>
                <w:szCs w:val="21"/>
              </w:rPr>
              <w:t>课堂表现差，超过</w:t>
            </w:r>
            <w:r w:rsidR="002C5BF2" w:rsidRPr="002C5BF2">
              <w:rPr>
                <w:color w:val="000000" w:themeColor="text1"/>
                <w:sz w:val="21"/>
                <w:szCs w:val="21"/>
              </w:rPr>
              <w:t>40%的课堂讨论不参与</w:t>
            </w:r>
            <w:r>
              <w:rPr>
                <w:rFonts w:hint="eastAsia"/>
                <w:color w:val="000000" w:themeColor="text1"/>
                <w:sz w:val="21"/>
                <w:szCs w:val="21"/>
              </w:rPr>
              <w:t>。</w:t>
            </w:r>
          </w:p>
          <w:p w:rsidR="00C733AA" w:rsidRDefault="00DC2BD3">
            <w:pPr>
              <w:rPr>
                <w:rFonts w:cs="Times New Roman"/>
                <w:color w:val="000000" w:themeColor="text1"/>
                <w:sz w:val="21"/>
                <w:szCs w:val="21"/>
              </w:rPr>
            </w:pPr>
            <w:r>
              <w:rPr>
                <w:rFonts w:hint="eastAsia"/>
                <w:color w:val="000000" w:themeColor="text1"/>
                <w:sz w:val="21"/>
                <w:szCs w:val="21"/>
              </w:rPr>
              <w:t>3.考勤缺课次数</w:t>
            </w:r>
            <w:r w:rsidR="0037387B">
              <w:rPr>
                <w:rFonts w:hint="eastAsia"/>
                <w:color w:val="000000" w:themeColor="text1"/>
                <w:sz w:val="21"/>
                <w:szCs w:val="21"/>
              </w:rPr>
              <w:t>高</w:t>
            </w:r>
            <w:r>
              <w:rPr>
                <w:rFonts w:hint="eastAsia"/>
                <w:color w:val="000000" w:themeColor="text1"/>
                <w:sz w:val="21"/>
                <w:szCs w:val="21"/>
              </w:rPr>
              <w:t>于3次。</w:t>
            </w:r>
          </w:p>
        </w:tc>
      </w:tr>
    </w:tbl>
    <w:p w:rsidR="00C733AA" w:rsidRDefault="00DC2BD3">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2.期末考试（占总成绩的70%）：采用百分制。期末考试的考核内容、题型和分值分配情况请见下表：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489"/>
        <w:gridCol w:w="4633"/>
        <w:gridCol w:w="1298"/>
        <w:gridCol w:w="798"/>
        <w:gridCol w:w="678"/>
      </w:tblGrid>
      <w:tr w:rsidR="00C733AA">
        <w:trPr>
          <w:trHeight w:val="340"/>
          <w:jc w:val="center"/>
        </w:trPr>
        <w:tc>
          <w:tcPr>
            <w:tcW w:w="1489" w:type="dxa"/>
            <w:vAlign w:val="center"/>
          </w:tcPr>
          <w:p w:rsidR="00C733AA" w:rsidRDefault="00DC2BD3">
            <w:pPr>
              <w:snapToGrid w:val="0"/>
              <w:jc w:val="center"/>
              <w:rPr>
                <w:b/>
                <w:bCs/>
                <w:color w:val="000000" w:themeColor="text1"/>
                <w:sz w:val="21"/>
                <w:szCs w:val="21"/>
              </w:rPr>
            </w:pPr>
            <w:r>
              <w:rPr>
                <w:rFonts w:hint="eastAsia"/>
                <w:b/>
                <w:bCs/>
                <w:color w:val="000000" w:themeColor="text1"/>
                <w:sz w:val="21"/>
                <w:szCs w:val="21"/>
              </w:rPr>
              <w:t>考核</w:t>
            </w:r>
          </w:p>
          <w:p w:rsidR="00C733AA" w:rsidRDefault="00DC2BD3">
            <w:pPr>
              <w:snapToGrid w:val="0"/>
              <w:jc w:val="center"/>
              <w:rPr>
                <w:b/>
                <w:bCs/>
                <w:color w:val="000000" w:themeColor="text1"/>
                <w:sz w:val="21"/>
                <w:szCs w:val="21"/>
              </w:rPr>
            </w:pPr>
            <w:r>
              <w:rPr>
                <w:rFonts w:hint="eastAsia"/>
                <w:b/>
                <w:bCs/>
                <w:color w:val="000000" w:themeColor="text1"/>
                <w:sz w:val="21"/>
                <w:szCs w:val="21"/>
              </w:rPr>
              <w:t>模块</w:t>
            </w:r>
          </w:p>
        </w:tc>
        <w:tc>
          <w:tcPr>
            <w:tcW w:w="4633" w:type="dxa"/>
            <w:vAlign w:val="center"/>
          </w:tcPr>
          <w:p w:rsidR="00C733AA" w:rsidRDefault="00DC2BD3">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298" w:type="dxa"/>
          </w:tcPr>
          <w:p w:rsidR="00C733AA" w:rsidRDefault="00DC2BD3">
            <w:pPr>
              <w:snapToGrid w:val="0"/>
              <w:jc w:val="center"/>
              <w:rPr>
                <w:b/>
                <w:bCs/>
                <w:color w:val="000000" w:themeColor="text1"/>
                <w:sz w:val="21"/>
                <w:szCs w:val="21"/>
              </w:rPr>
            </w:pPr>
            <w:r>
              <w:rPr>
                <w:rFonts w:hint="eastAsia"/>
                <w:b/>
                <w:bCs/>
                <w:color w:val="000000" w:themeColor="text1"/>
                <w:sz w:val="21"/>
                <w:szCs w:val="21"/>
              </w:rPr>
              <w:t>主要</w:t>
            </w:r>
          </w:p>
          <w:p w:rsidR="00C733AA" w:rsidRDefault="00DC2BD3">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rsidR="00C733AA" w:rsidRDefault="00DC2BD3">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rsidR="00C733AA" w:rsidRDefault="00DC2BD3">
            <w:pPr>
              <w:snapToGrid w:val="0"/>
              <w:jc w:val="center"/>
              <w:rPr>
                <w:b/>
                <w:bCs/>
                <w:color w:val="000000" w:themeColor="text1"/>
                <w:sz w:val="21"/>
                <w:szCs w:val="21"/>
              </w:rPr>
            </w:pPr>
            <w:r>
              <w:rPr>
                <w:rFonts w:hint="eastAsia"/>
                <w:b/>
                <w:bCs/>
                <w:color w:val="000000" w:themeColor="text1"/>
                <w:sz w:val="21"/>
                <w:szCs w:val="21"/>
              </w:rPr>
              <w:t>分值</w:t>
            </w:r>
          </w:p>
        </w:tc>
      </w:tr>
      <w:tr w:rsidR="00C733AA">
        <w:trPr>
          <w:trHeight w:val="818"/>
          <w:jc w:val="center"/>
        </w:trPr>
        <w:tc>
          <w:tcPr>
            <w:tcW w:w="1489" w:type="dxa"/>
            <w:vAlign w:val="center"/>
          </w:tcPr>
          <w:p w:rsidR="00C733AA" w:rsidRDefault="00DC2BD3">
            <w:pPr>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沟通</w:t>
            </w:r>
            <w:r w:rsidR="008F3D48">
              <w:rPr>
                <w:rFonts w:asciiTheme="minorEastAsia" w:eastAsiaTheme="minorEastAsia" w:hAnsiTheme="minorEastAsia" w:cstheme="minorEastAsia" w:hint="eastAsia"/>
                <w:color w:val="000000" w:themeColor="text1"/>
                <w:sz w:val="21"/>
                <w:szCs w:val="21"/>
              </w:rPr>
              <w:t>与</w:t>
            </w:r>
            <w:r>
              <w:rPr>
                <w:rFonts w:asciiTheme="minorEastAsia" w:eastAsiaTheme="minorEastAsia" w:hAnsiTheme="minorEastAsia" w:cstheme="minorEastAsia" w:hint="eastAsia"/>
                <w:color w:val="000000" w:themeColor="text1"/>
                <w:sz w:val="21"/>
                <w:szCs w:val="21"/>
              </w:rPr>
              <w:t>管理沟通</w:t>
            </w:r>
          </w:p>
        </w:tc>
        <w:tc>
          <w:tcPr>
            <w:tcW w:w="4633" w:type="dxa"/>
            <w:vAlign w:val="center"/>
          </w:tcPr>
          <w:p w:rsidR="00C733AA" w:rsidRDefault="000E1F82">
            <w:pPr>
              <w:snapToGrid w:val="0"/>
              <w:jc w:val="both"/>
              <w:rPr>
                <w:color w:val="000000" w:themeColor="text1"/>
                <w:sz w:val="21"/>
                <w:szCs w:val="21"/>
              </w:rPr>
            </w:pPr>
            <w:r w:rsidRPr="00177A70">
              <w:rPr>
                <w:rFonts w:asciiTheme="minorEastAsia" w:eastAsiaTheme="minorEastAsia" w:hAnsiTheme="minorEastAsia" w:cstheme="minorEastAsia" w:hint="eastAsia"/>
                <w:bCs/>
                <w:color w:val="000000" w:themeColor="text1"/>
                <w:sz w:val="21"/>
                <w:szCs w:val="21"/>
              </w:rPr>
              <w:t>沟通的基本模型、</w:t>
            </w:r>
            <w:r>
              <w:rPr>
                <w:rFonts w:asciiTheme="minorEastAsia" w:eastAsiaTheme="minorEastAsia" w:hAnsiTheme="minorEastAsia" w:cstheme="minorEastAsia" w:hint="eastAsia"/>
                <w:bCs/>
                <w:color w:val="000000" w:themeColor="text1"/>
                <w:sz w:val="21"/>
                <w:szCs w:val="21"/>
              </w:rPr>
              <w:t>沟通的要素、</w:t>
            </w:r>
            <w:r w:rsidRPr="00177A70">
              <w:rPr>
                <w:rFonts w:asciiTheme="minorEastAsia" w:eastAsiaTheme="minorEastAsia" w:hAnsiTheme="minorEastAsia" w:cstheme="minorEastAsia" w:hint="eastAsia"/>
                <w:bCs/>
                <w:color w:val="000000" w:themeColor="text1"/>
                <w:sz w:val="21"/>
                <w:szCs w:val="21"/>
              </w:rPr>
              <w:t>沟通中的障碍、</w:t>
            </w:r>
            <w:r>
              <w:rPr>
                <w:rFonts w:asciiTheme="minorEastAsia" w:eastAsiaTheme="minorEastAsia" w:hAnsiTheme="minorEastAsia" w:cstheme="minorEastAsia" w:hint="eastAsia"/>
                <w:bCs/>
                <w:color w:val="000000" w:themeColor="text1"/>
                <w:sz w:val="21"/>
                <w:szCs w:val="21"/>
              </w:rPr>
              <w:t>有效沟通的策略、</w:t>
            </w:r>
            <w:r w:rsidRPr="00177A70">
              <w:rPr>
                <w:rFonts w:asciiTheme="minorEastAsia" w:eastAsiaTheme="minorEastAsia" w:hAnsiTheme="minorEastAsia" w:cstheme="minorEastAsia" w:hint="eastAsia"/>
                <w:bCs/>
                <w:color w:val="000000" w:themeColor="text1"/>
                <w:sz w:val="21"/>
                <w:szCs w:val="21"/>
              </w:rPr>
              <w:t>管理与沟通的</w:t>
            </w:r>
            <w:r>
              <w:rPr>
                <w:rFonts w:asciiTheme="minorEastAsia" w:eastAsiaTheme="minorEastAsia" w:hAnsiTheme="minorEastAsia" w:cstheme="minorEastAsia" w:hint="eastAsia"/>
                <w:bCs/>
                <w:color w:val="000000" w:themeColor="text1"/>
                <w:sz w:val="21"/>
                <w:szCs w:val="21"/>
              </w:rPr>
              <w:t>关系、影响管理沟通的主要因素、有效管理沟通的策略</w:t>
            </w:r>
            <w:r w:rsidRPr="00177A70">
              <w:rPr>
                <w:rFonts w:asciiTheme="minorEastAsia" w:eastAsiaTheme="minorEastAsia" w:hAnsiTheme="minorEastAsia" w:cstheme="minorEastAsia" w:hint="eastAsia"/>
                <w:bCs/>
                <w:color w:val="000000" w:themeColor="text1"/>
                <w:sz w:val="21"/>
                <w:szCs w:val="21"/>
              </w:rPr>
              <w:t>。</w:t>
            </w:r>
          </w:p>
        </w:tc>
        <w:tc>
          <w:tcPr>
            <w:tcW w:w="1298" w:type="dxa"/>
            <w:vAlign w:val="center"/>
          </w:tcPr>
          <w:p w:rsidR="00C733AA" w:rsidRDefault="00DC2BD3">
            <w:pPr>
              <w:snapToGrid w:val="0"/>
              <w:jc w:val="center"/>
              <w:rPr>
                <w:color w:val="000000" w:themeColor="text1"/>
                <w:sz w:val="21"/>
                <w:szCs w:val="21"/>
              </w:rPr>
            </w:pPr>
            <w:r>
              <w:rPr>
                <w:rFonts w:hint="eastAsia"/>
                <w:color w:val="000000" w:themeColor="text1"/>
                <w:sz w:val="21"/>
                <w:szCs w:val="21"/>
              </w:rPr>
              <w:t>选择题</w:t>
            </w:r>
          </w:p>
          <w:p w:rsidR="00C733AA" w:rsidRDefault="00DC2BD3">
            <w:pPr>
              <w:snapToGrid w:val="0"/>
              <w:jc w:val="center"/>
              <w:rPr>
                <w:color w:val="000000" w:themeColor="text1"/>
                <w:sz w:val="21"/>
                <w:szCs w:val="21"/>
              </w:rPr>
            </w:pPr>
            <w:r>
              <w:rPr>
                <w:rFonts w:hint="eastAsia"/>
                <w:color w:val="000000" w:themeColor="text1"/>
                <w:sz w:val="21"/>
                <w:szCs w:val="21"/>
              </w:rPr>
              <w:t>简答题</w:t>
            </w:r>
          </w:p>
        </w:tc>
        <w:tc>
          <w:tcPr>
            <w:tcW w:w="798" w:type="dxa"/>
            <w:vAlign w:val="center"/>
          </w:tcPr>
          <w:p w:rsidR="00C733AA" w:rsidRDefault="00DC2BD3">
            <w:pPr>
              <w:snapToGrid w:val="0"/>
              <w:jc w:val="center"/>
              <w:rPr>
                <w:color w:val="000000" w:themeColor="text1"/>
                <w:sz w:val="21"/>
                <w:szCs w:val="21"/>
              </w:rPr>
            </w:pPr>
            <w:r>
              <w:rPr>
                <w:rFonts w:hint="eastAsia"/>
                <w:color w:val="000000" w:themeColor="text1"/>
                <w:sz w:val="21"/>
                <w:szCs w:val="21"/>
              </w:rPr>
              <w:t>目标1</w:t>
            </w:r>
          </w:p>
          <w:p w:rsidR="00C733AA" w:rsidRDefault="00DC2BD3">
            <w:pPr>
              <w:snapToGrid w:val="0"/>
              <w:jc w:val="center"/>
              <w:rPr>
                <w:color w:val="000000" w:themeColor="text1"/>
                <w:sz w:val="21"/>
                <w:szCs w:val="21"/>
              </w:rPr>
            </w:pPr>
            <w:r>
              <w:rPr>
                <w:rFonts w:hint="eastAsia"/>
                <w:color w:val="000000" w:themeColor="text1"/>
                <w:sz w:val="21"/>
                <w:szCs w:val="21"/>
              </w:rPr>
              <w:t>目标2</w:t>
            </w:r>
          </w:p>
        </w:tc>
        <w:tc>
          <w:tcPr>
            <w:tcW w:w="678" w:type="dxa"/>
            <w:vAlign w:val="center"/>
          </w:tcPr>
          <w:p w:rsidR="00C733AA" w:rsidRDefault="00DC2BD3">
            <w:pPr>
              <w:snapToGrid w:val="0"/>
              <w:jc w:val="center"/>
              <w:rPr>
                <w:color w:val="000000" w:themeColor="text1"/>
                <w:sz w:val="21"/>
                <w:szCs w:val="21"/>
              </w:rPr>
            </w:pPr>
            <w:r>
              <w:rPr>
                <w:color w:val="000000" w:themeColor="text1"/>
                <w:sz w:val="21"/>
                <w:szCs w:val="21"/>
              </w:rPr>
              <w:t>10</w:t>
            </w:r>
          </w:p>
        </w:tc>
      </w:tr>
      <w:tr w:rsidR="00C733AA">
        <w:trPr>
          <w:trHeight w:val="1139"/>
          <w:jc w:val="center"/>
        </w:trPr>
        <w:tc>
          <w:tcPr>
            <w:tcW w:w="1489" w:type="dxa"/>
            <w:vAlign w:val="center"/>
          </w:tcPr>
          <w:p w:rsidR="00C733AA" w:rsidRDefault="00DC2BD3">
            <w:pPr>
              <w:snapToGrid w:val="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组织沟通和团队沟通</w:t>
            </w:r>
          </w:p>
        </w:tc>
        <w:tc>
          <w:tcPr>
            <w:tcW w:w="4633" w:type="dxa"/>
            <w:vAlign w:val="center"/>
          </w:tcPr>
          <w:p w:rsidR="00C733AA" w:rsidRDefault="000E1F82">
            <w:pPr>
              <w:snapToGrid w:val="0"/>
              <w:jc w:val="both"/>
              <w:rPr>
                <w:color w:val="000000" w:themeColor="text1"/>
                <w:sz w:val="21"/>
                <w:szCs w:val="21"/>
              </w:rPr>
            </w:pPr>
            <w:r w:rsidRPr="00177A70">
              <w:rPr>
                <w:rFonts w:asciiTheme="minorEastAsia" w:eastAsiaTheme="minorEastAsia" w:hAnsiTheme="minorEastAsia" w:cstheme="minorEastAsia" w:hint="eastAsia"/>
                <w:bCs/>
                <w:color w:val="000000" w:themeColor="text1"/>
                <w:sz w:val="21"/>
                <w:szCs w:val="21"/>
              </w:rPr>
              <w:t>组织沟通、</w:t>
            </w:r>
            <w:r>
              <w:rPr>
                <w:rFonts w:asciiTheme="minorEastAsia" w:eastAsiaTheme="minorEastAsia" w:hAnsiTheme="minorEastAsia" w:cstheme="minorEastAsia" w:hint="eastAsia"/>
                <w:bCs/>
                <w:color w:val="000000" w:themeColor="text1"/>
                <w:sz w:val="21"/>
                <w:szCs w:val="21"/>
              </w:rPr>
              <w:t>纵向沟通、横向沟通、群体和团队的区别、</w:t>
            </w:r>
            <w:r w:rsidRPr="00177A70">
              <w:rPr>
                <w:rFonts w:asciiTheme="minorEastAsia" w:eastAsiaTheme="minorEastAsia" w:hAnsiTheme="minorEastAsia" w:cstheme="minorEastAsia" w:hint="eastAsia"/>
                <w:bCs/>
                <w:color w:val="000000" w:themeColor="text1"/>
                <w:sz w:val="21"/>
                <w:szCs w:val="21"/>
              </w:rPr>
              <w:t>群体沟通</w:t>
            </w:r>
            <w:r>
              <w:rPr>
                <w:rFonts w:asciiTheme="minorEastAsia" w:eastAsiaTheme="minorEastAsia" w:hAnsiTheme="minorEastAsia" w:cstheme="minorEastAsia" w:hint="eastAsia"/>
                <w:bCs/>
                <w:color w:val="000000" w:themeColor="text1"/>
                <w:sz w:val="21"/>
                <w:szCs w:val="21"/>
              </w:rPr>
              <w:t>、</w:t>
            </w:r>
            <w:r w:rsidRPr="00177A70">
              <w:rPr>
                <w:rFonts w:asciiTheme="minorEastAsia" w:eastAsiaTheme="minorEastAsia" w:hAnsiTheme="minorEastAsia" w:cstheme="minorEastAsia" w:hint="eastAsia"/>
                <w:bCs/>
                <w:color w:val="000000" w:themeColor="text1"/>
                <w:sz w:val="21"/>
                <w:szCs w:val="21"/>
              </w:rPr>
              <w:t>团队沟通</w:t>
            </w:r>
            <w:r>
              <w:rPr>
                <w:rFonts w:asciiTheme="minorEastAsia" w:eastAsiaTheme="minorEastAsia" w:hAnsiTheme="minorEastAsia" w:cstheme="minorEastAsia" w:hint="eastAsia"/>
                <w:bCs/>
                <w:color w:val="000000" w:themeColor="text1"/>
                <w:sz w:val="21"/>
                <w:szCs w:val="21"/>
              </w:rPr>
              <w:t>。</w:t>
            </w:r>
          </w:p>
        </w:tc>
        <w:tc>
          <w:tcPr>
            <w:tcW w:w="1298" w:type="dxa"/>
            <w:vAlign w:val="center"/>
          </w:tcPr>
          <w:p w:rsidR="00C733AA" w:rsidRDefault="00DC2BD3">
            <w:pPr>
              <w:snapToGrid w:val="0"/>
              <w:jc w:val="center"/>
              <w:rPr>
                <w:color w:val="000000" w:themeColor="text1"/>
                <w:sz w:val="21"/>
                <w:szCs w:val="21"/>
              </w:rPr>
            </w:pPr>
            <w:r>
              <w:rPr>
                <w:rFonts w:hint="eastAsia"/>
                <w:color w:val="000000" w:themeColor="text1"/>
                <w:sz w:val="21"/>
                <w:szCs w:val="21"/>
              </w:rPr>
              <w:t>选择题</w:t>
            </w:r>
          </w:p>
          <w:p w:rsidR="00C733AA" w:rsidRDefault="00DC2BD3">
            <w:pPr>
              <w:snapToGrid w:val="0"/>
              <w:jc w:val="center"/>
              <w:rPr>
                <w:color w:val="000000" w:themeColor="text1"/>
                <w:sz w:val="21"/>
                <w:szCs w:val="21"/>
              </w:rPr>
            </w:pPr>
            <w:r>
              <w:rPr>
                <w:rFonts w:hint="eastAsia"/>
                <w:color w:val="000000" w:themeColor="text1"/>
                <w:sz w:val="21"/>
                <w:szCs w:val="21"/>
              </w:rPr>
              <w:t>名词解释题</w:t>
            </w:r>
          </w:p>
          <w:p w:rsidR="00C733AA" w:rsidRDefault="00DC2BD3">
            <w:pPr>
              <w:snapToGrid w:val="0"/>
              <w:jc w:val="center"/>
              <w:rPr>
                <w:color w:val="000000" w:themeColor="text1"/>
                <w:sz w:val="21"/>
                <w:szCs w:val="21"/>
              </w:rPr>
            </w:pPr>
            <w:r>
              <w:rPr>
                <w:rFonts w:hint="eastAsia"/>
                <w:color w:val="000000" w:themeColor="text1"/>
                <w:sz w:val="21"/>
                <w:szCs w:val="21"/>
              </w:rPr>
              <w:t>论述题</w:t>
            </w:r>
          </w:p>
          <w:p w:rsidR="00C733AA" w:rsidRDefault="00DC2BD3">
            <w:pPr>
              <w:snapToGrid w:val="0"/>
              <w:jc w:val="center"/>
              <w:rPr>
                <w:color w:val="000000" w:themeColor="text1"/>
                <w:sz w:val="21"/>
                <w:szCs w:val="21"/>
              </w:rPr>
            </w:pPr>
            <w:r>
              <w:rPr>
                <w:rFonts w:hint="eastAsia"/>
                <w:color w:val="000000" w:themeColor="text1"/>
                <w:sz w:val="21"/>
                <w:szCs w:val="21"/>
              </w:rPr>
              <w:t>案例分析题</w:t>
            </w:r>
          </w:p>
        </w:tc>
        <w:tc>
          <w:tcPr>
            <w:tcW w:w="798" w:type="dxa"/>
            <w:vAlign w:val="center"/>
          </w:tcPr>
          <w:p w:rsidR="00C733AA" w:rsidRDefault="00DC2BD3">
            <w:pPr>
              <w:snapToGrid w:val="0"/>
              <w:jc w:val="center"/>
              <w:rPr>
                <w:color w:val="000000" w:themeColor="text1"/>
                <w:sz w:val="21"/>
                <w:szCs w:val="21"/>
              </w:rPr>
            </w:pPr>
            <w:r>
              <w:rPr>
                <w:rFonts w:hint="eastAsia"/>
                <w:color w:val="000000" w:themeColor="text1"/>
                <w:sz w:val="21"/>
                <w:szCs w:val="21"/>
              </w:rPr>
              <w:t>目标1</w:t>
            </w:r>
          </w:p>
          <w:p w:rsidR="00C733AA" w:rsidRDefault="00DC2BD3">
            <w:pPr>
              <w:snapToGrid w:val="0"/>
              <w:jc w:val="center"/>
              <w:rPr>
                <w:color w:val="000000" w:themeColor="text1"/>
                <w:sz w:val="21"/>
                <w:szCs w:val="21"/>
              </w:rPr>
            </w:pPr>
            <w:r>
              <w:rPr>
                <w:rFonts w:hint="eastAsia"/>
                <w:color w:val="000000" w:themeColor="text1"/>
                <w:sz w:val="21"/>
                <w:szCs w:val="21"/>
              </w:rPr>
              <w:t>目标2</w:t>
            </w:r>
          </w:p>
          <w:p w:rsidR="00C733AA" w:rsidRDefault="00C733AA">
            <w:pPr>
              <w:snapToGrid w:val="0"/>
              <w:jc w:val="center"/>
              <w:rPr>
                <w:color w:val="000000" w:themeColor="text1"/>
                <w:sz w:val="21"/>
                <w:szCs w:val="21"/>
              </w:rPr>
            </w:pPr>
          </w:p>
        </w:tc>
        <w:tc>
          <w:tcPr>
            <w:tcW w:w="678" w:type="dxa"/>
            <w:vAlign w:val="center"/>
          </w:tcPr>
          <w:p w:rsidR="00C733AA" w:rsidRDefault="00DC2BD3">
            <w:pPr>
              <w:snapToGrid w:val="0"/>
              <w:jc w:val="center"/>
              <w:rPr>
                <w:color w:val="000000" w:themeColor="text1"/>
                <w:sz w:val="21"/>
                <w:szCs w:val="21"/>
              </w:rPr>
            </w:pPr>
            <w:r>
              <w:rPr>
                <w:color w:val="000000" w:themeColor="text1"/>
                <w:sz w:val="21"/>
                <w:szCs w:val="21"/>
              </w:rPr>
              <w:t>25</w:t>
            </w:r>
          </w:p>
        </w:tc>
      </w:tr>
      <w:tr w:rsidR="00C733AA">
        <w:trPr>
          <w:trHeight w:val="1266"/>
          <w:jc w:val="center"/>
        </w:trPr>
        <w:tc>
          <w:tcPr>
            <w:tcW w:w="1489" w:type="dxa"/>
            <w:vAlign w:val="center"/>
          </w:tcPr>
          <w:p w:rsidR="00C733AA" w:rsidRDefault="00DC2BD3">
            <w:pPr>
              <w:snapToGrid w:val="0"/>
              <w:jc w:val="both"/>
              <w:rPr>
                <w:color w:val="000000" w:themeColor="text1"/>
                <w:sz w:val="21"/>
                <w:szCs w:val="21"/>
              </w:rPr>
            </w:pPr>
            <w:r>
              <w:rPr>
                <w:rFonts w:asciiTheme="minorEastAsia" w:eastAsiaTheme="minorEastAsia" w:hAnsiTheme="minorEastAsia" w:cstheme="minorEastAsia" w:hint="eastAsia"/>
                <w:color w:val="000000" w:themeColor="text1"/>
                <w:sz w:val="21"/>
                <w:szCs w:val="21"/>
              </w:rPr>
              <w:t>会议沟通</w:t>
            </w:r>
            <w:r w:rsidR="000E1F82">
              <w:rPr>
                <w:rFonts w:asciiTheme="minorEastAsia" w:eastAsiaTheme="minorEastAsia" w:hAnsiTheme="minorEastAsia" w:cstheme="minorEastAsia" w:hint="eastAsia"/>
                <w:color w:val="000000" w:themeColor="text1"/>
                <w:sz w:val="21"/>
                <w:szCs w:val="21"/>
              </w:rPr>
              <w:t>和</w:t>
            </w:r>
            <w:r>
              <w:rPr>
                <w:rFonts w:asciiTheme="minorEastAsia" w:eastAsiaTheme="minorEastAsia" w:hAnsiTheme="minorEastAsia" w:cstheme="minorEastAsia" w:hint="eastAsia"/>
                <w:color w:val="000000" w:themeColor="text1"/>
                <w:sz w:val="21"/>
                <w:szCs w:val="21"/>
              </w:rPr>
              <w:t>危机沟通</w:t>
            </w:r>
          </w:p>
        </w:tc>
        <w:tc>
          <w:tcPr>
            <w:tcW w:w="4633" w:type="dxa"/>
            <w:vAlign w:val="center"/>
          </w:tcPr>
          <w:p w:rsidR="00C733AA" w:rsidRPr="000E1F82" w:rsidRDefault="000E1F82" w:rsidP="000E1F82">
            <w:pPr>
              <w:adjustRightInd w:val="0"/>
              <w:jc w:val="both"/>
              <w:rPr>
                <w:rFonts w:asciiTheme="minorEastAsia" w:eastAsiaTheme="minorEastAsia" w:hAnsiTheme="minorEastAsia" w:cstheme="minorEastAsia"/>
                <w:bCs/>
                <w:color w:val="000000" w:themeColor="text1"/>
                <w:sz w:val="21"/>
                <w:szCs w:val="21"/>
              </w:rPr>
            </w:pPr>
            <w:r w:rsidRPr="00177A70">
              <w:rPr>
                <w:rFonts w:asciiTheme="minorEastAsia" w:eastAsiaTheme="minorEastAsia" w:hAnsiTheme="minorEastAsia" w:cstheme="minorEastAsia" w:hint="eastAsia"/>
                <w:bCs/>
                <w:color w:val="000000" w:themeColor="text1"/>
                <w:sz w:val="21"/>
                <w:szCs w:val="21"/>
              </w:rPr>
              <w:t>会议会务人员一般技巧、与会者的参会技巧、领导的参会技巧</w:t>
            </w:r>
            <w:r>
              <w:rPr>
                <w:rFonts w:asciiTheme="minorEastAsia" w:eastAsiaTheme="minorEastAsia" w:hAnsiTheme="minorEastAsia" w:cstheme="minorEastAsia" w:hint="eastAsia"/>
                <w:bCs/>
                <w:color w:val="000000" w:themeColor="text1"/>
                <w:sz w:val="21"/>
                <w:szCs w:val="21"/>
              </w:rPr>
              <w:t>、</w:t>
            </w:r>
            <w:r w:rsidRPr="00177A70">
              <w:rPr>
                <w:rFonts w:asciiTheme="minorEastAsia" w:eastAsiaTheme="minorEastAsia" w:hAnsiTheme="minorEastAsia" w:cstheme="minorEastAsia" w:hint="eastAsia"/>
                <w:bCs/>
                <w:color w:val="000000" w:themeColor="text1"/>
                <w:sz w:val="21"/>
                <w:szCs w:val="21"/>
              </w:rPr>
              <w:t>危机沟通的障碍、</w:t>
            </w:r>
            <w:r>
              <w:rPr>
                <w:rFonts w:asciiTheme="minorEastAsia" w:eastAsiaTheme="minorEastAsia" w:hAnsiTheme="minorEastAsia" w:cstheme="minorEastAsia" w:hint="eastAsia"/>
                <w:bCs/>
                <w:color w:val="000000" w:themeColor="text1"/>
                <w:sz w:val="21"/>
                <w:szCs w:val="21"/>
              </w:rPr>
              <w:t>危机沟通的</w:t>
            </w:r>
            <w:r w:rsidRPr="00177A70">
              <w:rPr>
                <w:rFonts w:asciiTheme="minorEastAsia" w:eastAsiaTheme="minorEastAsia" w:hAnsiTheme="minorEastAsia" w:cstheme="minorEastAsia" w:hint="eastAsia"/>
                <w:bCs/>
                <w:color w:val="000000" w:themeColor="text1"/>
                <w:sz w:val="21"/>
                <w:szCs w:val="21"/>
              </w:rPr>
              <w:t>基本策略和一般技巧。</w:t>
            </w:r>
          </w:p>
        </w:tc>
        <w:tc>
          <w:tcPr>
            <w:tcW w:w="1298" w:type="dxa"/>
            <w:vAlign w:val="center"/>
          </w:tcPr>
          <w:p w:rsidR="00C733AA" w:rsidRDefault="00DC2BD3">
            <w:pPr>
              <w:snapToGrid w:val="0"/>
              <w:jc w:val="center"/>
              <w:rPr>
                <w:color w:val="000000" w:themeColor="text1"/>
                <w:sz w:val="21"/>
                <w:szCs w:val="21"/>
              </w:rPr>
            </w:pPr>
            <w:r>
              <w:rPr>
                <w:rFonts w:hint="eastAsia"/>
                <w:color w:val="000000" w:themeColor="text1"/>
                <w:sz w:val="21"/>
                <w:szCs w:val="21"/>
              </w:rPr>
              <w:t>选择题</w:t>
            </w:r>
          </w:p>
          <w:p w:rsidR="00C733AA" w:rsidRDefault="00DC2BD3">
            <w:pPr>
              <w:snapToGrid w:val="0"/>
              <w:jc w:val="center"/>
              <w:rPr>
                <w:color w:val="000000" w:themeColor="text1"/>
                <w:sz w:val="21"/>
                <w:szCs w:val="21"/>
              </w:rPr>
            </w:pPr>
            <w:r>
              <w:rPr>
                <w:rFonts w:hint="eastAsia"/>
                <w:color w:val="000000" w:themeColor="text1"/>
                <w:sz w:val="21"/>
                <w:szCs w:val="21"/>
              </w:rPr>
              <w:t>名词解释题</w:t>
            </w:r>
          </w:p>
          <w:p w:rsidR="00C733AA" w:rsidRDefault="00DC2BD3">
            <w:pPr>
              <w:snapToGrid w:val="0"/>
              <w:jc w:val="center"/>
              <w:rPr>
                <w:color w:val="000000" w:themeColor="text1"/>
                <w:sz w:val="21"/>
                <w:szCs w:val="21"/>
              </w:rPr>
            </w:pPr>
            <w:r>
              <w:rPr>
                <w:rFonts w:hint="eastAsia"/>
                <w:color w:val="000000" w:themeColor="text1"/>
                <w:sz w:val="21"/>
                <w:szCs w:val="21"/>
              </w:rPr>
              <w:t>简答题</w:t>
            </w:r>
          </w:p>
        </w:tc>
        <w:tc>
          <w:tcPr>
            <w:tcW w:w="798" w:type="dxa"/>
            <w:vAlign w:val="center"/>
          </w:tcPr>
          <w:p w:rsidR="00C733AA" w:rsidRDefault="00DC2BD3">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1</w:t>
            </w:r>
          </w:p>
          <w:p w:rsidR="00C733AA" w:rsidRDefault="00DC2BD3">
            <w:pPr>
              <w:snapToGrid w:val="0"/>
              <w:jc w:val="center"/>
              <w:rPr>
                <w:color w:val="000000" w:themeColor="text1"/>
                <w:sz w:val="21"/>
                <w:szCs w:val="21"/>
              </w:rPr>
            </w:pPr>
            <w:r>
              <w:rPr>
                <w:rFonts w:hint="eastAsia"/>
                <w:color w:val="000000" w:themeColor="text1"/>
                <w:sz w:val="21"/>
                <w:szCs w:val="21"/>
              </w:rPr>
              <w:t>目标2</w:t>
            </w:r>
          </w:p>
          <w:p w:rsidR="00C733AA" w:rsidRDefault="00DC2BD3">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3</w:t>
            </w:r>
          </w:p>
        </w:tc>
        <w:tc>
          <w:tcPr>
            <w:tcW w:w="678" w:type="dxa"/>
            <w:vAlign w:val="center"/>
          </w:tcPr>
          <w:p w:rsidR="00C733AA" w:rsidRDefault="000E1F82">
            <w:pPr>
              <w:snapToGrid w:val="0"/>
              <w:jc w:val="center"/>
              <w:rPr>
                <w:color w:val="000000" w:themeColor="text1"/>
                <w:sz w:val="21"/>
                <w:szCs w:val="21"/>
              </w:rPr>
            </w:pPr>
            <w:r>
              <w:rPr>
                <w:color w:val="000000" w:themeColor="text1"/>
                <w:sz w:val="21"/>
                <w:szCs w:val="21"/>
              </w:rPr>
              <w:t>13</w:t>
            </w:r>
          </w:p>
        </w:tc>
      </w:tr>
      <w:tr w:rsidR="000E1F82">
        <w:trPr>
          <w:trHeight w:val="1266"/>
          <w:jc w:val="center"/>
        </w:trPr>
        <w:tc>
          <w:tcPr>
            <w:tcW w:w="1489" w:type="dxa"/>
            <w:vAlign w:val="center"/>
          </w:tcPr>
          <w:p w:rsidR="000E1F82" w:rsidRDefault="000E1F82" w:rsidP="000E1F82">
            <w:pPr>
              <w:snapToGrid w:val="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面谈和人际冲突处理</w:t>
            </w:r>
          </w:p>
        </w:tc>
        <w:tc>
          <w:tcPr>
            <w:tcW w:w="4633" w:type="dxa"/>
            <w:vAlign w:val="center"/>
          </w:tcPr>
          <w:p w:rsidR="000E1F82" w:rsidRDefault="000E1F82" w:rsidP="000E1F82">
            <w:pPr>
              <w:snapToGrid w:val="0"/>
              <w:jc w:val="both"/>
              <w:rPr>
                <w:color w:val="000000" w:themeColor="text1"/>
                <w:sz w:val="21"/>
                <w:szCs w:val="21"/>
              </w:rPr>
            </w:pPr>
            <w:r w:rsidRPr="00177A70">
              <w:rPr>
                <w:rFonts w:asciiTheme="minorEastAsia" w:eastAsiaTheme="minorEastAsia" w:hAnsiTheme="minorEastAsia" w:cstheme="minorEastAsia" w:hint="eastAsia"/>
                <w:bCs/>
                <w:color w:val="000000" w:themeColor="text1"/>
                <w:sz w:val="21"/>
                <w:szCs w:val="21"/>
              </w:rPr>
              <w:t>招聘求职面试的沟通技巧</w:t>
            </w:r>
            <w:r>
              <w:rPr>
                <w:rFonts w:asciiTheme="minorEastAsia" w:eastAsiaTheme="minorEastAsia" w:hAnsiTheme="minorEastAsia" w:cstheme="minorEastAsia" w:hint="eastAsia"/>
                <w:bCs/>
                <w:color w:val="000000" w:themeColor="text1"/>
                <w:sz w:val="21"/>
                <w:szCs w:val="21"/>
              </w:rPr>
              <w:t>、</w:t>
            </w:r>
            <w:r w:rsidRPr="00177A70">
              <w:rPr>
                <w:rFonts w:asciiTheme="minorEastAsia" w:eastAsiaTheme="minorEastAsia" w:hAnsiTheme="minorEastAsia" w:cstheme="minorEastAsia" w:hint="eastAsia"/>
                <w:bCs/>
                <w:color w:val="000000" w:themeColor="text1"/>
                <w:sz w:val="21"/>
                <w:szCs w:val="21"/>
              </w:rPr>
              <w:t>人际冲突的基本策略和一般技巧。</w:t>
            </w:r>
          </w:p>
        </w:tc>
        <w:tc>
          <w:tcPr>
            <w:tcW w:w="1298" w:type="dxa"/>
            <w:vAlign w:val="center"/>
          </w:tcPr>
          <w:p w:rsidR="000E1F82" w:rsidRDefault="000E1F82" w:rsidP="000E1F82">
            <w:pPr>
              <w:snapToGrid w:val="0"/>
              <w:jc w:val="center"/>
              <w:rPr>
                <w:color w:val="000000" w:themeColor="text1"/>
                <w:sz w:val="21"/>
                <w:szCs w:val="21"/>
              </w:rPr>
            </w:pPr>
            <w:r>
              <w:rPr>
                <w:rFonts w:hint="eastAsia"/>
                <w:color w:val="000000" w:themeColor="text1"/>
                <w:sz w:val="21"/>
                <w:szCs w:val="21"/>
              </w:rPr>
              <w:t>选择题</w:t>
            </w:r>
          </w:p>
          <w:p w:rsidR="000E1F82" w:rsidRDefault="000E1F82" w:rsidP="000E1F82">
            <w:pPr>
              <w:snapToGrid w:val="0"/>
              <w:jc w:val="center"/>
              <w:rPr>
                <w:color w:val="000000" w:themeColor="text1"/>
                <w:sz w:val="21"/>
                <w:szCs w:val="21"/>
              </w:rPr>
            </w:pPr>
            <w:r>
              <w:rPr>
                <w:rFonts w:hint="eastAsia"/>
                <w:color w:val="000000" w:themeColor="text1"/>
                <w:sz w:val="21"/>
                <w:szCs w:val="21"/>
              </w:rPr>
              <w:t>名词解释题</w:t>
            </w:r>
          </w:p>
          <w:p w:rsidR="000E1F82" w:rsidRDefault="000E1F82" w:rsidP="000E1F82">
            <w:pPr>
              <w:snapToGrid w:val="0"/>
              <w:jc w:val="center"/>
              <w:rPr>
                <w:color w:val="000000" w:themeColor="text1"/>
                <w:sz w:val="21"/>
                <w:szCs w:val="21"/>
              </w:rPr>
            </w:pPr>
            <w:r>
              <w:rPr>
                <w:rFonts w:hint="eastAsia"/>
                <w:color w:val="000000" w:themeColor="text1"/>
                <w:sz w:val="21"/>
                <w:szCs w:val="21"/>
              </w:rPr>
              <w:t>简答题</w:t>
            </w:r>
          </w:p>
        </w:tc>
        <w:tc>
          <w:tcPr>
            <w:tcW w:w="798" w:type="dxa"/>
            <w:vAlign w:val="center"/>
          </w:tcPr>
          <w:p w:rsidR="000E1F82" w:rsidRDefault="000E1F82" w:rsidP="000E1F8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1</w:t>
            </w:r>
          </w:p>
          <w:p w:rsidR="000E1F82" w:rsidRDefault="000E1F82" w:rsidP="000E1F82">
            <w:pPr>
              <w:snapToGrid w:val="0"/>
              <w:jc w:val="center"/>
              <w:rPr>
                <w:color w:val="000000" w:themeColor="text1"/>
                <w:sz w:val="21"/>
                <w:szCs w:val="21"/>
              </w:rPr>
            </w:pPr>
            <w:r>
              <w:rPr>
                <w:rFonts w:hint="eastAsia"/>
                <w:color w:val="000000" w:themeColor="text1"/>
                <w:sz w:val="21"/>
                <w:szCs w:val="21"/>
              </w:rPr>
              <w:t>目标2</w:t>
            </w:r>
          </w:p>
          <w:p w:rsidR="000E1F82" w:rsidRDefault="000E1F82" w:rsidP="000E1F8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3</w:t>
            </w:r>
          </w:p>
        </w:tc>
        <w:tc>
          <w:tcPr>
            <w:tcW w:w="678" w:type="dxa"/>
            <w:vAlign w:val="center"/>
          </w:tcPr>
          <w:p w:rsidR="000E1F82" w:rsidRDefault="000E1F82" w:rsidP="000E1F82">
            <w:pPr>
              <w:snapToGrid w:val="0"/>
              <w:jc w:val="center"/>
              <w:rPr>
                <w:color w:val="000000" w:themeColor="text1"/>
                <w:sz w:val="21"/>
                <w:szCs w:val="21"/>
              </w:rPr>
            </w:pPr>
            <w:r>
              <w:rPr>
                <w:color w:val="000000" w:themeColor="text1"/>
                <w:sz w:val="21"/>
                <w:szCs w:val="21"/>
              </w:rPr>
              <w:t>12</w:t>
            </w:r>
          </w:p>
        </w:tc>
      </w:tr>
      <w:tr w:rsidR="000E1F82">
        <w:trPr>
          <w:trHeight w:val="958"/>
          <w:jc w:val="center"/>
        </w:trPr>
        <w:tc>
          <w:tcPr>
            <w:tcW w:w="1489" w:type="dxa"/>
            <w:vAlign w:val="center"/>
          </w:tcPr>
          <w:p w:rsidR="000E1F82" w:rsidRDefault="000E1F82" w:rsidP="000E1F82">
            <w:pPr>
              <w:snapToGrid w:val="0"/>
              <w:jc w:val="both"/>
              <w:rPr>
                <w:color w:val="000000" w:themeColor="text1"/>
                <w:sz w:val="21"/>
                <w:szCs w:val="21"/>
              </w:rPr>
            </w:pPr>
            <w:r>
              <w:rPr>
                <w:rFonts w:asciiTheme="minorEastAsia" w:eastAsiaTheme="minorEastAsia" w:hAnsiTheme="minorEastAsia" w:cstheme="minorEastAsia" w:hint="eastAsia"/>
                <w:color w:val="000000" w:themeColor="text1"/>
                <w:sz w:val="21"/>
                <w:szCs w:val="21"/>
              </w:rPr>
              <w:t>语言与非语言沟通</w:t>
            </w:r>
          </w:p>
        </w:tc>
        <w:tc>
          <w:tcPr>
            <w:tcW w:w="4633" w:type="dxa"/>
            <w:vAlign w:val="center"/>
          </w:tcPr>
          <w:p w:rsidR="000E1F82" w:rsidRDefault="000E1F82" w:rsidP="000E1F82">
            <w:pPr>
              <w:snapToGrid w:val="0"/>
              <w:jc w:val="both"/>
              <w:rPr>
                <w:color w:val="000000" w:themeColor="text1"/>
                <w:sz w:val="21"/>
                <w:szCs w:val="21"/>
              </w:rPr>
            </w:pPr>
            <w:r w:rsidRPr="002A581F">
              <w:rPr>
                <w:rFonts w:asciiTheme="minorEastAsia" w:eastAsiaTheme="minorEastAsia" w:hAnsiTheme="minorEastAsia" w:cstheme="minorEastAsia" w:hint="eastAsia"/>
                <w:bCs/>
                <w:color w:val="000000" w:themeColor="text1"/>
                <w:sz w:val="21"/>
                <w:szCs w:val="21"/>
              </w:rPr>
              <w:t>演讲的类型及其目的、演讲的准备、</w:t>
            </w:r>
            <w:r w:rsidRPr="00177A70">
              <w:rPr>
                <w:rFonts w:asciiTheme="minorEastAsia" w:eastAsiaTheme="minorEastAsia" w:hAnsiTheme="minorEastAsia" w:cstheme="minorEastAsia" w:hint="eastAsia"/>
                <w:bCs/>
                <w:color w:val="000000" w:themeColor="text1"/>
                <w:sz w:val="21"/>
                <w:szCs w:val="21"/>
              </w:rPr>
              <w:t>书面沟通</w:t>
            </w:r>
            <w:r>
              <w:rPr>
                <w:rFonts w:asciiTheme="minorEastAsia" w:eastAsiaTheme="minorEastAsia" w:hAnsiTheme="minorEastAsia" w:cstheme="minorEastAsia" w:hint="eastAsia"/>
                <w:bCs/>
                <w:color w:val="000000" w:themeColor="text1"/>
                <w:sz w:val="21"/>
                <w:szCs w:val="21"/>
              </w:rPr>
              <w:t>的基本形式</w:t>
            </w:r>
            <w:r w:rsidRPr="00177A70">
              <w:rPr>
                <w:rFonts w:asciiTheme="minorEastAsia" w:eastAsiaTheme="minorEastAsia" w:hAnsiTheme="minorEastAsia" w:cstheme="minorEastAsia" w:hint="eastAsia"/>
                <w:bCs/>
                <w:color w:val="000000" w:themeColor="text1"/>
                <w:sz w:val="21"/>
                <w:szCs w:val="21"/>
              </w:rPr>
              <w:t>、</w:t>
            </w:r>
            <w:r>
              <w:rPr>
                <w:rFonts w:asciiTheme="minorEastAsia" w:eastAsiaTheme="minorEastAsia" w:hAnsiTheme="minorEastAsia" w:cstheme="minorEastAsia" w:hint="eastAsia"/>
                <w:bCs/>
                <w:color w:val="000000" w:themeColor="text1"/>
                <w:sz w:val="21"/>
                <w:szCs w:val="21"/>
              </w:rPr>
              <w:t>有效书面沟通的策略、</w:t>
            </w:r>
            <w:r w:rsidRPr="00177A70">
              <w:rPr>
                <w:rFonts w:asciiTheme="minorEastAsia" w:eastAsiaTheme="minorEastAsia" w:hAnsiTheme="minorEastAsia" w:cstheme="minorEastAsia" w:hint="eastAsia"/>
                <w:bCs/>
                <w:color w:val="000000" w:themeColor="text1"/>
                <w:sz w:val="21"/>
                <w:szCs w:val="21"/>
              </w:rPr>
              <w:t>非语言沟通</w:t>
            </w:r>
            <w:r>
              <w:rPr>
                <w:rFonts w:asciiTheme="minorEastAsia" w:eastAsiaTheme="minorEastAsia" w:hAnsiTheme="minorEastAsia" w:cstheme="minorEastAsia" w:hint="eastAsia"/>
                <w:bCs/>
                <w:color w:val="000000" w:themeColor="text1"/>
                <w:sz w:val="21"/>
                <w:szCs w:val="21"/>
              </w:rPr>
              <w:t>与语言沟通的关系、非语言沟通的类型及其主要功能。</w:t>
            </w:r>
          </w:p>
        </w:tc>
        <w:tc>
          <w:tcPr>
            <w:tcW w:w="1298" w:type="dxa"/>
            <w:vAlign w:val="center"/>
          </w:tcPr>
          <w:p w:rsidR="000E1F82" w:rsidRDefault="000E1F82" w:rsidP="000E1F82">
            <w:pPr>
              <w:snapToGrid w:val="0"/>
              <w:jc w:val="center"/>
              <w:rPr>
                <w:color w:val="000000" w:themeColor="text1"/>
                <w:sz w:val="21"/>
                <w:szCs w:val="21"/>
              </w:rPr>
            </w:pPr>
            <w:r>
              <w:rPr>
                <w:rFonts w:hint="eastAsia"/>
                <w:color w:val="000000" w:themeColor="text1"/>
                <w:sz w:val="21"/>
                <w:szCs w:val="21"/>
              </w:rPr>
              <w:t>选择题</w:t>
            </w:r>
          </w:p>
          <w:p w:rsidR="000E1F82" w:rsidRDefault="000E1F82" w:rsidP="000E1F82">
            <w:pPr>
              <w:snapToGrid w:val="0"/>
              <w:jc w:val="center"/>
              <w:rPr>
                <w:color w:val="000000" w:themeColor="text1"/>
                <w:sz w:val="21"/>
                <w:szCs w:val="21"/>
              </w:rPr>
            </w:pPr>
            <w:r>
              <w:rPr>
                <w:rFonts w:hint="eastAsia"/>
                <w:color w:val="000000" w:themeColor="text1"/>
                <w:sz w:val="21"/>
                <w:szCs w:val="21"/>
              </w:rPr>
              <w:t>名词解释题</w:t>
            </w:r>
          </w:p>
          <w:p w:rsidR="000E1F82" w:rsidRDefault="000E1F82" w:rsidP="000E1F82">
            <w:pPr>
              <w:snapToGrid w:val="0"/>
              <w:jc w:val="center"/>
              <w:rPr>
                <w:color w:val="000000" w:themeColor="text1"/>
                <w:sz w:val="21"/>
                <w:szCs w:val="21"/>
              </w:rPr>
            </w:pPr>
            <w:r>
              <w:rPr>
                <w:rFonts w:hint="eastAsia"/>
                <w:color w:val="000000" w:themeColor="text1"/>
                <w:sz w:val="21"/>
                <w:szCs w:val="21"/>
              </w:rPr>
              <w:t>论述题</w:t>
            </w:r>
          </w:p>
        </w:tc>
        <w:tc>
          <w:tcPr>
            <w:tcW w:w="798" w:type="dxa"/>
            <w:vAlign w:val="center"/>
          </w:tcPr>
          <w:p w:rsidR="000E1F82" w:rsidRDefault="000E1F82" w:rsidP="000E1F82">
            <w:pPr>
              <w:snapToGrid w:val="0"/>
              <w:jc w:val="center"/>
              <w:rPr>
                <w:color w:val="000000" w:themeColor="text1"/>
                <w:sz w:val="21"/>
                <w:szCs w:val="21"/>
              </w:rPr>
            </w:pPr>
            <w:r>
              <w:rPr>
                <w:rFonts w:hint="eastAsia"/>
                <w:color w:val="000000" w:themeColor="text1"/>
                <w:sz w:val="21"/>
                <w:szCs w:val="21"/>
              </w:rPr>
              <w:t>目标1</w:t>
            </w:r>
          </w:p>
          <w:p w:rsidR="000E1F82" w:rsidRDefault="000E1F82" w:rsidP="000E1F8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p w:rsidR="000E1F82" w:rsidRDefault="000E1F82" w:rsidP="000E1F8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3</w:t>
            </w:r>
          </w:p>
        </w:tc>
        <w:tc>
          <w:tcPr>
            <w:tcW w:w="678" w:type="dxa"/>
            <w:vAlign w:val="center"/>
          </w:tcPr>
          <w:p w:rsidR="000E1F82" w:rsidRDefault="000E1F82" w:rsidP="000E1F82">
            <w:pPr>
              <w:snapToGrid w:val="0"/>
              <w:jc w:val="center"/>
              <w:rPr>
                <w:color w:val="000000" w:themeColor="text1"/>
                <w:sz w:val="21"/>
                <w:szCs w:val="21"/>
              </w:rPr>
            </w:pPr>
            <w:r>
              <w:rPr>
                <w:color w:val="000000" w:themeColor="text1"/>
                <w:sz w:val="21"/>
                <w:szCs w:val="21"/>
              </w:rPr>
              <w:t>20</w:t>
            </w:r>
          </w:p>
        </w:tc>
      </w:tr>
      <w:tr w:rsidR="000E1F82">
        <w:trPr>
          <w:trHeight w:val="1269"/>
          <w:jc w:val="center"/>
        </w:trPr>
        <w:tc>
          <w:tcPr>
            <w:tcW w:w="1489" w:type="dxa"/>
            <w:vAlign w:val="center"/>
          </w:tcPr>
          <w:p w:rsidR="000E1F82" w:rsidRDefault="000E1F82" w:rsidP="000E1F82">
            <w:pPr>
              <w:snapToGrid w:val="0"/>
              <w:jc w:val="both"/>
              <w:rPr>
                <w:color w:val="000000" w:themeColor="text1"/>
                <w:sz w:val="21"/>
                <w:szCs w:val="21"/>
              </w:rPr>
            </w:pPr>
            <w:r>
              <w:rPr>
                <w:rFonts w:asciiTheme="minorEastAsia" w:eastAsiaTheme="minorEastAsia" w:hAnsiTheme="minorEastAsia" w:cstheme="minorEastAsia" w:hint="eastAsia"/>
                <w:color w:val="000000" w:themeColor="text1"/>
                <w:sz w:val="21"/>
                <w:szCs w:val="21"/>
              </w:rPr>
              <w:t>倾听和压力沟通</w:t>
            </w:r>
          </w:p>
        </w:tc>
        <w:tc>
          <w:tcPr>
            <w:tcW w:w="4633" w:type="dxa"/>
            <w:vAlign w:val="center"/>
          </w:tcPr>
          <w:p w:rsidR="000E1F82" w:rsidRPr="000E1F82" w:rsidRDefault="000E1F82" w:rsidP="000E1F82">
            <w:pPr>
              <w:jc w:val="both"/>
              <w:rPr>
                <w:rFonts w:asciiTheme="minorEastAsia" w:eastAsiaTheme="minorEastAsia" w:hAnsiTheme="minorEastAsia" w:cstheme="minorEastAsia"/>
                <w:bCs/>
                <w:color w:val="000000" w:themeColor="text1"/>
                <w:sz w:val="21"/>
                <w:szCs w:val="21"/>
              </w:rPr>
            </w:pPr>
            <w:r w:rsidRPr="00042057">
              <w:rPr>
                <w:rFonts w:asciiTheme="minorEastAsia" w:eastAsiaTheme="minorEastAsia" w:hAnsiTheme="minorEastAsia" w:cstheme="minorEastAsia" w:hint="eastAsia"/>
                <w:bCs/>
                <w:color w:val="000000" w:themeColor="text1"/>
                <w:sz w:val="21"/>
                <w:szCs w:val="21"/>
              </w:rPr>
              <w:t>倾听的类型和特征、倾听的障碍、</w:t>
            </w:r>
            <w:r w:rsidRPr="00177A70">
              <w:rPr>
                <w:rFonts w:asciiTheme="minorEastAsia" w:eastAsiaTheme="minorEastAsia" w:hAnsiTheme="minorEastAsia" w:cstheme="minorEastAsia" w:hint="eastAsia"/>
                <w:bCs/>
                <w:color w:val="000000" w:themeColor="text1"/>
                <w:sz w:val="21"/>
                <w:szCs w:val="21"/>
              </w:rPr>
              <w:t>有效倾听的技巧</w:t>
            </w:r>
            <w:r>
              <w:rPr>
                <w:rFonts w:asciiTheme="minorEastAsia" w:eastAsiaTheme="minorEastAsia" w:hAnsiTheme="minorEastAsia" w:cstheme="minorEastAsia" w:hint="eastAsia"/>
                <w:bCs/>
                <w:color w:val="000000" w:themeColor="text1"/>
                <w:sz w:val="21"/>
                <w:szCs w:val="21"/>
              </w:rPr>
              <w:t>、</w:t>
            </w:r>
            <w:r w:rsidRPr="00042057">
              <w:rPr>
                <w:rFonts w:asciiTheme="minorEastAsia" w:eastAsiaTheme="minorEastAsia" w:hAnsiTheme="minorEastAsia" w:cstheme="minorEastAsia" w:hint="eastAsia"/>
                <w:bCs/>
                <w:color w:val="000000" w:themeColor="text1"/>
                <w:sz w:val="21"/>
                <w:szCs w:val="21"/>
              </w:rPr>
              <w:t>压力的来源、压力的影响、压力的识别、缓解压力的沟通策略</w:t>
            </w:r>
            <w:r w:rsidRPr="00177A70">
              <w:rPr>
                <w:rFonts w:asciiTheme="minorEastAsia" w:eastAsiaTheme="minorEastAsia" w:hAnsiTheme="minorEastAsia" w:cstheme="minorEastAsia" w:hint="eastAsia"/>
                <w:bCs/>
                <w:color w:val="000000" w:themeColor="text1"/>
                <w:sz w:val="21"/>
                <w:szCs w:val="21"/>
              </w:rPr>
              <w:t>。</w:t>
            </w:r>
          </w:p>
        </w:tc>
        <w:tc>
          <w:tcPr>
            <w:tcW w:w="1298" w:type="dxa"/>
            <w:vAlign w:val="center"/>
          </w:tcPr>
          <w:p w:rsidR="000E1F82" w:rsidRDefault="000E1F82" w:rsidP="000E1F82">
            <w:pPr>
              <w:snapToGrid w:val="0"/>
              <w:jc w:val="center"/>
              <w:rPr>
                <w:color w:val="000000" w:themeColor="text1"/>
                <w:sz w:val="21"/>
                <w:szCs w:val="21"/>
              </w:rPr>
            </w:pPr>
            <w:r>
              <w:rPr>
                <w:rFonts w:hint="eastAsia"/>
                <w:color w:val="000000" w:themeColor="text1"/>
                <w:sz w:val="21"/>
                <w:szCs w:val="21"/>
              </w:rPr>
              <w:t>选择题</w:t>
            </w:r>
          </w:p>
          <w:p w:rsidR="000E1F82" w:rsidRDefault="000E1F82" w:rsidP="000E1F82">
            <w:pPr>
              <w:snapToGrid w:val="0"/>
              <w:jc w:val="center"/>
              <w:rPr>
                <w:color w:val="000000" w:themeColor="text1"/>
                <w:sz w:val="21"/>
                <w:szCs w:val="21"/>
              </w:rPr>
            </w:pPr>
            <w:r>
              <w:rPr>
                <w:rFonts w:hint="eastAsia"/>
                <w:color w:val="000000" w:themeColor="text1"/>
                <w:sz w:val="21"/>
                <w:szCs w:val="21"/>
              </w:rPr>
              <w:t>名词解释题</w:t>
            </w:r>
          </w:p>
          <w:p w:rsidR="000E1F82" w:rsidRDefault="000E1F82" w:rsidP="000E1F82">
            <w:pPr>
              <w:snapToGrid w:val="0"/>
              <w:jc w:val="center"/>
              <w:rPr>
                <w:color w:val="000000" w:themeColor="text1"/>
                <w:sz w:val="21"/>
                <w:szCs w:val="21"/>
              </w:rPr>
            </w:pPr>
            <w:r>
              <w:rPr>
                <w:rFonts w:hint="eastAsia"/>
                <w:color w:val="000000" w:themeColor="text1"/>
                <w:sz w:val="21"/>
                <w:szCs w:val="21"/>
              </w:rPr>
              <w:t>简答题</w:t>
            </w:r>
          </w:p>
        </w:tc>
        <w:tc>
          <w:tcPr>
            <w:tcW w:w="798" w:type="dxa"/>
            <w:vAlign w:val="center"/>
          </w:tcPr>
          <w:p w:rsidR="000E1F82" w:rsidRDefault="000E1F82" w:rsidP="000E1F82">
            <w:pPr>
              <w:snapToGrid w:val="0"/>
              <w:jc w:val="center"/>
              <w:rPr>
                <w:color w:val="000000" w:themeColor="text1"/>
                <w:sz w:val="21"/>
                <w:szCs w:val="21"/>
              </w:rPr>
            </w:pPr>
            <w:r>
              <w:rPr>
                <w:rFonts w:hint="eastAsia"/>
                <w:color w:val="000000" w:themeColor="text1"/>
                <w:sz w:val="21"/>
                <w:szCs w:val="21"/>
              </w:rPr>
              <w:t>目标1</w:t>
            </w:r>
          </w:p>
          <w:p w:rsidR="000E1F82" w:rsidRDefault="000E1F82" w:rsidP="000E1F8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p w:rsidR="000E1F82" w:rsidRDefault="000E1F82" w:rsidP="000E1F8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3</w:t>
            </w:r>
          </w:p>
        </w:tc>
        <w:tc>
          <w:tcPr>
            <w:tcW w:w="678" w:type="dxa"/>
            <w:vAlign w:val="center"/>
          </w:tcPr>
          <w:p w:rsidR="000E1F82" w:rsidRDefault="000E1F82" w:rsidP="000E1F82">
            <w:pPr>
              <w:snapToGrid w:val="0"/>
              <w:jc w:val="center"/>
              <w:rPr>
                <w:color w:val="000000" w:themeColor="text1"/>
                <w:sz w:val="21"/>
                <w:szCs w:val="21"/>
              </w:rPr>
            </w:pPr>
            <w:r>
              <w:rPr>
                <w:color w:val="000000" w:themeColor="text1"/>
                <w:sz w:val="21"/>
                <w:szCs w:val="21"/>
              </w:rPr>
              <w:t>10</w:t>
            </w:r>
          </w:p>
        </w:tc>
      </w:tr>
      <w:tr w:rsidR="000E1F82">
        <w:trPr>
          <w:trHeight w:val="1269"/>
          <w:jc w:val="center"/>
        </w:trPr>
        <w:tc>
          <w:tcPr>
            <w:tcW w:w="1489" w:type="dxa"/>
            <w:vAlign w:val="center"/>
          </w:tcPr>
          <w:p w:rsidR="000E1F82" w:rsidRDefault="000E1F82" w:rsidP="000E1F82">
            <w:pPr>
              <w:snapToGrid w:val="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跨文化沟通和未来组织的管理沟通</w:t>
            </w:r>
          </w:p>
        </w:tc>
        <w:tc>
          <w:tcPr>
            <w:tcW w:w="4633" w:type="dxa"/>
            <w:vAlign w:val="center"/>
          </w:tcPr>
          <w:p w:rsidR="000E1F82" w:rsidRPr="00042057" w:rsidRDefault="000E1F82" w:rsidP="000E1F82">
            <w:pPr>
              <w:snapToGrid w:val="0"/>
              <w:jc w:val="both"/>
              <w:rPr>
                <w:rFonts w:asciiTheme="minorEastAsia" w:eastAsiaTheme="minorEastAsia" w:hAnsiTheme="minorEastAsia" w:cstheme="minorEastAsia"/>
                <w:bCs/>
                <w:color w:val="000000" w:themeColor="text1"/>
                <w:sz w:val="21"/>
                <w:szCs w:val="21"/>
              </w:rPr>
            </w:pPr>
            <w:r w:rsidRPr="00767347">
              <w:rPr>
                <w:rFonts w:asciiTheme="minorEastAsia" w:eastAsiaTheme="minorEastAsia" w:hAnsiTheme="minorEastAsia" w:cstheme="minorEastAsia" w:hint="eastAsia"/>
                <w:bCs/>
                <w:color w:val="000000" w:themeColor="text1"/>
                <w:sz w:val="21"/>
                <w:szCs w:val="21"/>
              </w:rPr>
              <w:t>跨文化沟通的含义和模型</w:t>
            </w:r>
            <w:r>
              <w:rPr>
                <w:rFonts w:asciiTheme="minorEastAsia" w:eastAsiaTheme="minorEastAsia" w:hAnsiTheme="minorEastAsia" w:cstheme="minorEastAsia" w:hint="eastAsia"/>
                <w:bCs/>
                <w:color w:val="000000" w:themeColor="text1"/>
                <w:sz w:val="21"/>
                <w:szCs w:val="21"/>
              </w:rPr>
              <w:t>、</w:t>
            </w:r>
            <w:r w:rsidRPr="00767347">
              <w:rPr>
                <w:rFonts w:asciiTheme="minorEastAsia" w:eastAsiaTheme="minorEastAsia" w:hAnsiTheme="minorEastAsia" w:cstheme="minorEastAsia" w:hint="eastAsia"/>
                <w:bCs/>
                <w:color w:val="000000" w:themeColor="text1"/>
                <w:sz w:val="21"/>
                <w:szCs w:val="21"/>
              </w:rPr>
              <w:t>缺乏跨文化沟通能力的表现</w:t>
            </w:r>
            <w:r>
              <w:rPr>
                <w:rFonts w:asciiTheme="minorEastAsia" w:eastAsiaTheme="minorEastAsia" w:hAnsiTheme="minorEastAsia" w:cstheme="minorEastAsia" w:hint="eastAsia"/>
                <w:bCs/>
                <w:color w:val="000000" w:themeColor="text1"/>
                <w:sz w:val="21"/>
                <w:szCs w:val="21"/>
              </w:rPr>
              <w:t>、</w:t>
            </w:r>
            <w:r w:rsidRPr="00767347">
              <w:rPr>
                <w:rFonts w:asciiTheme="minorEastAsia" w:eastAsiaTheme="minorEastAsia" w:hAnsiTheme="minorEastAsia" w:cstheme="minorEastAsia" w:hint="eastAsia"/>
                <w:bCs/>
                <w:color w:val="000000" w:themeColor="text1"/>
                <w:sz w:val="21"/>
                <w:szCs w:val="21"/>
              </w:rPr>
              <w:t>跨文化沟通的障碍</w:t>
            </w:r>
            <w:r>
              <w:rPr>
                <w:rFonts w:asciiTheme="minorEastAsia" w:eastAsiaTheme="minorEastAsia" w:hAnsiTheme="minorEastAsia" w:cstheme="minorEastAsia" w:hint="eastAsia"/>
                <w:bCs/>
                <w:color w:val="000000" w:themeColor="text1"/>
                <w:sz w:val="21"/>
                <w:szCs w:val="21"/>
              </w:rPr>
              <w:t>、</w:t>
            </w:r>
            <w:r w:rsidRPr="00767347">
              <w:rPr>
                <w:rFonts w:asciiTheme="minorEastAsia" w:eastAsiaTheme="minorEastAsia" w:hAnsiTheme="minorEastAsia" w:cstheme="minorEastAsia" w:hint="eastAsia"/>
                <w:bCs/>
                <w:color w:val="000000" w:themeColor="text1"/>
                <w:sz w:val="21"/>
                <w:szCs w:val="21"/>
              </w:rPr>
              <w:t>影响跨文化沟通的因素</w:t>
            </w:r>
            <w:r>
              <w:rPr>
                <w:rFonts w:asciiTheme="minorEastAsia" w:eastAsiaTheme="minorEastAsia" w:hAnsiTheme="minorEastAsia" w:cstheme="minorEastAsia" w:hint="eastAsia"/>
                <w:bCs/>
                <w:color w:val="000000" w:themeColor="text1"/>
                <w:sz w:val="21"/>
                <w:szCs w:val="21"/>
              </w:rPr>
              <w:t>、</w:t>
            </w:r>
            <w:r w:rsidRPr="00767347">
              <w:rPr>
                <w:rFonts w:asciiTheme="minorEastAsia" w:eastAsiaTheme="minorEastAsia" w:hAnsiTheme="minorEastAsia" w:cstheme="minorEastAsia" w:hint="eastAsia"/>
                <w:bCs/>
                <w:color w:val="000000" w:themeColor="text1"/>
                <w:sz w:val="21"/>
                <w:szCs w:val="21"/>
              </w:rPr>
              <w:t>东西方文化的差异</w:t>
            </w:r>
            <w:r>
              <w:rPr>
                <w:rFonts w:asciiTheme="minorEastAsia" w:eastAsiaTheme="minorEastAsia" w:hAnsiTheme="minorEastAsia" w:cstheme="minorEastAsia" w:hint="eastAsia"/>
                <w:bCs/>
                <w:color w:val="000000" w:themeColor="text1"/>
                <w:sz w:val="21"/>
                <w:szCs w:val="21"/>
              </w:rPr>
              <w:t>、</w:t>
            </w:r>
            <w:r w:rsidRPr="00767347">
              <w:rPr>
                <w:rFonts w:asciiTheme="minorEastAsia" w:eastAsiaTheme="minorEastAsia" w:hAnsiTheme="minorEastAsia" w:cstheme="minorEastAsia" w:hint="eastAsia"/>
                <w:bCs/>
                <w:color w:val="000000" w:themeColor="text1"/>
                <w:sz w:val="21"/>
                <w:szCs w:val="21"/>
              </w:rPr>
              <w:t>跨文化沟通的策略</w:t>
            </w:r>
            <w:r>
              <w:rPr>
                <w:rFonts w:asciiTheme="minorEastAsia" w:eastAsiaTheme="minorEastAsia" w:hAnsiTheme="minorEastAsia" w:cstheme="minorEastAsia" w:hint="eastAsia"/>
                <w:bCs/>
                <w:color w:val="000000" w:themeColor="text1"/>
                <w:sz w:val="21"/>
                <w:szCs w:val="21"/>
              </w:rPr>
              <w:t>、</w:t>
            </w:r>
            <w:r w:rsidRPr="00767347">
              <w:rPr>
                <w:rFonts w:asciiTheme="minorEastAsia" w:eastAsiaTheme="minorEastAsia" w:hAnsiTheme="minorEastAsia" w:cstheme="minorEastAsia" w:hint="eastAsia"/>
                <w:bCs/>
                <w:color w:val="000000" w:themeColor="text1"/>
                <w:sz w:val="21"/>
                <w:szCs w:val="21"/>
              </w:rPr>
              <w:t>跨文化沟通的技巧。</w:t>
            </w:r>
            <w:r>
              <w:rPr>
                <w:szCs w:val="21"/>
              </w:rPr>
              <w:t>了解未来组织沟通的趋势</w:t>
            </w:r>
            <w:r>
              <w:rPr>
                <w:rFonts w:hint="eastAsia"/>
                <w:szCs w:val="21"/>
              </w:rPr>
              <w:t>。</w:t>
            </w:r>
          </w:p>
        </w:tc>
        <w:tc>
          <w:tcPr>
            <w:tcW w:w="1298" w:type="dxa"/>
            <w:vAlign w:val="center"/>
          </w:tcPr>
          <w:p w:rsidR="000E1F82" w:rsidRDefault="000E1F82" w:rsidP="000E1F82">
            <w:pPr>
              <w:snapToGrid w:val="0"/>
              <w:jc w:val="center"/>
              <w:rPr>
                <w:color w:val="000000" w:themeColor="text1"/>
                <w:sz w:val="21"/>
                <w:szCs w:val="21"/>
              </w:rPr>
            </w:pPr>
            <w:r>
              <w:rPr>
                <w:rFonts w:hint="eastAsia"/>
                <w:color w:val="000000" w:themeColor="text1"/>
                <w:sz w:val="21"/>
                <w:szCs w:val="21"/>
              </w:rPr>
              <w:t>选择题</w:t>
            </w:r>
          </w:p>
          <w:p w:rsidR="000E1F82" w:rsidRDefault="000E1F82" w:rsidP="000E1F82">
            <w:pPr>
              <w:snapToGrid w:val="0"/>
              <w:jc w:val="center"/>
              <w:rPr>
                <w:color w:val="000000" w:themeColor="text1"/>
                <w:sz w:val="21"/>
                <w:szCs w:val="21"/>
              </w:rPr>
            </w:pPr>
            <w:r>
              <w:rPr>
                <w:rFonts w:hint="eastAsia"/>
                <w:color w:val="000000" w:themeColor="text1"/>
                <w:sz w:val="21"/>
                <w:szCs w:val="21"/>
              </w:rPr>
              <w:t>名词解释题</w:t>
            </w:r>
          </w:p>
          <w:p w:rsidR="000E1F82" w:rsidRDefault="000E1F82" w:rsidP="000E1F82">
            <w:pPr>
              <w:snapToGrid w:val="0"/>
              <w:jc w:val="center"/>
              <w:rPr>
                <w:color w:val="000000" w:themeColor="text1"/>
                <w:sz w:val="21"/>
                <w:szCs w:val="21"/>
              </w:rPr>
            </w:pPr>
            <w:r>
              <w:rPr>
                <w:rFonts w:hint="eastAsia"/>
                <w:color w:val="000000" w:themeColor="text1"/>
                <w:sz w:val="21"/>
                <w:szCs w:val="21"/>
              </w:rPr>
              <w:t>简答题</w:t>
            </w:r>
          </w:p>
        </w:tc>
        <w:tc>
          <w:tcPr>
            <w:tcW w:w="798" w:type="dxa"/>
            <w:vAlign w:val="center"/>
          </w:tcPr>
          <w:p w:rsidR="000E1F82" w:rsidRDefault="000E1F82" w:rsidP="000E1F82">
            <w:pPr>
              <w:snapToGrid w:val="0"/>
              <w:jc w:val="center"/>
              <w:rPr>
                <w:color w:val="000000" w:themeColor="text1"/>
                <w:sz w:val="21"/>
                <w:szCs w:val="21"/>
              </w:rPr>
            </w:pPr>
            <w:r>
              <w:rPr>
                <w:rFonts w:hint="eastAsia"/>
                <w:color w:val="000000" w:themeColor="text1"/>
                <w:sz w:val="21"/>
                <w:szCs w:val="21"/>
              </w:rPr>
              <w:t>目标1</w:t>
            </w:r>
          </w:p>
          <w:p w:rsidR="000E1F82" w:rsidRDefault="000E1F82" w:rsidP="000E1F8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p w:rsidR="000E1F82" w:rsidRDefault="000E1F82" w:rsidP="000E1F8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3</w:t>
            </w:r>
          </w:p>
        </w:tc>
        <w:tc>
          <w:tcPr>
            <w:tcW w:w="678" w:type="dxa"/>
            <w:vAlign w:val="center"/>
          </w:tcPr>
          <w:p w:rsidR="000E1F82" w:rsidRDefault="000E1F82" w:rsidP="000E1F82">
            <w:pPr>
              <w:snapToGrid w:val="0"/>
              <w:jc w:val="center"/>
              <w:rPr>
                <w:color w:val="000000" w:themeColor="text1"/>
                <w:sz w:val="21"/>
                <w:szCs w:val="21"/>
              </w:rPr>
            </w:pPr>
            <w:r>
              <w:rPr>
                <w:color w:val="000000" w:themeColor="text1"/>
                <w:sz w:val="21"/>
                <w:szCs w:val="21"/>
              </w:rPr>
              <w:t>10</w:t>
            </w:r>
          </w:p>
        </w:tc>
      </w:tr>
    </w:tbl>
    <w:p w:rsidR="00C733AA" w:rsidRDefault="00C733AA">
      <w:pPr>
        <w:rPr>
          <w:rFonts w:ascii="Times New Roman" w:cs="Times New Roman"/>
          <w:b/>
          <w:color w:val="000000" w:themeColor="text1"/>
          <w:sz w:val="28"/>
          <w:szCs w:val="28"/>
        </w:rPr>
      </w:pPr>
    </w:p>
    <w:p w:rsidR="00C733AA" w:rsidRDefault="00DC2BD3">
      <w:pPr>
        <w:pStyle w:val="ad"/>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9"/>
        <w:tblpPr w:leftFromText="180" w:rightFromText="180" w:vertAnchor="text" w:horzAnchor="margin" w:tblpY="4"/>
        <w:tblOverlap w:val="never"/>
        <w:tblW w:w="0" w:type="auto"/>
        <w:tblBorders>
          <w:top w:val="single" w:sz="12" w:space="0" w:color="auto"/>
          <w:left w:val="single" w:sz="12" w:space="0" w:color="auto"/>
          <w:bottom w:val="single" w:sz="12" w:space="0" w:color="auto"/>
          <w:right w:val="single" w:sz="12" w:space="0" w:color="auto"/>
        </w:tblBorders>
        <w:tblLook w:val="04A0"/>
      </w:tblPr>
      <w:tblGrid>
        <w:gridCol w:w="827"/>
        <w:gridCol w:w="1654"/>
        <w:gridCol w:w="6041"/>
      </w:tblGrid>
      <w:tr w:rsidR="00C733AA">
        <w:trPr>
          <w:trHeight w:val="286"/>
        </w:trPr>
        <w:tc>
          <w:tcPr>
            <w:tcW w:w="827" w:type="dxa"/>
            <w:vAlign w:val="center"/>
          </w:tcPr>
          <w:p w:rsidR="00C733AA" w:rsidRDefault="00DC2BD3">
            <w:pPr>
              <w:snapToGrid w:val="0"/>
              <w:jc w:val="center"/>
              <w:rPr>
                <w:b/>
                <w:color w:val="000000" w:themeColor="text1"/>
                <w:sz w:val="21"/>
                <w:szCs w:val="21"/>
              </w:rPr>
            </w:pPr>
            <w:r>
              <w:rPr>
                <w:rFonts w:hint="eastAsia"/>
                <w:b/>
                <w:color w:val="000000" w:themeColor="text1"/>
                <w:sz w:val="21"/>
                <w:szCs w:val="21"/>
              </w:rPr>
              <w:t>序号</w:t>
            </w:r>
          </w:p>
        </w:tc>
        <w:tc>
          <w:tcPr>
            <w:tcW w:w="1654" w:type="dxa"/>
            <w:vAlign w:val="center"/>
          </w:tcPr>
          <w:p w:rsidR="00C733AA" w:rsidRDefault="00DC2BD3">
            <w:pPr>
              <w:snapToGrid w:val="0"/>
              <w:jc w:val="center"/>
              <w:rPr>
                <w:b/>
                <w:color w:val="000000" w:themeColor="text1"/>
                <w:sz w:val="21"/>
                <w:szCs w:val="21"/>
              </w:rPr>
            </w:pPr>
            <w:r>
              <w:rPr>
                <w:rFonts w:hint="eastAsia"/>
                <w:b/>
                <w:color w:val="000000" w:themeColor="text1"/>
                <w:sz w:val="21"/>
                <w:szCs w:val="21"/>
              </w:rPr>
              <w:t>教学安排事项</w:t>
            </w:r>
          </w:p>
        </w:tc>
        <w:tc>
          <w:tcPr>
            <w:tcW w:w="6041" w:type="dxa"/>
            <w:vAlign w:val="center"/>
          </w:tcPr>
          <w:p w:rsidR="00C733AA" w:rsidRDefault="00DC2BD3">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C733AA">
        <w:trPr>
          <w:trHeight w:val="445"/>
        </w:trPr>
        <w:tc>
          <w:tcPr>
            <w:tcW w:w="827" w:type="dxa"/>
            <w:vAlign w:val="center"/>
          </w:tcPr>
          <w:p w:rsidR="00C733AA" w:rsidRDefault="00DC2BD3">
            <w:pPr>
              <w:snapToGrid w:val="0"/>
              <w:ind w:firstLineChars="100" w:firstLine="210"/>
              <w:jc w:val="center"/>
              <w:rPr>
                <w:color w:val="000000" w:themeColor="text1"/>
                <w:sz w:val="21"/>
                <w:szCs w:val="21"/>
              </w:rPr>
            </w:pPr>
            <w:r>
              <w:rPr>
                <w:rFonts w:hint="eastAsia"/>
                <w:color w:val="000000" w:themeColor="text1"/>
                <w:sz w:val="21"/>
                <w:szCs w:val="21"/>
              </w:rPr>
              <w:t>1</w:t>
            </w:r>
          </w:p>
        </w:tc>
        <w:tc>
          <w:tcPr>
            <w:tcW w:w="1654" w:type="dxa"/>
            <w:vAlign w:val="center"/>
          </w:tcPr>
          <w:p w:rsidR="00C733AA" w:rsidRDefault="00DC2BD3">
            <w:pPr>
              <w:snapToGrid w:val="0"/>
              <w:jc w:val="center"/>
              <w:rPr>
                <w:color w:val="000000" w:themeColor="text1"/>
                <w:sz w:val="21"/>
                <w:szCs w:val="21"/>
              </w:rPr>
            </w:pPr>
            <w:r>
              <w:rPr>
                <w:rFonts w:hint="eastAsia"/>
                <w:color w:val="000000" w:themeColor="text1"/>
                <w:sz w:val="21"/>
                <w:szCs w:val="21"/>
              </w:rPr>
              <w:t>授课教师</w:t>
            </w:r>
          </w:p>
        </w:tc>
        <w:tc>
          <w:tcPr>
            <w:tcW w:w="6041" w:type="dxa"/>
            <w:vAlign w:val="center"/>
          </w:tcPr>
          <w:p w:rsidR="00C733AA" w:rsidRDefault="00DC2BD3">
            <w:pPr>
              <w:rPr>
                <w:sz w:val="21"/>
                <w:szCs w:val="21"/>
              </w:rPr>
            </w:pPr>
            <w:r>
              <w:rPr>
                <w:rFonts w:hint="eastAsia"/>
                <w:sz w:val="21"/>
                <w:szCs w:val="21"/>
              </w:rPr>
              <w:t>职称：讲师（或其他中级）以上 或  学历（位）：本科以上</w:t>
            </w:r>
          </w:p>
          <w:p w:rsidR="00C733AA" w:rsidRDefault="00DC2BD3">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C733AA">
        <w:trPr>
          <w:trHeight w:val="445"/>
        </w:trPr>
        <w:tc>
          <w:tcPr>
            <w:tcW w:w="827" w:type="dxa"/>
            <w:vAlign w:val="center"/>
          </w:tcPr>
          <w:p w:rsidR="00C733AA" w:rsidRDefault="00DC2BD3">
            <w:pPr>
              <w:snapToGrid w:val="0"/>
              <w:ind w:firstLineChars="100" w:firstLine="210"/>
              <w:jc w:val="center"/>
              <w:rPr>
                <w:color w:val="000000" w:themeColor="text1"/>
                <w:sz w:val="21"/>
                <w:szCs w:val="21"/>
              </w:rPr>
            </w:pPr>
            <w:r>
              <w:rPr>
                <w:rFonts w:hint="eastAsia"/>
                <w:color w:val="000000" w:themeColor="text1"/>
                <w:sz w:val="21"/>
                <w:szCs w:val="21"/>
              </w:rPr>
              <w:t>2</w:t>
            </w:r>
          </w:p>
        </w:tc>
        <w:tc>
          <w:tcPr>
            <w:tcW w:w="1654" w:type="dxa"/>
            <w:vAlign w:val="center"/>
          </w:tcPr>
          <w:p w:rsidR="00C733AA" w:rsidRDefault="00DC2BD3">
            <w:pPr>
              <w:snapToGrid w:val="0"/>
              <w:jc w:val="center"/>
              <w:rPr>
                <w:color w:val="000000" w:themeColor="text1"/>
                <w:sz w:val="21"/>
                <w:szCs w:val="21"/>
              </w:rPr>
            </w:pPr>
            <w:r>
              <w:rPr>
                <w:rFonts w:hint="eastAsia"/>
                <w:color w:val="333333"/>
                <w:sz w:val="21"/>
                <w:szCs w:val="21"/>
              </w:rPr>
              <w:t>课程时间</w:t>
            </w:r>
          </w:p>
        </w:tc>
        <w:tc>
          <w:tcPr>
            <w:tcW w:w="6041" w:type="dxa"/>
            <w:vAlign w:val="center"/>
          </w:tcPr>
          <w:p w:rsidR="00C733AA" w:rsidRDefault="00DC2BD3">
            <w:pPr>
              <w:rPr>
                <w:color w:val="000000" w:themeColor="text1"/>
                <w:sz w:val="21"/>
                <w:szCs w:val="21"/>
              </w:rPr>
            </w:pPr>
            <w:r>
              <w:rPr>
                <w:rFonts w:hint="eastAsia"/>
                <w:color w:val="000000" w:themeColor="text1"/>
                <w:sz w:val="21"/>
                <w:szCs w:val="21"/>
              </w:rPr>
              <w:t xml:space="preserve">周次：16       </w:t>
            </w:r>
          </w:p>
          <w:p w:rsidR="00C733AA" w:rsidRDefault="00DC2BD3">
            <w:pPr>
              <w:rPr>
                <w:sz w:val="21"/>
                <w:szCs w:val="21"/>
              </w:rPr>
            </w:pPr>
            <w:r>
              <w:rPr>
                <w:rFonts w:hint="eastAsia"/>
                <w:color w:val="000000" w:themeColor="text1"/>
                <w:sz w:val="21"/>
                <w:szCs w:val="21"/>
              </w:rPr>
              <w:t>节次：2</w:t>
            </w:r>
          </w:p>
        </w:tc>
      </w:tr>
      <w:tr w:rsidR="00C733AA">
        <w:trPr>
          <w:trHeight w:val="490"/>
        </w:trPr>
        <w:tc>
          <w:tcPr>
            <w:tcW w:w="827" w:type="dxa"/>
            <w:vAlign w:val="center"/>
          </w:tcPr>
          <w:p w:rsidR="00C733AA" w:rsidRDefault="00DC2BD3">
            <w:pPr>
              <w:snapToGrid w:val="0"/>
              <w:ind w:left="181"/>
              <w:jc w:val="center"/>
              <w:rPr>
                <w:color w:val="000000" w:themeColor="text1"/>
                <w:sz w:val="21"/>
                <w:szCs w:val="21"/>
              </w:rPr>
            </w:pPr>
            <w:r>
              <w:rPr>
                <w:rFonts w:hint="eastAsia"/>
                <w:color w:val="000000" w:themeColor="text1"/>
                <w:sz w:val="21"/>
                <w:szCs w:val="21"/>
              </w:rPr>
              <w:t>3</w:t>
            </w:r>
          </w:p>
        </w:tc>
        <w:tc>
          <w:tcPr>
            <w:tcW w:w="1654" w:type="dxa"/>
            <w:vAlign w:val="center"/>
          </w:tcPr>
          <w:p w:rsidR="00C733AA" w:rsidRDefault="00DC2BD3">
            <w:pPr>
              <w:snapToGrid w:val="0"/>
              <w:jc w:val="center"/>
              <w:rPr>
                <w:color w:val="000000" w:themeColor="text1"/>
                <w:sz w:val="21"/>
                <w:szCs w:val="21"/>
              </w:rPr>
            </w:pPr>
            <w:r>
              <w:rPr>
                <w:rFonts w:hint="eastAsia"/>
                <w:color w:val="000000" w:themeColor="text1"/>
                <w:sz w:val="21"/>
                <w:szCs w:val="21"/>
              </w:rPr>
              <w:t>授课地点</w:t>
            </w:r>
          </w:p>
        </w:tc>
        <w:tc>
          <w:tcPr>
            <w:tcW w:w="6041" w:type="dxa"/>
            <w:vAlign w:val="center"/>
          </w:tcPr>
          <w:p w:rsidR="00C733AA" w:rsidRDefault="00DC2BD3">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sym w:font="Wingdings 2" w:char="0052"/>
            </w:r>
            <w:r>
              <w:rPr>
                <w:rFonts w:asciiTheme="minorEastAsia" w:eastAsiaTheme="minorEastAsia" w:hAnsiTheme="minorEastAsia" w:cs="Times New Roman" w:hint="eastAsia"/>
                <w:color w:val="000000" w:themeColor="text1"/>
                <w:sz w:val="21"/>
                <w:szCs w:val="21"/>
              </w:rPr>
              <w:t xml:space="preserve">教室         □实验室       □室外场地  </w:t>
            </w:r>
          </w:p>
          <w:p w:rsidR="00C733AA" w:rsidRDefault="00DC2BD3">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C733AA">
        <w:trPr>
          <w:trHeight w:val="560"/>
        </w:trPr>
        <w:tc>
          <w:tcPr>
            <w:tcW w:w="827" w:type="dxa"/>
            <w:vAlign w:val="center"/>
          </w:tcPr>
          <w:p w:rsidR="00C733AA" w:rsidRDefault="00DC2BD3">
            <w:pPr>
              <w:snapToGrid w:val="0"/>
              <w:ind w:left="181"/>
              <w:jc w:val="center"/>
              <w:rPr>
                <w:color w:val="000000" w:themeColor="text1"/>
                <w:sz w:val="21"/>
                <w:szCs w:val="21"/>
              </w:rPr>
            </w:pPr>
            <w:r>
              <w:rPr>
                <w:rFonts w:hint="eastAsia"/>
                <w:color w:val="000000" w:themeColor="text1"/>
                <w:sz w:val="21"/>
                <w:szCs w:val="21"/>
              </w:rPr>
              <w:t>4</w:t>
            </w:r>
          </w:p>
        </w:tc>
        <w:tc>
          <w:tcPr>
            <w:tcW w:w="1654" w:type="dxa"/>
            <w:vAlign w:val="center"/>
          </w:tcPr>
          <w:p w:rsidR="00C733AA" w:rsidRDefault="00DC2BD3">
            <w:pPr>
              <w:snapToGrid w:val="0"/>
              <w:jc w:val="center"/>
              <w:rPr>
                <w:color w:val="000000" w:themeColor="text1"/>
                <w:sz w:val="21"/>
                <w:szCs w:val="21"/>
              </w:rPr>
            </w:pPr>
            <w:r>
              <w:rPr>
                <w:rFonts w:hint="eastAsia"/>
                <w:color w:val="000000" w:themeColor="text1"/>
                <w:sz w:val="21"/>
                <w:szCs w:val="21"/>
              </w:rPr>
              <w:t>学生辅导</w:t>
            </w:r>
          </w:p>
        </w:tc>
        <w:tc>
          <w:tcPr>
            <w:tcW w:w="6041" w:type="dxa"/>
            <w:vAlign w:val="center"/>
          </w:tcPr>
          <w:p w:rsidR="00C733AA" w:rsidRDefault="00DC2BD3">
            <w:pPr>
              <w:rPr>
                <w:color w:val="000000" w:themeColor="text1"/>
                <w:sz w:val="21"/>
                <w:szCs w:val="21"/>
              </w:rPr>
            </w:pPr>
            <w:r>
              <w:rPr>
                <w:rFonts w:hint="eastAsia"/>
                <w:color w:val="000000" w:themeColor="text1"/>
                <w:sz w:val="21"/>
                <w:szCs w:val="21"/>
              </w:rPr>
              <w:t>线</w:t>
            </w:r>
            <w:proofErr w:type="gramStart"/>
            <w:r>
              <w:rPr>
                <w:rFonts w:hint="eastAsia"/>
                <w:color w:val="000000" w:themeColor="text1"/>
                <w:sz w:val="21"/>
                <w:szCs w:val="21"/>
              </w:rPr>
              <w:t>上方式</w:t>
            </w:r>
            <w:proofErr w:type="gramEnd"/>
            <w:r>
              <w:rPr>
                <w:rFonts w:hint="eastAsia"/>
                <w:color w:val="000000" w:themeColor="text1"/>
                <w:sz w:val="21"/>
                <w:szCs w:val="21"/>
              </w:rPr>
              <w:t>及时间安排：</w:t>
            </w:r>
            <w:r>
              <w:rPr>
                <w:rFonts w:hint="eastAsia"/>
                <w:sz w:val="21"/>
                <w:szCs w:val="21"/>
              </w:rPr>
              <w:t>企业微信，正常上班时间</w:t>
            </w:r>
          </w:p>
          <w:p w:rsidR="00C733AA" w:rsidRDefault="00DC2BD3">
            <w:pPr>
              <w:rPr>
                <w:rFonts w:asciiTheme="minorEastAsia" w:eastAsiaTheme="minorEastAsia" w:hAnsiTheme="minorEastAsia" w:cs="Times New Roman"/>
                <w:color w:val="000000" w:themeColor="text1"/>
                <w:sz w:val="21"/>
                <w:szCs w:val="21"/>
              </w:rPr>
            </w:pPr>
            <w:r>
              <w:rPr>
                <w:rFonts w:hint="eastAsia"/>
                <w:color w:val="000000" w:themeColor="text1"/>
                <w:sz w:val="21"/>
                <w:szCs w:val="21"/>
              </w:rPr>
              <w:t>线下地点及时间安排：与学生沟通确定后再通知；教师</w:t>
            </w:r>
            <w:r>
              <w:rPr>
                <w:rFonts w:hint="eastAsia"/>
                <w:sz w:val="21"/>
                <w:szCs w:val="21"/>
              </w:rPr>
              <w:t>办公室，正常上班时间；上课教室，课间时间。</w:t>
            </w:r>
          </w:p>
        </w:tc>
      </w:tr>
    </w:tbl>
    <w:p w:rsidR="00C733AA" w:rsidRDefault="00C733AA">
      <w:pPr>
        <w:spacing w:line="200" w:lineRule="exact"/>
        <w:rPr>
          <w:rFonts w:ascii="Times New Roman" w:cs="Times New Roman"/>
          <w:b/>
          <w:color w:val="000000" w:themeColor="text1"/>
          <w:sz w:val="28"/>
          <w:szCs w:val="28"/>
        </w:rPr>
      </w:pPr>
    </w:p>
    <w:p w:rsidR="00C733AA" w:rsidRDefault="00DC2BD3">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rsidR="00C733AA" w:rsidRDefault="00DC2BD3">
      <w:pPr>
        <w:ind w:firstLineChars="200" w:firstLine="420"/>
        <w:jc w:val="both"/>
        <w:rPr>
          <w:rFonts w:cs="Arial"/>
          <w:color w:val="000000" w:themeColor="text1"/>
          <w:szCs w:val="21"/>
          <w:shd w:val="clear" w:color="auto" w:fill="FFFFFF"/>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 xml:space="preserve"> </w:t>
      </w:r>
      <w:proofErr w:type="gramStart"/>
      <w:r>
        <w:rPr>
          <w:rFonts w:cs="Arial" w:hint="eastAsia"/>
          <w:color w:val="000000" w:themeColor="text1"/>
          <w:szCs w:val="21"/>
          <w:shd w:val="clear" w:color="auto" w:fill="FFFFFF"/>
        </w:rPr>
        <w:t>康青</w:t>
      </w:r>
      <w:proofErr w:type="gramEnd"/>
      <w:r>
        <w:rPr>
          <w:rFonts w:cs="Arial" w:hint="eastAsia"/>
          <w:color w:val="000000" w:themeColor="text1"/>
          <w:szCs w:val="21"/>
          <w:shd w:val="clear" w:color="auto" w:fill="FFFFFF"/>
        </w:rPr>
        <w:t>.</w:t>
      </w:r>
      <w:r>
        <w:rPr>
          <w:rFonts w:cs="Arial"/>
          <w:color w:val="000000" w:themeColor="text1"/>
          <w:szCs w:val="21"/>
          <w:shd w:val="clear" w:color="auto" w:fill="FFFFFF"/>
        </w:rPr>
        <w:t>管理</w:t>
      </w:r>
      <w:r>
        <w:rPr>
          <w:rFonts w:cs="Arial" w:hint="eastAsia"/>
          <w:color w:val="000000" w:themeColor="text1"/>
          <w:szCs w:val="21"/>
          <w:shd w:val="clear" w:color="auto" w:fill="FFFFFF"/>
        </w:rPr>
        <w:t>沟通（第5版）[M]</w:t>
      </w:r>
      <w:r>
        <w:rPr>
          <w:rFonts w:cs="Arial"/>
          <w:color w:val="000000" w:themeColor="text1"/>
          <w:szCs w:val="21"/>
          <w:shd w:val="clear" w:color="auto" w:fill="FFFFFF"/>
        </w:rPr>
        <w:t xml:space="preserve">. </w:t>
      </w:r>
      <w:r>
        <w:rPr>
          <w:rFonts w:cs="Arial" w:hint="eastAsia"/>
          <w:color w:val="000000" w:themeColor="text1"/>
          <w:szCs w:val="21"/>
          <w:shd w:val="clear" w:color="auto" w:fill="FFFFFF"/>
        </w:rPr>
        <w:t>北京：</w:t>
      </w:r>
      <w:bookmarkStart w:id="1" w:name="_Hlk89866528"/>
      <w:r>
        <w:rPr>
          <w:rFonts w:cs="Arial" w:hint="eastAsia"/>
          <w:color w:val="000000" w:themeColor="text1"/>
          <w:szCs w:val="21"/>
          <w:shd w:val="clear" w:color="auto" w:fill="FFFFFF"/>
        </w:rPr>
        <w:t>中国人民大学出版社</w:t>
      </w:r>
      <w:bookmarkEnd w:id="1"/>
      <w:r>
        <w:rPr>
          <w:rFonts w:cs="Arial"/>
          <w:color w:val="000000" w:themeColor="text1"/>
          <w:szCs w:val="21"/>
          <w:shd w:val="clear" w:color="auto" w:fill="FFFFFF"/>
        </w:rPr>
        <w:t>, 2018</w:t>
      </w:r>
      <w:r>
        <w:rPr>
          <w:rFonts w:cs="Arial" w:hint="eastAsia"/>
          <w:color w:val="000000" w:themeColor="text1"/>
          <w:szCs w:val="21"/>
          <w:shd w:val="clear" w:color="auto" w:fill="FFFFFF"/>
        </w:rPr>
        <w:t>年6月.</w:t>
      </w:r>
    </w:p>
    <w:p w:rsidR="00C733AA" w:rsidRDefault="00DC2BD3">
      <w:pPr>
        <w:ind w:firstLineChars="200" w:firstLine="440"/>
        <w:jc w:val="both"/>
        <w:rPr>
          <w:color w:val="000000" w:themeColor="text1"/>
        </w:rPr>
      </w:pPr>
      <w:r>
        <w:rPr>
          <w:rFonts w:hint="eastAsia"/>
          <w:color w:val="000000" w:themeColor="text1"/>
        </w:rPr>
        <w:t>[</w:t>
      </w:r>
      <w:r>
        <w:rPr>
          <w:color w:val="000000" w:themeColor="text1"/>
        </w:rPr>
        <w:t>2</w:t>
      </w:r>
      <w:r>
        <w:rPr>
          <w:rFonts w:hint="eastAsia"/>
          <w:color w:val="000000" w:themeColor="text1"/>
        </w:rPr>
        <w:t>]</w:t>
      </w:r>
      <w:r>
        <w:rPr>
          <w:color w:val="000000" w:themeColor="text1"/>
        </w:rPr>
        <w:t xml:space="preserve"> </w:t>
      </w:r>
      <w:r>
        <w:rPr>
          <w:rFonts w:hint="eastAsia"/>
          <w:color w:val="000000" w:themeColor="text1"/>
        </w:rPr>
        <w:t>康青、蔡惠伟</w:t>
      </w:r>
      <w:r>
        <w:rPr>
          <w:color w:val="000000" w:themeColor="text1"/>
          <w:lang w:val="zh-CN"/>
        </w:rPr>
        <w:t>.</w:t>
      </w:r>
      <w:r>
        <w:rPr>
          <w:rFonts w:hint="eastAsia"/>
          <w:color w:val="000000" w:themeColor="text1"/>
          <w:lang w:val="zh-CN"/>
        </w:rPr>
        <w:t>管理沟通教程</w:t>
      </w:r>
      <w:r>
        <w:rPr>
          <w:rFonts w:hint="eastAsia"/>
          <w:color w:val="000000" w:themeColor="text1"/>
        </w:rPr>
        <w:t>[M].</w:t>
      </w:r>
      <w:bookmarkStart w:id="2" w:name="P_cbs"/>
      <w:r>
        <w:rPr>
          <w:rFonts w:hint="eastAsia"/>
          <w:color w:val="000000" w:themeColor="text1"/>
        </w:rPr>
        <w:t>上海</w:t>
      </w:r>
      <w:bookmarkEnd w:id="2"/>
      <w:r>
        <w:rPr>
          <w:rFonts w:hint="eastAsia"/>
          <w:color w:val="000000" w:themeColor="text1"/>
        </w:rPr>
        <w:t>，</w:t>
      </w:r>
      <w:hyperlink r:id="rId9" w:tgtFrame="_blank" w:tooltip="立信会计出版社" w:history="1">
        <w:r>
          <w:rPr>
            <w:color w:val="000000" w:themeColor="text1"/>
            <w:szCs w:val="21"/>
          </w:rPr>
          <w:t>立信会计出版社</w:t>
        </w:r>
      </w:hyperlink>
      <w:r>
        <w:rPr>
          <w:rFonts w:hint="eastAsia"/>
          <w:color w:val="000000" w:themeColor="text1"/>
          <w:lang w:val="zh-CN"/>
        </w:rPr>
        <w:t>，201</w:t>
      </w:r>
      <w:r>
        <w:rPr>
          <w:color w:val="000000" w:themeColor="text1"/>
          <w:lang w:val="zh-CN"/>
        </w:rPr>
        <w:t>8</w:t>
      </w:r>
      <w:r>
        <w:rPr>
          <w:rFonts w:hint="eastAsia"/>
          <w:color w:val="000000" w:themeColor="text1"/>
          <w:lang w:val="zh-CN"/>
        </w:rPr>
        <w:t>年</w:t>
      </w:r>
      <w:r>
        <w:rPr>
          <w:rFonts w:hint="eastAsia"/>
          <w:color w:val="000000" w:themeColor="text1"/>
        </w:rPr>
        <w:t>1</w:t>
      </w:r>
      <w:r>
        <w:rPr>
          <w:color w:val="000000" w:themeColor="text1"/>
        </w:rPr>
        <w:t>0</w:t>
      </w:r>
      <w:r>
        <w:rPr>
          <w:rFonts w:hint="eastAsia"/>
          <w:color w:val="000000" w:themeColor="text1"/>
        </w:rPr>
        <w:t>月.</w:t>
      </w:r>
    </w:p>
    <w:p w:rsidR="00C733AA" w:rsidRDefault="00DC2BD3">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rsidR="00C733AA" w:rsidRDefault="00DC2BD3">
      <w:pPr>
        <w:ind w:firstLineChars="200" w:firstLine="420"/>
        <w:jc w:val="both"/>
        <w:rPr>
          <w:color w:val="000000" w:themeColor="text1"/>
          <w:lang w:val="zh-CN"/>
        </w:rPr>
      </w:pPr>
      <w:r>
        <w:rPr>
          <w:rFonts w:asciiTheme="minorEastAsia" w:eastAsiaTheme="minorEastAsia" w:hAnsiTheme="minorEastAsia" w:cs="Times New Roman" w:hint="eastAsia"/>
          <w:color w:val="000000" w:themeColor="text1"/>
          <w:sz w:val="21"/>
          <w:szCs w:val="21"/>
        </w:rPr>
        <w:t>[1]</w:t>
      </w:r>
      <w:r>
        <w:rPr>
          <w:color w:val="000000" w:themeColor="text1"/>
          <w:szCs w:val="21"/>
        </w:rPr>
        <w:t xml:space="preserve"> </w:t>
      </w:r>
      <w:hyperlink r:id="rId10" w:tgtFrame="_blank" w:history="1">
        <w:r>
          <w:rPr>
            <w:color w:val="000000" w:themeColor="text1"/>
            <w:szCs w:val="21"/>
          </w:rPr>
          <w:t>詹姆斯·奥罗克</w:t>
        </w:r>
      </w:hyperlink>
      <w:r w:rsidR="00641D80">
        <w:rPr>
          <w:rFonts w:hint="eastAsia"/>
          <w:color w:val="000000" w:themeColor="text1"/>
          <w:szCs w:val="21"/>
        </w:rPr>
        <w:t>等著</w:t>
      </w:r>
      <w:r>
        <w:rPr>
          <w:color w:val="000000" w:themeColor="text1"/>
          <w:lang w:val="zh-CN"/>
        </w:rPr>
        <w:t>.</w:t>
      </w:r>
      <w:r>
        <w:rPr>
          <w:rFonts w:hint="eastAsia"/>
          <w:color w:val="000000" w:themeColor="text1"/>
        </w:rPr>
        <w:t xml:space="preserve"> </w:t>
      </w:r>
      <w:r>
        <w:rPr>
          <w:rFonts w:hint="eastAsia"/>
          <w:color w:val="000000" w:themeColor="text1"/>
          <w:lang w:val="zh-CN"/>
        </w:rPr>
        <w:t>管理沟通——以案例分析为视角</w:t>
      </w:r>
      <w:r>
        <w:rPr>
          <w:rFonts w:hint="eastAsia"/>
          <w:color w:val="000000" w:themeColor="text1"/>
        </w:rPr>
        <w:t>[M].北京：中国人民大学出版社</w:t>
      </w:r>
      <w:r>
        <w:rPr>
          <w:color w:val="000000" w:themeColor="text1"/>
          <w:lang w:val="zh-CN"/>
        </w:rPr>
        <w:t>, 2018</w:t>
      </w:r>
      <w:r>
        <w:rPr>
          <w:rFonts w:hint="eastAsia"/>
          <w:color w:val="000000" w:themeColor="text1"/>
          <w:lang w:val="zh-CN"/>
        </w:rPr>
        <w:t>年</w:t>
      </w:r>
      <w:r>
        <w:rPr>
          <w:color w:val="000000" w:themeColor="text1"/>
        </w:rPr>
        <w:t>9</w:t>
      </w:r>
      <w:r>
        <w:rPr>
          <w:rFonts w:hint="eastAsia"/>
          <w:color w:val="000000" w:themeColor="text1"/>
        </w:rPr>
        <w:t>月.</w:t>
      </w:r>
    </w:p>
    <w:p w:rsidR="00C733AA" w:rsidRDefault="00DC2BD3">
      <w:pPr>
        <w:ind w:firstLineChars="200" w:firstLine="440"/>
        <w:jc w:val="both"/>
        <w:rPr>
          <w:color w:val="000000" w:themeColor="text1"/>
        </w:rPr>
      </w:pPr>
      <w:r>
        <w:rPr>
          <w:rFonts w:hint="eastAsia"/>
          <w:color w:val="000000" w:themeColor="text1"/>
        </w:rPr>
        <w:t>[2]</w:t>
      </w:r>
      <w:r>
        <w:rPr>
          <w:rFonts w:hint="eastAsia"/>
          <w:color w:val="000000" w:themeColor="text1"/>
          <w:szCs w:val="21"/>
        </w:rPr>
        <w:t xml:space="preserve"> </w:t>
      </w:r>
      <w:proofErr w:type="gramStart"/>
      <w:r>
        <w:rPr>
          <w:rFonts w:hint="eastAsia"/>
          <w:color w:val="000000" w:themeColor="text1"/>
          <w:szCs w:val="21"/>
        </w:rPr>
        <w:t>刘平青</w:t>
      </w:r>
      <w:proofErr w:type="gramEnd"/>
      <w:r>
        <w:rPr>
          <w:color w:val="000000" w:themeColor="text1"/>
          <w:lang w:val="zh-CN"/>
        </w:rPr>
        <w:t>.</w:t>
      </w:r>
      <w:r>
        <w:rPr>
          <w:rFonts w:hint="eastAsia"/>
          <w:color w:val="000000" w:themeColor="text1"/>
        </w:rPr>
        <w:t xml:space="preserve"> </w:t>
      </w:r>
      <w:r>
        <w:rPr>
          <w:rFonts w:hint="eastAsia"/>
          <w:color w:val="000000" w:themeColor="text1"/>
          <w:lang w:val="zh-CN"/>
        </w:rPr>
        <w:t>管理沟通――</w:t>
      </w:r>
      <w:proofErr w:type="gramStart"/>
      <w:r>
        <w:rPr>
          <w:rFonts w:hint="eastAsia"/>
          <w:color w:val="000000" w:themeColor="text1"/>
          <w:lang w:val="zh-CN"/>
        </w:rPr>
        <w:t>复杂职场的</w:t>
      </w:r>
      <w:proofErr w:type="gramEnd"/>
      <w:r>
        <w:rPr>
          <w:rFonts w:hint="eastAsia"/>
          <w:color w:val="000000" w:themeColor="text1"/>
          <w:lang w:val="zh-CN"/>
        </w:rPr>
        <w:t>巧技能</w:t>
      </w:r>
      <w:r>
        <w:rPr>
          <w:rFonts w:hint="eastAsia"/>
          <w:color w:val="000000" w:themeColor="text1"/>
        </w:rPr>
        <w:t>[M].北京：</w:t>
      </w:r>
      <w:r>
        <w:rPr>
          <w:rFonts w:hint="eastAsia"/>
          <w:color w:val="000000" w:themeColor="text1"/>
          <w:szCs w:val="21"/>
        </w:rPr>
        <w:t>电子工业出版社</w:t>
      </w:r>
      <w:r>
        <w:rPr>
          <w:color w:val="000000" w:themeColor="text1"/>
          <w:lang w:val="zh-CN"/>
        </w:rPr>
        <w:t>, 2016</w:t>
      </w:r>
      <w:r>
        <w:rPr>
          <w:rFonts w:hint="eastAsia"/>
          <w:color w:val="000000" w:themeColor="text1"/>
          <w:lang w:val="zh-CN"/>
        </w:rPr>
        <w:t>年</w:t>
      </w:r>
      <w:r>
        <w:rPr>
          <w:rFonts w:hint="eastAsia"/>
          <w:color w:val="000000" w:themeColor="text1"/>
        </w:rPr>
        <w:t>6月.</w:t>
      </w:r>
    </w:p>
    <w:p w:rsidR="00C733AA" w:rsidRDefault="00DC2BD3">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rsidR="00C733AA" w:rsidRDefault="00DC2BD3">
      <w:pPr>
        <w:ind w:firstLineChars="200" w:firstLine="420"/>
        <w:jc w:val="both"/>
        <w:rPr>
          <w:color w:val="000000" w:themeColor="text1"/>
        </w:rPr>
      </w:pPr>
      <w:r>
        <w:rPr>
          <w:rFonts w:asciiTheme="minorEastAsia" w:eastAsiaTheme="minorEastAsia" w:hAnsiTheme="minorEastAsia" w:cs="Times New Roman" w:hint="eastAsia"/>
          <w:color w:val="000000" w:themeColor="text1"/>
          <w:sz w:val="21"/>
          <w:szCs w:val="21"/>
        </w:rPr>
        <w:t>[1]中国大学M</w:t>
      </w:r>
      <w:r>
        <w:rPr>
          <w:rFonts w:asciiTheme="minorEastAsia" w:eastAsiaTheme="minorEastAsia" w:hAnsiTheme="minorEastAsia" w:cs="Times New Roman"/>
          <w:color w:val="000000" w:themeColor="text1"/>
          <w:sz w:val="21"/>
          <w:szCs w:val="21"/>
        </w:rPr>
        <w:t>OOC</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 xml:space="preserve"> </w:t>
      </w:r>
      <w:hyperlink r:id="rId11" w:history="1">
        <w:r>
          <w:rPr>
            <w:rStyle w:val="ab"/>
            <w:color w:val="000000" w:themeColor="text1"/>
            <w:u w:val="none"/>
          </w:rPr>
          <w:t>https://www.icourse163.org/</w:t>
        </w:r>
      </w:hyperlink>
    </w:p>
    <w:p w:rsidR="00C733AA" w:rsidRDefault="00DC2BD3">
      <w:pPr>
        <w:spacing w:line="360" w:lineRule="auto"/>
        <w:ind w:firstLineChars="200" w:firstLine="420"/>
        <w:jc w:val="both"/>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2</w:t>
      </w:r>
      <w:r>
        <w:rPr>
          <w:rFonts w:asciiTheme="minorEastAsia" w:eastAsiaTheme="minorEastAsia" w:hAnsiTheme="minorEastAsia" w:cs="Times New Roman" w:hint="eastAsia"/>
          <w:color w:val="000000" w:themeColor="text1"/>
          <w:sz w:val="21"/>
          <w:szCs w:val="21"/>
        </w:rPr>
        <w:t>]经管之家，https://bbs.pinggu.org/</w:t>
      </w:r>
    </w:p>
    <w:p w:rsidR="00C733AA" w:rsidRDefault="00C733AA">
      <w:pPr>
        <w:ind w:firstLineChars="200" w:firstLine="420"/>
        <w:rPr>
          <w:rFonts w:asciiTheme="minorEastAsia" w:eastAsiaTheme="minorEastAsia" w:hAnsiTheme="minorEastAsia" w:cs="Times New Roman"/>
          <w:color w:val="000000" w:themeColor="text1"/>
          <w:sz w:val="21"/>
          <w:szCs w:val="21"/>
        </w:rPr>
      </w:pPr>
    </w:p>
    <w:p w:rsidR="00C733AA" w:rsidRDefault="00DC2BD3" w:rsidP="00641D80">
      <w:pPr>
        <w:spacing w:line="360" w:lineRule="auto"/>
        <w:ind w:firstLineChars="2700" w:firstLine="5670"/>
        <w:rPr>
          <w:bCs/>
          <w:color w:val="000000" w:themeColor="text1"/>
          <w:sz w:val="21"/>
          <w:szCs w:val="21"/>
        </w:rPr>
      </w:pPr>
      <w:r>
        <w:rPr>
          <w:rFonts w:hint="eastAsia"/>
          <w:bCs/>
          <w:color w:val="000000" w:themeColor="text1"/>
          <w:sz w:val="21"/>
          <w:szCs w:val="21"/>
        </w:rPr>
        <w:t>大纲执笔人: 罗萧</w:t>
      </w:r>
    </w:p>
    <w:p w:rsidR="00C733AA" w:rsidRDefault="00DC2BD3" w:rsidP="00641D80">
      <w:pPr>
        <w:spacing w:line="360" w:lineRule="auto"/>
        <w:ind w:firstLineChars="2700" w:firstLine="5670"/>
        <w:rPr>
          <w:bCs/>
          <w:color w:val="000000" w:themeColor="text1"/>
          <w:sz w:val="21"/>
          <w:szCs w:val="21"/>
        </w:rPr>
      </w:pPr>
      <w:r>
        <w:rPr>
          <w:rFonts w:hint="eastAsia"/>
          <w:bCs/>
          <w:color w:val="000000" w:themeColor="text1"/>
          <w:sz w:val="21"/>
          <w:szCs w:val="21"/>
        </w:rPr>
        <w:t xml:space="preserve">讨论参与人: </w:t>
      </w:r>
      <w:r w:rsidR="00641D80">
        <w:rPr>
          <w:rFonts w:hint="eastAsia"/>
          <w:bCs/>
          <w:color w:val="000000" w:themeColor="text1"/>
          <w:sz w:val="21"/>
          <w:szCs w:val="21"/>
        </w:rPr>
        <w:t>欧绍华、</w:t>
      </w:r>
      <w:r>
        <w:rPr>
          <w:rFonts w:hint="eastAsia"/>
          <w:bCs/>
          <w:color w:val="000000" w:themeColor="text1"/>
          <w:sz w:val="21"/>
          <w:szCs w:val="21"/>
        </w:rPr>
        <w:t>肖秀娟</w:t>
      </w:r>
    </w:p>
    <w:p w:rsidR="00C733AA" w:rsidRDefault="00DC2BD3" w:rsidP="00641D80">
      <w:pPr>
        <w:spacing w:line="360" w:lineRule="auto"/>
        <w:ind w:firstLineChars="2700" w:firstLine="5670"/>
        <w:rPr>
          <w:bCs/>
          <w:color w:val="000000" w:themeColor="text1"/>
          <w:sz w:val="21"/>
          <w:szCs w:val="21"/>
        </w:rPr>
      </w:pPr>
      <w:r>
        <w:rPr>
          <w:rFonts w:hint="eastAsia"/>
          <w:bCs/>
          <w:color w:val="000000" w:themeColor="text1"/>
          <w:sz w:val="21"/>
          <w:szCs w:val="21"/>
        </w:rPr>
        <w:t>系（教研室）主任: 罗萧</w:t>
      </w:r>
    </w:p>
    <w:p w:rsidR="00C733AA" w:rsidRDefault="00DC2BD3" w:rsidP="00855D20">
      <w:pPr>
        <w:spacing w:line="360" w:lineRule="auto"/>
        <w:ind w:firstLineChars="2700" w:firstLine="5670"/>
      </w:pPr>
      <w:r>
        <w:rPr>
          <w:rFonts w:hint="eastAsia"/>
          <w:bCs/>
          <w:color w:val="000000" w:themeColor="text1"/>
          <w:sz w:val="21"/>
          <w:szCs w:val="21"/>
        </w:rPr>
        <w:t>学院（部）审核人: 郑阿泰</w:t>
      </w:r>
    </w:p>
    <w:sectPr w:rsidR="00C733AA" w:rsidSect="00792B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A6B" w:rsidRDefault="004B3A6B">
      <w:r>
        <w:separator/>
      </w:r>
    </w:p>
  </w:endnote>
  <w:endnote w:type="continuationSeparator" w:id="0">
    <w:p w:rsidR="004B3A6B" w:rsidRDefault="004B3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A6B" w:rsidRDefault="004B3A6B">
      <w:r>
        <w:separator/>
      </w:r>
    </w:p>
  </w:footnote>
  <w:footnote w:type="continuationSeparator" w:id="0">
    <w:p w:rsidR="004B3A6B" w:rsidRDefault="004B3A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B32B8"/>
    <w:multiLevelType w:val="singleLevel"/>
    <w:tmpl w:val="BFDB32B8"/>
    <w:lvl w:ilvl="0">
      <w:start w:val="1"/>
      <w:numFmt w:val="decimal"/>
      <w:lvlText w:val="%1."/>
      <w:lvlJc w:val="left"/>
      <w:pPr>
        <w:tabs>
          <w:tab w:val="left" w:pos="312"/>
        </w:tabs>
      </w:pPr>
    </w:lvl>
  </w:abstractNum>
  <w:abstractNum w:abstractNumId="1">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
    <w:nsid w:val="1E460AD7"/>
    <w:multiLevelType w:val="singleLevel"/>
    <w:tmpl w:val="1E460AD7"/>
    <w:lvl w:ilvl="0">
      <w:start w:val="6"/>
      <w:numFmt w:val="chineseCounting"/>
      <w:suff w:val="nothing"/>
      <w:lvlText w:val="%1、"/>
      <w:lvlJc w:val="left"/>
      <w:rPr>
        <w:rFonts w:hint="eastAsia"/>
      </w:rPr>
    </w:lvl>
  </w:abstractNum>
  <w:abstractNum w:abstractNumId="3">
    <w:nsid w:val="21F144FD"/>
    <w:multiLevelType w:val="multilevel"/>
    <w:tmpl w:val="21F144FD"/>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
    <w:nsid w:val="22F95CC1"/>
    <w:multiLevelType w:val="multilevel"/>
    <w:tmpl w:val="22F95CC1"/>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5">
    <w:nsid w:val="32D175C2"/>
    <w:multiLevelType w:val="singleLevel"/>
    <w:tmpl w:val="32D175C2"/>
    <w:lvl w:ilvl="0">
      <w:start w:val="4"/>
      <w:numFmt w:val="chineseCounting"/>
      <w:suff w:val="nothing"/>
      <w:lvlText w:val="%1、"/>
      <w:lvlJc w:val="left"/>
      <w:rPr>
        <w:rFonts w:hint="eastAsia"/>
      </w:rPr>
    </w:lvl>
  </w:abstractNum>
  <w:abstractNum w:abstractNumId="6">
    <w:nsid w:val="372B28A6"/>
    <w:multiLevelType w:val="multilevel"/>
    <w:tmpl w:val="372B28A6"/>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7">
    <w:nsid w:val="3DB339D6"/>
    <w:multiLevelType w:val="multilevel"/>
    <w:tmpl w:val="3DB339D6"/>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8">
    <w:nsid w:val="3E59BB8E"/>
    <w:multiLevelType w:val="singleLevel"/>
    <w:tmpl w:val="3E59BB8E"/>
    <w:lvl w:ilvl="0">
      <w:start w:val="1"/>
      <w:numFmt w:val="chineseCounting"/>
      <w:suff w:val="nothing"/>
      <w:lvlText w:val="%1、"/>
      <w:lvlJc w:val="left"/>
      <w:rPr>
        <w:rFonts w:hint="eastAsia"/>
      </w:rPr>
    </w:lvl>
  </w:abstractNum>
  <w:abstractNum w:abstractNumId="9">
    <w:nsid w:val="49440A9C"/>
    <w:multiLevelType w:val="multilevel"/>
    <w:tmpl w:val="49440A9C"/>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0">
    <w:nsid w:val="53A70290"/>
    <w:multiLevelType w:val="multilevel"/>
    <w:tmpl w:val="53A70290"/>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1">
    <w:nsid w:val="56F83B49"/>
    <w:multiLevelType w:val="multilevel"/>
    <w:tmpl w:val="56F83B49"/>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2">
    <w:nsid w:val="79CF4E43"/>
    <w:multiLevelType w:val="multilevel"/>
    <w:tmpl w:val="79CF4E43"/>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3">
    <w:nsid w:val="7E1E231E"/>
    <w:multiLevelType w:val="multilevel"/>
    <w:tmpl w:val="7E1E231E"/>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1"/>
  </w:num>
  <w:num w:numId="2">
    <w:abstractNumId w:val="12"/>
  </w:num>
  <w:num w:numId="3">
    <w:abstractNumId w:val="5"/>
  </w:num>
  <w:num w:numId="4">
    <w:abstractNumId w:val="3"/>
  </w:num>
  <w:num w:numId="5">
    <w:abstractNumId w:val="9"/>
  </w:num>
  <w:num w:numId="6">
    <w:abstractNumId w:val="11"/>
  </w:num>
  <w:num w:numId="7">
    <w:abstractNumId w:val="7"/>
  </w:num>
  <w:num w:numId="8">
    <w:abstractNumId w:val="13"/>
  </w:num>
  <w:num w:numId="9">
    <w:abstractNumId w:val="8"/>
  </w:num>
  <w:num w:numId="10">
    <w:abstractNumId w:val="4"/>
  </w:num>
  <w:num w:numId="11">
    <w:abstractNumId w:val="10"/>
  </w:num>
  <w:num w:numId="12">
    <w:abstractNumId w:val="6"/>
  </w:num>
  <w:num w:numId="13">
    <w:abstractNumId w:val="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75D5BEF"/>
    <w:rsid w:val="000224AD"/>
    <w:rsid w:val="000301D2"/>
    <w:rsid w:val="00042057"/>
    <w:rsid w:val="00050932"/>
    <w:rsid w:val="00053270"/>
    <w:rsid w:val="00060037"/>
    <w:rsid w:val="00062B6F"/>
    <w:rsid w:val="000930CD"/>
    <w:rsid w:val="000A102B"/>
    <w:rsid w:val="000A1DF5"/>
    <w:rsid w:val="000A6DD9"/>
    <w:rsid w:val="000D7B44"/>
    <w:rsid w:val="000E0201"/>
    <w:rsid w:val="000E1F82"/>
    <w:rsid w:val="00102B13"/>
    <w:rsid w:val="001043C3"/>
    <w:rsid w:val="0010485E"/>
    <w:rsid w:val="00113EAF"/>
    <w:rsid w:val="00115F47"/>
    <w:rsid w:val="001239D3"/>
    <w:rsid w:val="00154716"/>
    <w:rsid w:val="00172CBC"/>
    <w:rsid w:val="00172F01"/>
    <w:rsid w:val="00184324"/>
    <w:rsid w:val="001A5AB5"/>
    <w:rsid w:val="001B26E6"/>
    <w:rsid w:val="001B656E"/>
    <w:rsid w:val="001F6BD1"/>
    <w:rsid w:val="002119E8"/>
    <w:rsid w:val="00216A39"/>
    <w:rsid w:val="00220615"/>
    <w:rsid w:val="00225DEA"/>
    <w:rsid w:val="00231881"/>
    <w:rsid w:val="00234FB0"/>
    <w:rsid w:val="00254325"/>
    <w:rsid w:val="0026556F"/>
    <w:rsid w:val="00297F59"/>
    <w:rsid w:val="002A29DE"/>
    <w:rsid w:val="002C5BF2"/>
    <w:rsid w:val="002E2735"/>
    <w:rsid w:val="002F310A"/>
    <w:rsid w:val="002F761A"/>
    <w:rsid w:val="003006AD"/>
    <w:rsid w:val="00302CC8"/>
    <w:rsid w:val="00315F10"/>
    <w:rsid w:val="00324D0A"/>
    <w:rsid w:val="00341BE0"/>
    <w:rsid w:val="00345179"/>
    <w:rsid w:val="00372871"/>
    <w:rsid w:val="0037387B"/>
    <w:rsid w:val="00383FB5"/>
    <w:rsid w:val="00393E41"/>
    <w:rsid w:val="00396055"/>
    <w:rsid w:val="003A6D77"/>
    <w:rsid w:val="003B275E"/>
    <w:rsid w:val="003B7616"/>
    <w:rsid w:val="003C1EC0"/>
    <w:rsid w:val="003C4954"/>
    <w:rsid w:val="003C742F"/>
    <w:rsid w:val="0042322C"/>
    <w:rsid w:val="00441946"/>
    <w:rsid w:val="00442F60"/>
    <w:rsid w:val="00446C0B"/>
    <w:rsid w:val="00456D56"/>
    <w:rsid w:val="0047239C"/>
    <w:rsid w:val="00475AA5"/>
    <w:rsid w:val="00476610"/>
    <w:rsid w:val="0049089E"/>
    <w:rsid w:val="004A5DBA"/>
    <w:rsid w:val="004B3A6B"/>
    <w:rsid w:val="004C2112"/>
    <w:rsid w:val="004C55C4"/>
    <w:rsid w:val="004D142B"/>
    <w:rsid w:val="004E49ED"/>
    <w:rsid w:val="004F69ED"/>
    <w:rsid w:val="00513385"/>
    <w:rsid w:val="00524A5B"/>
    <w:rsid w:val="00533FAE"/>
    <w:rsid w:val="00544819"/>
    <w:rsid w:val="005562A0"/>
    <w:rsid w:val="005842B0"/>
    <w:rsid w:val="005B2B51"/>
    <w:rsid w:val="005B43F2"/>
    <w:rsid w:val="00602679"/>
    <w:rsid w:val="00604FF7"/>
    <w:rsid w:val="00610AAB"/>
    <w:rsid w:val="0061449A"/>
    <w:rsid w:val="0061672F"/>
    <w:rsid w:val="0063547D"/>
    <w:rsid w:val="00636528"/>
    <w:rsid w:val="00641D80"/>
    <w:rsid w:val="0064416B"/>
    <w:rsid w:val="0064459D"/>
    <w:rsid w:val="00651C29"/>
    <w:rsid w:val="00676004"/>
    <w:rsid w:val="00681422"/>
    <w:rsid w:val="00682776"/>
    <w:rsid w:val="006B242D"/>
    <w:rsid w:val="006B2461"/>
    <w:rsid w:val="006C2129"/>
    <w:rsid w:val="006D191C"/>
    <w:rsid w:val="006E1765"/>
    <w:rsid w:val="006F0AE3"/>
    <w:rsid w:val="006F4398"/>
    <w:rsid w:val="00714379"/>
    <w:rsid w:val="007148F9"/>
    <w:rsid w:val="00723C80"/>
    <w:rsid w:val="007323C4"/>
    <w:rsid w:val="0076598C"/>
    <w:rsid w:val="00767347"/>
    <w:rsid w:val="00770BCF"/>
    <w:rsid w:val="00773541"/>
    <w:rsid w:val="0077377A"/>
    <w:rsid w:val="00784E60"/>
    <w:rsid w:val="00786C4E"/>
    <w:rsid w:val="00792BC6"/>
    <w:rsid w:val="00793431"/>
    <w:rsid w:val="007951C7"/>
    <w:rsid w:val="007D266D"/>
    <w:rsid w:val="007E5317"/>
    <w:rsid w:val="007E788B"/>
    <w:rsid w:val="00801E35"/>
    <w:rsid w:val="008200AF"/>
    <w:rsid w:val="00834472"/>
    <w:rsid w:val="00837B14"/>
    <w:rsid w:val="00845443"/>
    <w:rsid w:val="00851622"/>
    <w:rsid w:val="00855D20"/>
    <w:rsid w:val="00856750"/>
    <w:rsid w:val="00860E0A"/>
    <w:rsid w:val="008628E5"/>
    <w:rsid w:val="00867DD6"/>
    <w:rsid w:val="00880926"/>
    <w:rsid w:val="00881383"/>
    <w:rsid w:val="00883F54"/>
    <w:rsid w:val="008918B8"/>
    <w:rsid w:val="008A4EA3"/>
    <w:rsid w:val="008B099C"/>
    <w:rsid w:val="008B7533"/>
    <w:rsid w:val="008C72B7"/>
    <w:rsid w:val="008D3662"/>
    <w:rsid w:val="008F3D48"/>
    <w:rsid w:val="008F5627"/>
    <w:rsid w:val="009037D3"/>
    <w:rsid w:val="009154CE"/>
    <w:rsid w:val="00944E7B"/>
    <w:rsid w:val="0095535F"/>
    <w:rsid w:val="00955A61"/>
    <w:rsid w:val="00956929"/>
    <w:rsid w:val="00964D6C"/>
    <w:rsid w:val="009702D3"/>
    <w:rsid w:val="00990A75"/>
    <w:rsid w:val="009A67AF"/>
    <w:rsid w:val="009B34E1"/>
    <w:rsid w:val="009B4903"/>
    <w:rsid w:val="009B4B1E"/>
    <w:rsid w:val="009D3C0A"/>
    <w:rsid w:val="00A33DCF"/>
    <w:rsid w:val="00A37742"/>
    <w:rsid w:val="00A63BD6"/>
    <w:rsid w:val="00A94EBD"/>
    <w:rsid w:val="00AA429A"/>
    <w:rsid w:val="00AB6D81"/>
    <w:rsid w:val="00AC4EB3"/>
    <w:rsid w:val="00AC6D79"/>
    <w:rsid w:val="00AD42CC"/>
    <w:rsid w:val="00AE7CC3"/>
    <w:rsid w:val="00AF414C"/>
    <w:rsid w:val="00B00A81"/>
    <w:rsid w:val="00B07AD1"/>
    <w:rsid w:val="00B07C41"/>
    <w:rsid w:val="00B3576D"/>
    <w:rsid w:val="00B52928"/>
    <w:rsid w:val="00B71803"/>
    <w:rsid w:val="00B922D9"/>
    <w:rsid w:val="00B93FFE"/>
    <w:rsid w:val="00BC1278"/>
    <w:rsid w:val="00BC4B5C"/>
    <w:rsid w:val="00BD1A31"/>
    <w:rsid w:val="00BF7E8B"/>
    <w:rsid w:val="00C01475"/>
    <w:rsid w:val="00C074D1"/>
    <w:rsid w:val="00C119B1"/>
    <w:rsid w:val="00C15D5B"/>
    <w:rsid w:val="00C208D4"/>
    <w:rsid w:val="00C253E3"/>
    <w:rsid w:val="00C301AA"/>
    <w:rsid w:val="00C674E1"/>
    <w:rsid w:val="00C733AA"/>
    <w:rsid w:val="00C7634B"/>
    <w:rsid w:val="00CB0EC1"/>
    <w:rsid w:val="00CB17B4"/>
    <w:rsid w:val="00CC1273"/>
    <w:rsid w:val="00CC4A68"/>
    <w:rsid w:val="00CD2DD2"/>
    <w:rsid w:val="00CF0679"/>
    <w:rsid w:val="00D20AA6"/>
    <w:rsid w:val="00D5051C"/>
    <w:rsid w:val="00D52777"/>
    <w:rsid w:val="00D600A3"/>
    <w:rsid w:val="00D64BD5"/>
    <w:rsid w:val="00D73F85"/>
    <w:rsid w:val="00D834C9"/>
    <w:rsid w:val="00D90F7A"/>
    <w:rsid w:val="00D9486A"/>
    <w:rsid w:val="00D97CAA"/>
    <w:rsid w:val="00DB6796"/>
    <w:rsid w:val="00DC194F"/>
    <w:rsid w:val="00DC2BD3"/>
    <w:rsid w:val="00DD005D"/>
    <w:rsid w:val="00DD52A7"/>
    <w:rsid w:val="00DE01B0"/>
    <w:rsid w:val="00DE29B3"/>
    <w:rsid w:val="00DF06E7"/>
    <w:rsid w:val="00DF6E6C"/>
    <w:rsid w:val="00E11B8E"/>
    <w:rsid w:val="00E26ACB"/>
    <w:rsid w:val="00E44B36"/>
    <w:rsid w:val="00E63D64"/>
    <w:rsid w:val="00E84F89"/>
    <w:rsid w:val="00EA1A93"/>
    <w:rsid w:val="00EB49D5"/>
    <w:rsid w:val="00EB4B20"/>
    <w:rsid w:val="00EB5CD9"/>
    <w:rsid w:val="00EC3F03"/>
    <w:rsid w:val="00EC5F59"/>
    <w:rsid w:val="00ED68EC"/>
    <w:rsid w:val="00EE1A53"/>
    <w:rsid w:val="00EF7291"/>
    <w:rsid w:val="00F245F1"/>
    <w:rsid w:val="00F63304"/>
    <w:rsid w:val="00F63C6A"/>
    <w:rsid w:val="00F710ED"/>
    <w:rsid w:val="00F76F29"/>
    <w:rsid w:val="00F96EBB"/>
    <w:rsid w:val="00FC2CC4"/>
    <w:rsid w:val="00FD01F3"/>
    <w:rsid w:val="00FD09BE"/>
    <w:rsid w:val="00FE0FC7"/>
    <w:rsid w:val="00FE32AA"/>
    <w:rsid w:val="01464FA1"/>
    <w:rsid w:val="0172557B"/>
    <w:rsid w:val="017C3C5E"/>
    <w:rsid w:val="02FE7911"/>
    <w:rsid w:val="043B6568"/>
    <w:rsid w:val="0552716B"/>
    <w:rsid w:val="05765381"/>
    <w:rsid w:val="05B13578"/>
    <w:rsid w:val="075D5BEF"/>
    <w:rsid w:val="09270AC2"/>
    <w:rsid w:val="0A3C3A52"/>
    <w:rsid w:val="0A7E3051"/>
    <w:rsid w:val="0AFE196D"/>
    <w:rsid w:val="0C272A85"/>
    <w:rsid w:val="0C4B0BAD"/>
    <w:rsid w:val="0C514C17"/>
    <w:rsid w:val="0D530D67"/>
    <w:rsid w:val="0D8E62BC"/>
    <w:rsid w:val="0D9A0A83"/>
    <w:rsid w:val="0E201CFF"/>
    <w:rsid w:val="0E6A2351"/>
    <w:rsid w:val="0E6D5651"/>
    <w:rsid w:val="0E8A475E"/>
    <w:rsid w:val="0EB5740A"/>
    <w:rsid w:val="0EC57756"/>
    <w:rsid w:val="0EED7705"/>
    <w:rsid w:val="1033098C"/>
    <w:rsid w:val="10B55FDB"/>
    <w:rsid w:val="10C3255D"/>
    <w:rsid w:val="11AE72F3"/>
    <w:rsid w:val="11CB47B9"/>
    <w:rsid w:val="1296749E"/>
    <w:rsid w:val="13BC00C6"/>
    <w:rsid w:val="14035E11"/>
    <w:rsid w:val="141E306A"/>
    <w:rsid w:val="14D21573"/>
    <w:rsid w:val="15C93589"/>
    <w:rsid w:val="170C7B97"/>
    <w:rsid w:val="173C142F"/>
    <w:rsid w:val="178321B2"/>
    <w:rsid w:val="17885842"/>
    <w:rsid w:val="180D3495"/>
    <w:rsid w:val="18CA4F27"/>
    <w:rsid w:val="1926685E"/>
    <w:rsid w:val="195E7F0D"/>
    <w:rsid w:val="19877AC0"/>
    <w:rsid w:val="1A283F89"/>
    <w:rsid w:val="1AD079FC"/>
    <w:rsid w:val="1B4D36AA"/>
    <w:rsid w:val="1B9C6284"/>
    <w:rsid w:val="1C1B78F6"/>
    <w:rsid w:val="1ECD34E0"/>
    <w:rsid w:val="1F272267"/>
    <w:rsid w:val="1F2F0B3C"/>
    <w:rsid w:val="1F950035"/>
    <w:rsid w:val="20835EE4"/>
    <w:rsid w:val="208A42B8"/>
    <w:rsid w:val="212C5C64"/>
    <w:rsid w:val="216F7310"/>
    <w:rsid w:val="218D4A16"/>
    <w:rsid w:val="22BB6B16"/>
    <w:rsid w:val="23DA77FE"/>
    <w:rsid w:val="23E46C5C"/>
    <w:rsid w:val="240D3F98"/>
    <w:rsid w:val="24155A36"/>
    <w:rsid w:val="241D10A0"/>
    <w:rsid w:val="2478290F"/>
    <w:rsid w:val="249B5048"/>
    <w:rsid w:val="24A67C53"/>
    <w:rsid w:val="24E6249C"/>
    <w:rsid w:val="26B2612F"/>
    <w:rsid w:val="270216C1"/>
    <w:rsid w:val="27903F0D"/>
    <w:rsid w:val="279A3A28"/>
    <w:rsid w:val="2843570A"/>
    <w:rsid w:val="284A3FE9"/>
    <w:rsid w:val="28833F3B"/>
    <w:rsid w:val="28C76B60"/>
    <w:rsid w:val="28FD0DDE"/>
    <w:rsid w:val="292A4BA8"/>
    <w:rsid w:val="29955A56"/>
    <w:rsid w:val="29BF3255"/>
    <w:rsid w:val="29CE155C"/>
    <w:rsid w:val="2A371BB5"/>
    <w:rsid w:val="2AF82FCF"/>
    <w:rsid w:val="2B054E58"/>
    <w:rsid w:val="2C681F1F"/>
    <w:rsid w:val="2D3847BF"/>
    <w:rsid w:val="2DA26863"/>
    <w:rsid w:val="2E39057F"/>
    <w:rsid w:val="2EB62CF8"/>
    <w:rsid w:val="2EB67891"/>
    <w:rsid w:val="2F8C1E45"/>
    <w:rsid w:val="313F18A3"/>
    <w:rsid w:val="31C11945"/>
    <w:rsid w:val="324178CF"/>
    <w:rsid w:val="32781B3A"/>
    <w:rsid w:val="32871172"/>
    <w:rsid w:val="328F1215"/>
    <w:rsid w:val="329B19F0"/>
    <w:rsid w:val="330E6543"/>
    <w:rsid w:val="339A3980"/>
    <w:rsid w:val="33AF52A6"/>
    <w:rsid w:val="33DD5B1A"/>
    <w:rsid w:val="353270E7"/>
    <w:rsid w:val="35D40A85"/>
    <w:rsid w:val="35E14BB8"/>
    <w:rsid w:val="35FC72DD"/>
    <w:rsid w:val="363211F8"/>
    <w:rsid w:val="36D511A3"/>
    <w:rsid w:val="37A8194B"/>
    <w:rsid w:val="38055A0D"/>
    <w:rsid w:val="393613DE"/>
    <w:rsid w:val="39616096"/>
    <w:rsid w:val="397278C5"/>
    <w:rsid w:val="39DF478C"/>
    <w:rsid w:val="3A684BDA"/>
    <w:rsid w:val="3AA07A21"/>
    <w:rsid w:val="3AD92F0E"/>
    <w:rsid w:val="3ADD50BB"/>
    <w:rsid w:val="3B692C46"/>
    <w:rsid w:val="3B9C406B"/>
    <w:rsid w:val="3BF3242B"/>
    <w:rsid w:val="3CA339C6"/>
    <w:rsid w:val="3D1C463E"/>
    <w:rsid w:val="3D827DBA"/>
    <w:rsid w:val="3D9F23E7"/>
    <w:rsid w:val="3E9324A9"/>
    <w:rsid w:val="41253DED"/>
    <w:rsid w:val="41432F62"/>
    <w:rsid w:val="41485B6F"/>
    <w:rsid w:val="41EE0932"/>
    <w:rsid w:val="42C859B8"/>
    <w:rsid w:val="43D4360F"/>
    <w:rsid w:val="44027FE8"/>
    <w:rsid w:val="448E7078"/>
    <w:rsid w:val="44C6048B"/>
    <w:rsid w:val="451D4277"/>
    <w:rsid w:val="45622D3C"/>
    <w:rsid w:val="45E71293"/>
    <w:rsid w:val="465501ED"/>
    <w:rsid w:val="47255344"/>
    <w:rsid w:val="47983DB5"/>
    <w:rsid w:val="47E84F84"/>
    <w:rsid w:val="48FC1291"/>
    <w:rsid w:val="49396E43"/>
    <w:rsid w:val="49502B63"/>
    <w:rsid w:val="49F07A1B"/>
    <w:rsid w:val="4AB558AE"/>
    <w:rsid w:val="4B204874"/>
    <w:rsid w:val="4B483170"/>
    <w:rsid w:val="4B6C5FB6"/>
    <w:rsid w:val="4BD66B5E"/>
    <w:rsid w:val="4C016F00"/>
    <w:rsid w:val="4C0B16FA"/>
    <w:rsid w:val="4C475CA7"/>
    <w:rsid w:val="4CA42510"/>
    <w:rsid w:val="4CFD3A74"/>
    <w:rsid w:val="4D261F37"/>
    <w:rsid w:val="4D3E0401"/>
    <w:rsid w:val="4DF64B12"/>
    <w:rsid w:val="4E841E3C"/>
    <w:rsid w:val="4F2073FD"/>
    <w:rsid w:val="4F71212E"/>
    <w:rsid w:val="4FDC064A"/>
    <w:rsid w:val="504222FE"/>
    <w:rsid w:val="5070403E"/>
    <w:rsid w:val="50C83E7B"/>
    <w:rsid w:val="50FB36C9"/>
    <w:rsid w:val="51075E86"/>
    <w:rsid w:val="510C6A50"/>
    <w:rsid w:val="51802ECE"/>
    <w:rsid w:val="524565F7"/>
    <w:rsid w:val="52EE1133"/>
    <w:rsid w:val="52EF040C"/>
    <w:rsid w:val="53173A5D"/>
    <w:rsid w:val="53A65612"/>
    <w:rsid w:val="54DA5AB5"/>
    <w:rsid w:val="55011664"/>
    <w:rsid w:val="553473E6"/>
    <w:rsid w:val="56614C8A"/>
    <w:rsid w:val="56760549"/>
    <w:rsid w:val="56F7330C"/>
    <w:rsid w:val="57124EAA"/>
    <w:rsid w:val="577E4C0C"/>
    <w:rsid w:val="5785507C"/>
    <w:rsid w:val="578B18B0"/>
    <w:rsid w:val="579C0A8E"/>
    <w:rsid w:val="57FD3E2B"/>
    <w:rsid w:val="58AD1FD2"/>
    <w:rsid w:val="591A1F7A"/>
    <w:rsid w:val="599A06F6"/>
    <w:rsid w:val="59E87171"/>
    <w:rsid w:val="59ED47A7"/>
    <w:rsid w:val="5AA843A9"/>
    <w:rsid w:val="5AAF2E52"/>
    <w:rsid w:val="5B264499"/>
    <w:rsid w:val="5B2C566A"/>
    <w:rsid w:val="5B3C33AB"/>
    <w:rsid w:val="5B6555C2"/>
    <w:rsid w:val="5C6E0D96"/>
    <w:rsid w:val="5CAB4C85"/>
    <w:rsid w:val="5D2F6C90"/>
    <w:rsid w:val="5D447B22"/>
    <w:rsid w:val="5E641CDC"/>
    <w:rsid w:val="5E6B04D7"/>
    <w:rsid w:val="5EA4449B"/>
    <w:rsid w:val="5F2A0925"/>
    <w:rsid w:val="5F5D5FEB"/>
    <w:rsid w:val="5FB3644D"/>
    <w:rsid w:val="604B7CD1"/>
    <w:rsid w:val="60C8034F"/>
    <w:rsid w:val="60E20C4E"/>
    <w:rsid w:val="612C5F0B"/>
    <w:rsid w:val="614E2F5B"/>
    <w:rsid w:val="615C1F3E"/>
    <w:rsid w:val="61963B5E"/>
    <w:rsid w:val="61987B09"/>
    <w:rsid w:val="61F73E79"/>
    <w:rsid w:val="62C97372"/>
    <w:rsid w:val="633A47E0"/>
    <w:rsid w:val="63564179"/>
    <w:rsid w:val="63814C5E"/>
    <w:rsid w:val="638E694A"/>
    <w:rsid w:val="63984433"/>
    <w:rsid w:val="63DE16B9"/>
    <w:rsid w:val="641276D2"/>
    <w:rsid w:val="64257C09"/>
    <w:rsid w:val="64302B7D"/>
    <w:rsid w:val="64422EE1"/>
    <w:rsid w:val="646C5371"/>
    <w:rsid w:val="647C5CAD"/>
    <w:rsid w:val="648800ED"/>
    <w:rsid w:val="66EE2A8F"/>
    <w:rsid w:val="670D1063"/>
    <w:rsid w:val="67537C08"/>
    <w:rsid w:val="68260162"/>
    <w:rsid w:val="689C384C"/>
    <w:rsid w:val="695A4146"/>
    <w:rsid w:val="695B7587"/>
    <w:rsid w:val="69935EC8"/>
    <w:rsid w:val="69E80676"/>
    <w:rsid w:val="6A6C2AA9"/>
    <w:rsid w:val="6AC9011D"/>
    <w:rsid w:val="6ADA330A"/>
    <w:rsid w:val="6BB536A7"/>
    <w:rsid w:val="6C283ED7"/>
    <w:rsid w:val="6C5F23C6"/>
    <w:rsid w:val="6CCF1BB1"/>
    <w:rsid w:val="6CE96018"/>
    <w:rsid w:val="6E6A3208"/>
    <w:rsid w:val="6E8C654A"/>
    <w:rsid w:val="6EAA34D8"/>
    <w:rsid w:val="6EBC0F1A"/>
    <w:rsid w:val="6EBF2BB5"/>
    <w:rsid w:val="6EE573DC"/>
    <w:rsid w:val="6F57611F"/>
    <w:rsid w:val="6F601E93"/>
    <w:rsid w:val="6FBA38B6"/>
    <w:rsid w:val="70477A89"/>
    <w:rsid w:val="70950EB3"/>
    <w:rsid w:val="70B33799"/>
    <w:rsid w:val="70BC644D"/>
    <w:rsid w:val="71584420"/>
    <w:rsid w:val="71C22EC5"/>
    <w:rsid w:val="71D35576"/>
    <w:rsid w:val="71E75C0D"/>
    <w:rsid w:val="72853244"/>
    <w:rsid w:val="732574F1"/>
    <w:rsid w:val="74360ABB"/>
    <w:rsid w:val="74DE57F2"/>
    <w:rsid w:val="75FE2EB4"/>
    <w:rsid w:val="7752494E"/>
    <w:rsid w:val="77840EB8"/>
    <w:rsid w:val="78244A5D"/>
    <w:rsid w:val="78736567"/>
    <w:rsid w:val="78C421BF"/>
    <w:rsid w:val="798474E4"/>
    <w:rsid w:val="79AF6D5B"/>
    <w:rsid w:val="79C601B6"/>
    <w:rsid w:val="7A4462BB"/>
    <w:rsid w:val="7A98273D"/>
    <w:rsid w:val="7AAA78FA"/>
    <w:rsid w:val="7B57151D"/>
    <w:rsid w:val="7B8515EA"/>
    <w:rsid w:val="7B976652"/>
    <w:rsid w:val="7CA85440"/>
    <w:rsid w:val="7CD75356"/>
    <w:rsid w:val="7DCE3739"/>
    <w:rsid w:val="7E533ED9"/>
    <w:rsid w:val="7E6A2B1A"/>
    <w:rsid w:val="7FEF11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qFormat="1"/>
    <w:lsdException w:name="footer"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92BC6"/>
    <w:pPr>
      <w:widowControl w:val="0"/>
      <w:autoSpaceDE w:val="0"/>
      <w:autoSpaceDN w:val="0"/>
    </w:pPr>
    <w:rPr>
      <w:rFonts w:ascii="宋体" w:hAnsi="宋体" w:cs="宋体"/>
      <w:sz w:val="22"/>
      <w:szCs w:val="22"/>
    </w:rPr>
  </w:style>
  <w:style w:type="paragraph" w:styleId="1">
    <w:name w:val="heading 1"/>
    <w:basedOn w:val="a"/>
    <w:next w:val="a"/>
    <w:link w:val="1Char"/>
    <w:qFormat/>
    <w:rsid w:val="00792BC6"/>
    <w:pPr>
      <w:keepNext/>
      <w:keepLines/>
      <w:spacing w:before="340" w:after="330" w:line="578" w:lineRule="auto"/>
      <w:outlineLvl w:val="0"/>
    </w:pPr>
    <w:rPr>
      <w:b/>
      <w:bCs/>
      <w:kern w:val="44"/>
      <w:sz w:val="44"/>
      <w:szCs w:val="44"/>
    </w:rPr>
  </w:style>
  <w:style w:type="paragraph" w:styleId="2">
    <w:name w:val="heading 2"/>
    <w:basedOn w:val="a"/>
    <w:next w:val="a"/>
    <w:semiHidden/>
    <w:unhideWhenUsed/>
    <w:qFormat/>
    <w:rsid w:val="00792BC6"/>
    <w:pPr>
      <w:spacing w:beforeAutospacing="1" w:afterAutospacing="1"/>
      <w:outlineLvl w:val="1"/>
    </w:pPr>
    <w:rPr>
      <w:rFonts w:cs="Times New Roman" w:hint="eastAs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792BC6"/>
    <w:pPr>
      <w:autoSpaceDE/>
      <w:autoSpaceDN/>
      <w:ind w:leftChars="1200" w:left="2520"/>
      <w:jc w:val="both"/>
    </w:pPr>
    <w:rPr>
      <w:rFonts w:asciiTheme="minorHAnsi" w:eastAsiaTheme="minorEastAsia" w:hAnsiTheme="minorHAnsi" w:cstheme="minorBidi"/>
      <w:kern w:val="2"/>
      <w:sz w:val="21"/>
    </w:rPr>
  </w:style>
  <w:style w:type="paragraph" w:styleId="a3">
    <w:name w:val="annotation text"/>
    <w:basedOn w:val="a"/>
    <w:qFormat/>
    <w:rsid w:val="00792BC6"/>
  </w:style>
  <w:style w:type="paragraph" w:styleId="a4">
    <w:name w:val="Body Text Indent"/>
    <w:basedOn w:val="a"/>
    <w:next w:val="1"/>
    <w:link w:val="Char"/>
    <w:unhideWhenUsed/>
    <w:qFormat/>
    <w:rsid w:val="00792BC6"/>
    <w:pPr>
      <w:jc w:val="center"/>
    </w:pPr>
  </w:style>
  <w:style w:type="paragraph" w:styleId="5">
    <w:name w:val="toc 5"/>
    <w:basedOn w:val="a"/>
    <w:next w:val="a"/>
    <w:uiPriority w:val="39"/>
    <w:unhideWhenUsed/>
    <w:qFormat/>
    <w:rsid w:val="00792BC6"/>
    <w:pPr>
      <w:autoSpaceDE/>
      <w:autoSpaceDN/>
      <w:ind w:leftChars="800" w:left="1680"/>
      <w:jc w:val="both"/>
    </w:pPr>
    <w:rPr>
      <w:rFonts w:asciiTheme="minorHAnsi" w:eastAsiaTheme="minorEastAsia" w:hAnsiTheme="minorHAnsi" w:cstheme="minorBidi"/>
      <w:kern w:val="2"/>
      <w:sz w:val="21"/>
    </w:rPr>
  </w:style>
  <w:style w:type="paragraph" w:styleId="3">
    <w:name w:val="toc 3"/>
    <w:basedOn w:val="a"/>
    <w:next w:val="a"/>
    <w:uiPriority w:val="39"/>
    <w:unhideWhenUsed/>
    <w:qFormat/>
    <w:rsid w:val="00792BC6"/>
    <w:pPr>
      <w:widowControl/>
      <w:autoSpaceDE/>
      <w:autoSpaceDN/>
      <w:spacing w:after="100" w:line="276" w:lineRule="auto"/>
      <w:ind w:left="440"/>
    </w:pPr>
    <w:rPr>
      <w:rFonts w:asciiTheme="minorHAnsi" w:eastAsiaTheme="minorEastAsia" w:hAnsiTheme="minorHAnsi" w:cstheme="minorBidi"/>
    </w:rPr>
  </w:style>
  <w:style w:type="paragraph" w:styleId="a5">
    <w:name w:val="Plain Text"/>
    <w:basedOn w:val="a"/>
    <w:link w:val="Char0"/>
    <w:qFormat/>
    <w:rsid w:val="00792BC6"/>
    <w:rPr>
      <w:rFonts w:hAnsi="Courier New" w:hint="eastAsia"/>
      <w:szCs w:val="21"/>
    </w:rPr>
  </w:style>
  <w:style w:type="paragraph" w:styleId="8">
    <w:name w:val="toc 8"/>
    <w:basedOn w:val="a"/>
    <w:next w:val="a"/>
    <w:uiPriority w:val="39"/>
    <w:unhideWhenUsed/>
    <w:qFormat/>
    <w:rsid w:val="00792BC6"/>
    <w:pPr>
      <w:autoSpaceDE/>
      <w:autoSpaceDN/>
      <w:ind w:leftChars="1400" w:left="2940"/>
      <w:jc w:val="both"/>
    </w:pPr>
    <w:rPr>
      <w:rFonts w:asciiTheme="minorHAnsi" w:eastAsiaTheme="minorEastAsia" w:hAnsiTheme="minorHAnsi" w:cstheme="minorBidi"/>
      <w:kern w:val="2"/>
      <w:sz w:val="21"/>
    </w:rPr>
  </w:style>
  <w:style w:type="paragraph" w:styleId="a6">
    <w:name w:val="Balloon Text"/>
    <w:basedOn w:val="a"/>
    <w:link w:val="Char1"/>
    <w:rsid w:val="00792BC6"/>
    <w:rPr>
      <w:sz w:val="18"/>
      <w:szCs w:val="18"/>
    </w:rPr>
  </w:style>
  <w:style w:type="paragraph" w:styleId="a7">
    <w:name w:val="footer"/>
    <w:basedOn w:val="a"/>
    <w:link w:val="Char2"/>
    <w:qFormat/>
    <w:rsid w:val="00792BC6"/>
    <w:pPr>
      <w:tabs>
        <w:tab w:val="center" w:pos="4153"/>
        <w:tab w:val="right" w:pos="8306"/>
      </w:tabs>
      <w:snapToGrid w:val="0"/>
    </w:pPr>
    <w:rPr>
      <w:sz w:val="18"/>
      <w:szCs w:val="18"/>
    </w:rPr>
  </w:style>
  <w:style w:type="paragraph" w:styleId="a8">
    <w:name w:val="header"/>
    <w:basedOn w:val="a"/>
    <w:link w:val="Char3"/>
    <w:qFormat/>
    <w:rsid w:val="00792BC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792BC6"/>
    <w:pPr>
      <w:widowControl/>
      <w:autoSpaceDE/>
      <w:autoSpaceDN/>
      <w:spacing w:after="100" w:line="276" w:lineRule="auto"/>
    </w:pPr>
    <w:rPr>
      <w:rFonts w:asciiTheme="minorHAnsi" w:eastAsiaTheme="minorEastAsia" w:hAnsiTheme="minorHAnsi" w:cstheme="minorBidi"/>
    </w:rPr>
  </w:style>
  <w:style w:type="paragraph" w:styleId="4">
    <w:name w:val="toc 4"/>
    <w:basedOn w:val="a"/>
    <w:next w:val="a"/>
    <w:uiPriority w:val="39"/>
    <w:unhideWhenUsed/>
    <w:qFormat/>
    <w:rsid w:val="00792BC6"/>
    <w:pPr>
      <w:autoSpaceDE/>
      <w:autoSpaceDN/>
      <w:ind w:leftChars="600" w:left="1260"/>
      <w:jc w:val="both"/>
    </w:pPr>
    <w:rPr>
      <w:rFonts w:asciiTheme="minorHAnsi" w:eastAsiaTheme="minorEastAsia" w:hAnsiTheme="minorHAnsi" w:cstheme="minorBidi"/>
      <w:kern w:val="2"/>
      <w:sz w:val="21"/>
    </w:rPr>
  </w:style>
  <w:style w:type="paragraph" w:styleId="6">
    <w:name w:val="toc 6"/>
    <w:basedOn w:val="a"/>
    <w:next w:val="a"/>
    <w:uiPriority w:val="39"/>
    <w:unhideWhenUsed/>
    <w:qFormat/>
    <w:rsid w:val="00792BC6"/>
    <w:pPr>
      <w:autoSpaceDE/>
      <w:autoSpaceDN/>
      <w:ind w:leftChars="1000" w:left="2100"/>
      <w:jc w:val="both"/>
    </w:pPr>
    <w:rPr>
      <w:rFonts w:asciiTheme="minorHAnsi" w:eastAsiaTheme="minorEastAsia" w:hAnsiTheme="minorHAnsi" w:cstheme="minorBidi"/>
      <w:kern w:val="2"/>
      <w:sz w:val="21"/>
    </w:rPr>
  </w:style>
  <w:style w:type="paragraph" w:styleId="20">
    <w:name w:val="toc 2"/>
    <w:basedOn w:val="a"/>
    <w:next w:val="a"/>
    <w:uiPriority w:val="39"/>
    <w:unhideWhenUsed/>
    <w:qFormat/>
    <w:rsid w:val="00792BC6"/>
    <w:pPr>
      <w:widowControl/>
      <w:autoSpaceDE/>
      <w:autoSpaceDN/>
      <w:spacing w:after="100" w:line="276" w:lineRule="auto"/>
      <w:ind w:left="220"/>
    </w:pPr>
    <w:rPr>
      <w:rFonts w:asciiTheme="minorHAnsi" w:eastAsiaTheme="minorEastAsia" w:hAnsiTheme="minorHAnsi" w:cstheme="minorBidi"/>
    </w:rPr>
  </w:style>
  <w:style w:type="paragraph" w:styleId="9">
    <w:name w:val="toc 9"/>
    <w:basedOn w:val="a"/>
    <w:next w:val="a"/>
    <w:uiPriority w:val="39"/>
    <w:unhideWhenUsed/>
    <w:qFormat/>
    <w:rsid w:val="00792BC6"/>
    <w:pPr>
      <w:autoSpaceDE/>
      <w:autoSpaceDN/>
      <w:ind w:leftChars="1600" w:left="3360"/>
      <w:jc w:val="both"/>
    </w:pPr>
    <w:rPr>
      <w:rFonts w:asciiTheme="minorHAnsi" w:eastAsiaTheme="minorEastAsia" w:hAnsiTheme="minorHAnsi" w:cstheme="minorBidi"/>
      <w:kern w:val="2"/>
      <w:sz w:val="21"/>
    </w:rPr>
  </w:style>
  <w:style w:type="table" w:styleId="a9">
    <w:name w:val="Table Grid"/>
    <w:basedOn w:val="a1"/>
    <w:qFormat/>
    <w:rsid w:val="00792B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qFormat/>
    <w:rsid w:val="00792BC6"/>
    <w:rPr>
      <w:i/>
    </w:rPr>
  </w:style>
  <w:style w:type="character" w:styleId="ab">
    <w:name w:val="Hyperlink"/>
    <w:basedOn w:val="a0"/>
    <w:uiPriority w:val="99"/>
    <w:unhideWhenUsed/>
    <w:qFormat/>
    <w:rsid w:val="00792BC6"/>
    <w:rPr>
      <w:color w:val="0563C1" w:themeColor="hyperlink"/>
      <w:u w:val="single"/>
    </w:rPr>
  </w:style>
  <w:style w:type="character" w:styleId="ac">
    <w:name w:val="annotation reference"/>
    <w:basedOn w:val="a0"/>
    <w:qFormat/>
    <w:rsid w:val="00792BC6"/>
    <w:rPr>
      <w:sz w:val="21"/>
      <w:szCs w:val="21"/>
    </w:rPr>
  </w:style>
  <w:style w:type="character" w:customStyle="1" w:styleId="1Char">
    <w:name w:val="标题 1 Char"/>
    <w:basedOn w:val="a0"/>
    <w:link w:val="1"/>
    <w:rsid w:val="00792BC6"/>
    <w:rPr>
      <w:rFonts w:ascii="宋体" w:hAnsi="宋体" w:cs="宋体"/>
      <w:b/>
      <w:bCs/>
      <w:kern w:val="44"/>
      <w:sz w:val="44"/>
      <w:szCs w:val="44"/>
    </w:rPr>
  </w:style>
  <w:style w:type="character" w:customStyle="1" w:styleId="Char2">
    <w:name w:val="页脚 Char"/>
    <w:basedOn w:val="a0"/>
    <w:link w:val="a7"/>
    <w:qFormat/>
    <w:rsid w:val="00792BC6"/>
    <w:rPr>
      <w:rFonts w:ascii="宋体" w:eastAsia="宋体" w:hAnsi="宋体" w:cs="宋体"/>
      <w:sz w:val="18"/>
      <w:szCs w:val="18"/>
    </w:rPr>
  </w:style>
  <w:style w:type="character" w:customStyle="1" w:styleId="Char3">
    <w:name w:val="页眉 Char"/>
    <w:basedOn w:val="a0"/>
    <w:link w:val="a8"/>
    <w:qFormat/>
    <w:rsid w:val="00792BC6"/>
    <w:rPr>
      <w:rFonts w:ascii="宋体" w:eastAsia="宋体" w:hAnsi="宋体" w:cs="宋体"/>
      <w:sz w:val="18"/>
      <w:szCs w:val="18"/>
    </w:rPr>
  </w:style>
  <w:style w:type="paragraph" w:styleId="ad">
    <w:name w:val="List Paragraph"/>
    <w:basedOn w:val="a"/>
    <w:uiPriority w:val="99"/>
    <w:unhideWhenUsed/>
    <w:qFormat/>
    <w:rsid w:val="00792BC6"/>
    <w:pPr>
      <w:ind w:firstLineChars="200" w:firstLine="420"/>
    </w:pPr>
  </w:style>
  <w:style w:type="table" w:customStyle="1" w:styleId="11">
    <w:name w:val="网格型1"/>
    <w:basedOn w:val="a1"/>
    <w:qFormat/>
    <w:rsid w:val="00792BC6"/>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
    <w:name w:val="TOC 标题1"/>
    <w:basedOn w:val="1"/>
    <w:next w:val="a"/>
    <w:uiPriority w:val="39"/>
    <w:semiHidden/>
    <w:unhideWhenUsed/>
    <w:qFormat/>
    <w:rsid w:val="00792BC6"/>
    <w:pPr>
      <w:widowControl/>
      <w:autoSpaceDE/>
      <w:autoSpaceDN/>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character" w:customStyle="1" w:styleId="Char1">
    <w:name w:val="批注框文本 Char"/>
    <w:basedOn w:val="a0"/>
    <w:link w:val="a6"/>
    <w:qFormat/>
    <w:rsid w:val="00792BC6"/>
    <w:rPr>
      <w:rFonts w:ascii="宋体" w:hAnsi="宋体" w:cs="宋体"/>
      <w:sz w:val="18"/>
      <w:szCs w:val="18"/>
    </w:rPr>
  </w:style>
  <w:style w:type="character" w:customStyle="1" w:styleId="Char">
    <w:name w:val="正文文本缩进 Char"/>
    <w:basedOn w:val="a0"/>
    <w:link w:val="a4"/>
    <w:qFormat/>
    <w:rsid w:val="00792BC6"/>
    <w:rPr>
      <w:rFonts w:ascii="宋体" w:hAnsi="宋体" w:cs="宋体"/>
      <w:sz w:val="22"/>
      <w:szCs w:val="22"/>
    </w:rPr>
  </w:style>
  <w:style w:type="character" w:customStyle="1" w:styleId="style51">
    <w:name w:val="style51"/>
    <w:uiPriority w:val="99"/>
    <w:qFormat/>
    <w:rsid w:val="00792BC6"/>
    <w:rPr>
      <w:rFonts w:ascii="宋体" w:eastAsia="宋体" w:hAnsi="宋体"/>
      <w:color w:val="000000"/>
      <w:sz w:val="21"/>
    </w:rPr>
  </w:style>
  <w:style w:type="paragraph" w:customStyle="1" w:styleId="ae">
    <w:name w:val="大纲小标题"/>
    <w:basedOn w:val="a"/>
    <w:qFormat/>
    <w:rsid w:val="00792BC6"/>
    <w:pPr>
      <w:adjustRightInd w:val="0"/>
      <w:spacing w:before="100" w:beforeAutospacing="1" w:line="300" w:lineRule="auto"/>
      <w:ind w:leftChars="-285" w:left="-285"/>
    </w:pPr>
    <w:rPr>
      <w:rFonts w:ascii="Times New Roman" w:eastAsia="黑体" w:hAnsi="Times New Roman" w:cs="Times New Roman"/>
      <w:bCs/>
      <w:sz w:val="24"/>
      <w:szCs w:val="20"/>
    </w:rPr>
  </w:style>
  <w:style w:type="paragraph" w:customStyle="1" w:styleId="af">
    <w:name w:val="大纲的正文"/>
    <w:basedOn w:val="ae"/>
    <w:qFormat/>
    <w:rsid w:val="00792BC6"/>
    <w:pPr>
      <w:spacing w:before="0" w:beforeAutospacing="0"/>
      <w:ind w:firstLineChars="200" w:firstLine="200"/>
    </w:pPr>
    <w:rPr>
      <w:rFonts w:eastAsia="宋体"/>
      <w:sz w:val="21"/>
    </w:rPr>
  </w:style>
  <w:style w:type="character" w:customStyle="1" w:styleId="Char0">
    <w:name w:val="纯文本 Char"/>
    <w:basedOn w:val="a0"/>
    <w:link w:val="a5"/>
    <w:qFormat/>
    <w:rsid w:val="00792BC6"/>
    <w:rPr>
      <w:rFonts w:ascii="宋体" w:hAnsi="Courier New" w:cs="宋体"/>
      <w:sz w:val="22"/>
      <w:szCs w:val="21"/>
    </w:rPr>
  </w:style>
  <w:style w:type="table" w:customStyle="1" w:styleId="21">
    <w:name w:val="网格型2"/>
    <w:basedOn w:val="a1"/>
    <w:qFormat/>
    <w:rsid w:val="00792BC6"/>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网格型3"/>
    <w:basedOn w:val="a1"/>
    <w:qFormat/>
    <w:rsid w:val="00792BC6"/>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basedOn w:val="1"/>
    <w:next w:val="a"/>
    <w:uiPriority w:val="39"/>
    <w:qFormat/>
    <w:rsid w:val="00792BC6"/>
    <w:pPr>
      <w:widowControl/>
      <w:spacing w:before="240" w:after="0" w:line="259" w:lineRule="auto"/>
      <w:outlineLvl w:val="9"/>
    </w:pPr>
    <w:rPr>
      <w:rFonts w:ascii="等线 Light" w:eastAsia="等线 Light" w:hAnsi="等线 Light" w:cs="Times New Roman"/>
      <w:b w:val="0"/>
      <w:bCs w:val="0"/>
      <w:color w:val="2F5496"/>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course163.org/" TargetMode="External"/><Relationship Id="rId5" Type="http://schemas.openxmlformats.org/officeDocument/2006/relationships/settings" Target="settings.xml"/><Relationship Id="rId10" Type="http://schemas.openxmlformats.org/officeDocument/2006/relationships/hyperlink" Target="https://book.jd.com/writer/%E8%A9%B9%E5%A7%86%E6%96%AF%C2%B7%E5%A5%A5%E7%BD%97%E5%85%8B_1.html" TargetMode="External"/><Relationship Id="rId4" Type="http://schemas.openxmlformats.org/officeDocument/2006/relationships/styles" Target="styles.xml"/><Relationship Id="rId9" Type="http://schemas.openxmlformats.org/officeDocument/2006/relationships/hyperlink" Target="https://book.jd.com/publish/%E7%AB%8B%E4%BF%A1%E4%BC%9A%E8%AE%A1%E5%87%BA%E7%89%88%E7%A4%BE_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41F7-BDD6-477F-B53C-C3B181C11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5</Pages>
  <Words>681</Words>
  <Characters>3884</Characters>
  <Application>Microsoft Office Word</Application>
  <DocSecurity>0</DocSecurity>
  <Lines>32</Lines>
  <Paragraphs>9</Paragraphs>
  <ScaleCrop>false</ScaleCrop>
  <Company>微软中国</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Chinese User</cp:lastModifiedBy>
  <cp:revision>191</cp:revision>
  <cp:lastPrinted>2022-01-08T05:17:00Z</cp:lastPrinted>
  <dcterms:created xsi:type="dcterms:W3CDTF">2021-11-15T03:48:00Z</dcterms:created>
  <dcterms:modified xsi:type="dcterms:W3CDTF">2022-03-22T12:35:00Z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1833850E1BA24FC48CE45EC11884BBBC</vt:lpwstr>
  </property>
</Properties>
</file>