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07" w:rsidRDefault="00B43007" w:rsidP="00B43007">
      <w:pPr>
        <w:pStyle w:val="1"/>
        <w:jc w:val="center"/>
        <w:rPr>
          <w:sz w:val="32"/>
          <w:szCs w:val="32"/>
        </w:rPr>
      </w:pPr>
      <w:bookmarkStart w:id="0" w:name="_Toc98854986"/>
      <w:r>
        <w:rPr>
          <w:sz w:val="32"/>
          <w:szCs w:val="32"/>
        </w:rPr>
        <w:t>《</w:t>
      </w:r>
      <w:r>
        <w:rPr>
          <w:rFonts w:hint="eastAsia"/>
          <w:sz w:val="32"/>
          <w:szCs w:val="32"/>
        </w:rPr>
        <w:t>金融学</w:t>
      </w:r>
      <w:r>
        <w:rPr>
          <w:sz w:val="32"/>
          <w:szCs w:val="32"/>
        </w:rPr>
        <w:t>》教学大纲</w:t>
      </w:r>
      <w:bookmarkEnd w:id="0"/>
    </w:p>
    <w:p w:rsidR="00B43007" w:rsidRDefault="00B43007" w:rsidP="00B43007">
      <w:pPr>
        <w:rPr>
          <w:rFonts w:ascii="Times New Roman" w:cs="Times New Roman"/>
          <w:b/>
          <w:color w:val="000000" w:themeColor="text1"/>
          <w:sz w:val="28"/>
          <w:szCs w:val="28"/>
        </w:rPr>
      </w:pPr>
    </w:p>
    <w:p w:rsidR="00B43007" w:rsidRDefault="00B43007" w:rsidP="00B43007">
      <w:pPr>
        <w:numPr>
          <w:ilvl w:val="0"/>
          <w:numId w:val="1"/>
        </w:num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tblPr>
      <w:tblGrid>
        <w:gridCol w:w="1529"/>
        <w:gridCol w:w="1345"/>
        <w:gridCol w:w="134"/>
        <w:gridCol w:w="1211"/>
        <w:gridCol w:w="1559"/>
        <w:gridCol w:w="1605"/>
        <w:gridCol w:w="25"/>
        <w:gridCol w:w="1489"/>
      </w:tblGrid>
      <w:tr w:rsidR="00B43007" w:rsidTr="00D75AD2">
        <w:trPr>
          <w:trHeight w:val="354"/>
        </w:trPr>
        <w:tc>
          <w:tcPr>
            <w:tcW w:w="1529" w:type="dxa"/>
            <w:vAlign w:val="center"/>
          </w:tcPr>
          <w:p w:rsidR="00B43007" w:rsidRDefault="00B43007" w:rsidP="00D75AD2">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B43007" w:rsidRDefault="00B43007" w:rsidP="00D75AD2">
            <w:pPr>
              <w:jc w:val="center"/>
              <w:rPr>
                <w:rFonts w:cs="Times New Roman"/>
                <w:color w:val="000000" w:themeColor="text1"/>
                <w:sz w:val="21"/>
                <w:szCs w:val="21"/>
              </w:rPr>
            </w:pPr>
            <w:r>
              <w:rPr>
                <w:rFonts w:cs="Times New Roman" w:hint="eastAsia"/>
                <w:color w:val="000000"/>
                <w:sz w:val="21"/>
                <w:szCs w:val="21"/>
              </w:rPr>
              <w:t>“专业+”拓展课程</w:t>
            </w:r>
          </w:p>
        </w:tc>
        <w:tc>
          <w:tcPr>
            <w:tcW w:w="1211" w:type="dxa"/>
            <w:vAlign w:val="center"/>
          </w:tcPr>
          <w:p w:rsidR="00B43007" w:rsidRDefault="00B43007" w:rsidP="00D75AD2">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B43007" w:rsidRDefault="00B43007" w:rsidP="00D75AD2">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rsidR="00B43007" w:rsidRDefault="00B43007" w:rsidP="00D75AD2">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rsidR="00B43007" w:rsidRDefault="00B43007" w:rsidP="00D75AD2">
            <w:pPr>
              <w:jc w:val="center"/>
              <w:rPr>
                <w:rFonts w:cs="Times New Roman"/>
                <w:color w:val="000000" w:themeColor="text1"/>
                <w:sz w:val="21"/>
                <w:szCs w:val="21"/>
              </w:rPr>
            </w:pPr>
            <w:r>
              <w:rPr>
                <w:rFonts w:cs="Times New Roman" w:hint="eastAsia"/>
                <w:color w:val="000000" w:themeColor="text1"/>
                <w:sz w:val="21"/>
                <w:szCs w:val="21"/>
              </w:rPr>
              <w:t>选修</w:t>
            </w:r>
          </w:p>
        </w:tc>
      </w:tr>
      <w:tr w:rsidR="00B43007" w:rsidTr="00D75AD2">
        <w:trPr>
          <w:trHeight w:val="371"/>
        </w:trPr>
        <w:tc>
          <w:tcPr>
            <w:tcW w:w="1529" w:type="dxa"/>
            <w:vAlign w:val="center"/>
          </w:tcPr>
          <w:p w:rsidR="00B43007" w:rsidRDefault="00B43007" w:rsidP="00D75AD2">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B43007" w:rsidRDefault="00B43007" w:rsidP="00D75AD2">
            <w:pPr>
              <w:jc w:val="center"/>
              <w:rPr>
                <w:rFonts w:cs="PMingLiU"/>
                <w:color w:val="000000" w:themeColor="text1"/>
                <w:sz w:val="21"/>
                <w:szCs w:val="21"/>
              </w:rPr>
            </w:pPr>
            <w:r>
              <w:rPr>
                <w:rFonts w:hint="eastAsia"/>
                <w:sz w:val="21"/>
                <w:szCs w:val="21"/>
              </w:rPr>
              <w:t>金融学</w:t>
            </w:r>
          </w:p>
        </w:tc>
        <w:tc>
          <w:tcPr>
            <w:tcW w:w="1559" w:type="dxa"/>
            <w:vAlign w:val="center"/>
          </w:tcPr>
          <w:p w:rsidR="00B43007" w:rsidRDefault="00B43007" w:rsidP="00D75AD2">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rsidR="00B43007" w:rsidRDefault="00B43007" w:rsidP="00D75AD2">
            <w:pPr>
              <w:jc w:val="center"/>
              <w:rPr>
                <w:rFonts w:cs="PMingLiU"/>
                <w:color w:val="000000" w:themeColor="text1"/>
                <w:sz w:val="21"/>
                <w:szCs w:val="21"/>
              </w:rPr>
            </w:pPr>
            <w:r>
              <w:rPr>
                <w:rFonts w:cs="PMingLiU" w:hint="eastAsia"/>
                <w:color w:val="000000" w:themeColor="text1"/>
                <w:sz w:val="21"/>
                <w:szCs w:val="21"/>
              </w:rPr>
              <w:t>Finance</w:t>
            </w:r>
          </w:p>
        </w:tc>
      </w:tr>
      <w:tr w:rsidR="00B43007" w:rsidTr="00D75AD2">
        <w:trPr>
          <w:trHeight w:val="371"/>
        </w:trPr>
        <w:tc>
          <w:tcPr>
            <w:tcW w:w="1529" w:type="dxa"/>
            <w:vAlign w:val="center"/>
          </w:tcPr>
          <w:p w:rsidR="00B43007" w:rsidRDefault="00B43007" w:rsidP="00D75AD2">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B43007" w:rsidRDefault="00B43007" w:rsidP="00D75AD2">
            <w:pPr>
              <w:jc w:val="center"/>
              <w:rPr>
                <w:rFonts w:cs="PMingLiU"/>
                <w:color w:val="000000" w:themeColor="text1"/>
                <w:sz w:val="21"/>
                <w:szCs w:val="21"/>
              </w:rPr>
            </w:pPr>
            <w:r>
              <w:rPr>
                <w:rFonts w:cs="PMingLiU" w:hint="eastAsia"/>
                <w:color w:val="000000" w:themeColor="text1"/>
                <w:sz w:val="21"/>
                <w:szCs w:val="21"/>
              </w:rPr>
              <w:t>F03XB03E</w:t>
            </w:r>
          </w:p>
        </w:tc>
        <w:tc>
          <w:tcPr>
            <w:tcW w:w="1559" w:type="dxa"/>
            <w:vAlign w:val="center"/>
          </w:tcPr>
          <w:p w:rsidR="00B43007" w:rsidRDefault="00B43007" w:rsidP="00D75AD2">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rsidR="00B43007" w:rsidRDefault="00B43007" w:rsidP="00D75AD2">
            <w:pPr>
              <w:jc w:val="center"/>
              <w:rPr>
                <w:rFonts w:cs="PMingLiU"/>
                <w:color w:val="000000" w:themeColor="text1"/>
                <w:sz w:val="21"/>
                <w:szCs w:val="21"/>
              </w:rPr>
            </w:pPr>
            <w:r>
              <w:rPr>
                <w:rFonts w:cs="PMingLiU" w:hint="eastAsia"/>
                <w:color w:val="000000" w:themeColor="text1"/>
                <w:sz w:val="21"/>
                <w:szCs w:val="21"/>
              </w:rPr>
              <w:t>工商管理</w:t>
            </w:r>
          </w:p>
        </w:tc>
      </w:tr>
      <w:tr w:rsidR="00B43007" w:rsidTr="00D75AD2">
        <w:trPr>
          <w:trHeight w:val="90"/>
        </w:trPr>
        <w:tc>
          <w:tcPr>
            <w:tcW w:w="1529" w:type="dxa"/>
            <w:vAlign w:val="center"/>
          </w:tcPr>
          <w:p w:rsidR="00B43007" w:rsidRDefault="00B43007" w:rsidP="00D75AD2">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B43007" w:rsidRDefault="00B43007" w:rsidP="00D75AD2">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rsidR="00B43007" w:rsidRDefault="00B43007" w:rsidP="00D75AD2">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rsidR="00B43007" w:rsidRDefault="00B43007" w:rsidP="00D75AD2">
            <w:pPr>
              <w:spacing w:line="280" w:lineRule="exact"/>
              <w:jc w:val="center"/>
              <w:rPr>
                <w:rFonts w:cs="PMingLiU"/>
                <w:color w:val="000000" w:themeColor="text1"/>
                <w:sz w:val="21"/>
                <w:szCs w:val="21"/>
              </w:rPr>
            </w:pPr>
            <w:r>
              <w:rPr>
                <w:rFonts w:cs="PMingLiU" w:hint="eastAsia"/>
                <w:color w:val="000000" w:themeColor="text1"/>
                <w:sz w:val="21"/>
                <w:szCs w:val="21"/>
              </w:rPr>
              <w:t>西方经济学</w:t>
            </w:r>
          </w:p>
        </w:tc>
      </w:tr>
      <w:tr w:rsidR="00B43007" w:rsidTr="00D75AD2">
        <w:trPr>
          <w:trHeight w:val="358"/>
        </w:trPr>
        <w:tc>
          <w:tcPr>
            <w:tcW w:w="1529" w:type="dxa"/>
            <w:vAlign w:val="center"/>
          </w:tcPr>
          <w:p w:rsidR="00B43007" w:rsidRDefault="00B43007" w:rsidP="00D75AD2">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B43007" w:rsidRDefault="00B43007" w:rsidP="00D75AD2">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rsidR="00B43007" w:rsidRDefault="00B43007" w:rsidP="00D75AD2">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B43007" w:rsidRPr="00C943AE" w:rsidRDefault="00B43007" w:rsidP="00D75AD2">
            <w:pPr>
              <w:jc w:val="center"/>
              <w:rPr>
                <w:rFonts w:cs="PMingLiU"/>
                <w:color w:val="000000" w:themeColor="text1"/>
                <w:sz w:val="21"/>
                <w:szCs w:val="21"/>
              </w:rPr>
            </w:pPr>
            <w:r w:rsidRPr="00C943AE">
              <w:rPr>
                <w:rFonts w:cs="PMingLiU" w:hint="eastAsia"/>
                <w:color w:val="000000" w:themeColor="text1"/>
                <w:sz w:val="21"/>
                <w:szCs w:val="21"/>
              </w:rPr>
              <w:t>2</w:t>
            </w:r>
          </w:p>
        </w:tc>
        <w:tc>
          <w:tcPr>
            <w:tcW w:w="1630" w:type="dxa"/>
            <w:gridSpan w:val="2"/>
            <w:vAlign w:val="center"/>
          </w:tcPr>
          <w:p w:rsidR="00B43007" w:rsidRDefault="00B43007" w:rsidP="00D75AD2">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B43007" w:rsidRDefault="00B43007" w:rsidP="00D75AD2">
            <w:pPr>
              <w:jc w:val="center"/>
              <w:rPr>
                <w:rFonts w:cs="PMingLiU"/>
                <w:color w:val="000000" w:themeColor="text1"/>
                <w:sz w:val="21"/>
                <w:szCs w:val="21"/>
              </w:rPr>
            </w:pPr>
            <w:r>
              <w:rPr>
                <w:rFonts w:cs="PMingLiU" w:hint="eastAsia"/>
                <w:color w:val="000000" w:themeColor="text1"/>
                <w:sz w:val="21"/>
                <w:szCs w:val="21"/>
              </w:rPr>
              <w:t>24</w:t>
            </w:r>
          </w:p>
        </w:tc>
      </w:tr>
      <w:tr w:rsidR="00B43007" w:rsidTr="00D75AD2">
        <w:trPr>
          <w:trHeight w:val="332"/>
        </w:trPr>
        <w:tc>
          <w:tcPr>
            <w:tcW w:w="4219" w:type="dxa"/>
            <w:gridSpan w:val="4"/>
            <w:vAlign w:val="center"/>
          </w:tcPr>
          <w:p w:rsidR="00B43007" w:rsidRDefault="00B43007" w:rsidP="00D75AD2">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B43007" w:rsidRDefault="00B43007" w:rsidP="00D75AD2">
            <w:pPr>
              <w:rPr>
                <w:rFonts w:cs="PMingLiU"/>
                <w:color w:val="000000" w:themeColor="text1"/>
                <w:sz w:val="21"/>
                <w:szCs w:val="21"/>
              </w:rPr>
            </w:pPr>
            <w:r>
              <w:rPr>
                <w:rFonts w:cs="PMingLiU" w:hint="eastAsia"/>
                <w:color w:val="000000" w:themeColor="text1"/>
                <w:sz w:val="21"/>
                <w:szCs w:val="21"/>
              </w:rPr>
              <w:t xml:space="preserve">   实训学时：8</w:t>
            </w:r>
          </w:p>
        </w:tc>
      </w:tr>
      <w:tr w:rsidR="00B43007" w:rsidTr="00D75AD2">
        <w:trPr>
          <w:trHeight w:val="332"/>
        </w:trPr>
        <w:tc>
          <w:tcPr>
            <w:tcW w:w="4219" w:type="dxa"/>
            <w:gridSpan w:val="4"/>
            <w:vAlign w:val="center"/>
          </w:tcPr>
          <w:p w:rsidR="00B43007" w:rsidRDefault="00B43007" w:rsidP="00D75AD2">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B43007" w:rsidRDefault="00B43007" w:rsidP="00D75AD2">
            <w:pPr>
              <w:rPr>
                <w:rFonts w:cs="PMingLiU"/>
                <w:color w:val="000000" w:themeColor="text1"/>
                <w:sz w:val="21"/>
                <w:szCs w:val="21"/>
              </w:rPr>
            </w:pPr>
            <w:r>
              <w:rPr>
                <w:rFonts w:cs="PMingLiU" w:hint="eastAsia"/>
                <w:color w:val="000000" w:themeColor="text1"/>
                <w:sz w:val="21"/>
                <w:szCs w:val="21"/>
              </w:rPr>
              <w:t xml:space="preserve">   金融与贸易学院</w:t>
            </w:r>
          </w:p>
        </w:tc>
      </w:tr>
    </w:tbl>
    <w:p w:rsidR="00B43007" w:rsidRDefault="00B43007" w:rsidP="00B43007">
      <w:pPr>
        <w:ind w:firstLineChars="200" w:firstLine="562"/>
        <w:rPr>
          <w:rFonts w:ascii="Times New Roman" w:cs="Times New Roman"/>
          <w:b/>
          <w:color w:val="000000" w:themeColor="text1"/>
          <w:sz w:val="28"/>
          <w:szCs w:val="28"/>
        </w:rPr>
      </w:pPr>
    </w:p>
    <w:p w:rsidR="00B43007" w:rsidRDefault="00B43007" w:rsidP="00B43007">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rsidR="00B43007" w:rsidRDefault="00B43007" w:rsidP="00B43007">
      <w:pPr>
        <w:spacing w:line="360" w:lineRule="auto"/>
        <w:ind w:firstLineChars="200" w:firstLine="420"/>
        <w:rPr>
          <w:rFonts w:asciiTheme="minorEastAsia" w:eastAsiaTheme="minorEastAsia" w:hAnsiTheme="minorEastAsia"/>
          <w:b/>
          <w:color w:val="000000" w:themeColor="text1"/>
          <w:sz w:val="32"/>
          <w:szCs w:val="32"/>
        </w:rPr>
      </w:pPr>
      <w:r>
        <w:rPr>
          <w:rFonts w:hint="eastAsia"/>
          <w:sz w:val="21"/>
          <w:szCs w:val="21"/>
        </w:rPr>
        <w:t>《金融学》是高等院校管理类专业一门专业+拓展</w:t>
      </w:r>
      <w:r>
        <w:rPr>
          <w:rFonts w:cs="Times New Roman" w:hint="eastAsia"/>
          <w:color w:val="000000" w:themeColor="text1"/>
          <w:sz w:val="21"/>
          <w:szCs w:val="21"/>
        </w:rPr>
        <w:t>选修</w:t>
      </w:r>
      <w:r>
        <w:rPr>
          <w:rFonts w:hint="eastAsia"/>
          <w:sz w:val="21"/>
          <w:szCs w:val="21"/>
        </w:rPr>
        <w:t>课程。《金融学》以资金融通功能——沟通资金盈余者与</w:t>
      </w:r>
      <w:proofErr w:type="gramStart"/>
      <w:r>
        <w:rPr>
          <w:rFonts w:hint="eastAsia"/>
          <w:sz w:val="21"/>
          <w:szCs w:val="21"/>
        </w:rPr>
        <w:t>短缺着</w:t>
      </w:r>
      <w:proofErr w:type="gramEnd"/>
      <w:r>
        <w:rPr>
          <w:rFonts w:hint="eastAsia"/>
          <w:sz w:val="21"/>
          <w:szCs w:val="21"/>
        </w:rPr>
        <w:t>之间的桥梁为切入点，运用经济学原理建立分析框架，帮助学生在了解货币、信用、利率等专业术语基础上，理解金融市场的运行规律以及金融宏观调控问题。培养学生运用经济学和金融学的思维方式理解千变万化的金融现象，帮助学生树立基本的风险意识和正确的投资理财观念。金融学是一门致用之学，它在向我们传递金融学基本原理的同时更注重解释现实，并将之运用于中国的实践。</w:t>
      </w:r>
    </w:p>
    <w:p w:rsidR="00B43007" w:rsidRDefault="00B43007" w:rsidP="00B4300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3827"/>
        <w:gridCol w:w="2721"/>
        <w:gridCol w:w="1815"/>
      </w:tblGrid>
      <w:tr w:rsidR="00B43007" w:rsidTr="00D75AD2">
        <w:trPr>
          <w:trHeight w:val="413"/>
        </w:trPr>
        <w:tc>
          <w:tcPr>
            <w:tcW w:w="4361" w:type="dxa"/>
            <w:gridSpan w:val="2"/>
            <w:vAlign w:val="center"/>
          </w:tcPr>
          <w:p w:rsidR="00B43007" w:rsidRDefault="00B43007" w:rsidP="00D75AD2">
            <w:pPr>
              <w:jc w:val="center"/>
              <w:rPr>
                <w:b/>
                <w:bCs/>
              </w:rPr>
            </w:pPr>
            <w:r>
              <w:rPr>
                <w:rFonts w:hint="eastAsia"/>
                <w:b/>
                <w:bCs/>
              </w:rPr>
              <w:t>课程教学目标</w:t>
            </w:r>
          </w:p>
        </w:tc>
        <w:tc>
          <w:tcPr>
            <w:tcW w:w="2721" w:type="dxa"/>
            <w:vAlign w:val="center"/>
          </w:tcPr>
          <w:p w:rsidR="00B43007" w:rsidRDefault="00B43007" w:rsidP="00D75AD2">
            <w:pPr>
              <w:jc w:val="center"/>
              <w:rPr>
                <w:b/>
                <w:bCs/>
              </w:rPr>
            </w:pPr>
            <w:r>
              <w:rPr>
                <w:rFonts w:hint="eastAsia"/>
                <w:b/>
                <w:bCs/>
              </w:rPr>
              <w:t>支撑人才培养规格指标点</w:t>
            </w:r>
          </w:p>
        </w:tc>
        <w:tc>
          <w:tcPr>
            <w:tcW w:w="1815" w:type="dxa"/>
            <w:vAlign w:val="center"/>
          </w:tcPr>
          <w:p w:rsidR="00B43007" w:rsidRDefault="00B43007" w:rsidP="00D75AD2">
            <w:pPr>
              <w:jc w:val="center"/>
              <w:rPr>
                <w:b/>
                <w:bCs/>
              </w:rPr>
            </w:pPr>
            <w:r>
              <w:rPr>
                <w:rFonts w:hint="eastAsia"/>
                <w:b/>
                <w:bCs/>
              </w:rPr>
              <w:t>支撑人才培养规格</w:t>
            </w:r>
          </w:p>
        </w:tc>
      </w:tr>
      <w:tr w:rsidR="00B43007" w:rsidTr="00D75AD2">
        <w:trPr>
          <w:trHeight w:val="849"/>
        </w:trPr>
        <w:tc>
          <w:tcPr>
            <w:tcW w:w="534" w:type="dxa"/>
            <w:vAlign w:val="center"/>
          </w:tcPr>
          <w:p w:rsidR="00B43007" w:rsidRDefault="00B43007" w:rsidP="00D75AD2">
            <w:pPr>
              <w:rPr>
                <w:b/>
                <w:bCs/>
              </w:rPr>
            </w:pPr>
            <w:r>
              <w:rPr>
                <w:rFonts w:hint="eastAsia"/>
                <w:b/>
                <w:bCs/>
              </w:rPr>
              <w:t>知</w:t>
            </w:r>
          </w:p>
          <w:p w:rsidR="00B43007" w:rsidRDefault="00B43007" w:rsidP="00D75AD2">
            <w:pPr>
              <w:rPr>
                <w:b/>
                <w:bCs/>
              </w:rPr>
            </w:pPr>
            <w:r>
              <w:rPr>
                <w:rFonts w:hint="eastAsia"/>
                <w:b/>
                <w:bCs/>
              </w:rPr>
              <w:t>识</w:t>
            </w:r>
          </w:p>
          <w:p w:rsidR="00B43007" w:rsidRDefault="00B43007" w:rsidP="00D75AD2">
            <w:pPr>
              <w:rPr>
                <w:b/>
                <w:bCs/>
              </w:rPr>
            </w:pPr>
            <w:r>
              <w:rPr>
                <w:rFonts w:hint="eastAsia"/>
                <w:b/>
                <w:bCs/>
              </w:rPr>
              <w:t>目</w:t>
            </w:r>
          </w:p>
          <w:p w:rsidR="00B43007" w:rsidRDefault="00B43007" w:rsidP="00D75AD2">
            <w:r>
              <w:rPr>
                <w:rFonts w:hint="eastAsia"/>
                <w:b/>
                <w:bCs/>
              </w:rPr>
              <w:t>标</w:t>
            </w:r>
          </w:p>
        </w:tc>
        <w:tc>
          <w:tcPr>
            <w:tcW w:w="3827" w:type="dxa"/>
            <w:vAlign w:val="center"/>
          </w:tcPr>
          <w:p w:rsidR="00B43007" w:rsidRPr="00B43007" w:rsidRDefault="00B43007" w:rsidP="00D75AD2">
            <w:pPr>
              <w:rPr>
                <w:b/>
              </w:rPr>
            </w:pPr>
            <w:r w:rsidRPr="00B43007">
              <w:rPr>
                <w:rFonts w:hint="eastAsia"/>
                <w:b/>
              </w:rPr>
              <w:t>目标</w:t>
            </w:r>
            <w:r w:rsidRPr="00B43007">
              <w:rPr>
                <w:b/>
              </w:rPr>
              <w:t>1</w:t>
            </w:r>
            <w:r w:rsidRPr="00B43007">
              <w:rPr>
                <w:rFonts w:hint="eastAsia"/>
                <w:b/>
              </w:rPr>
              <w:t>：</w:t>
            </w:r>
          </w:p>
          <w:p w:rsidR="00B43007" w:rsidRDefault="00B43007" w:rsidP="00D75AD2">
            <w:r>
              <w:rPr>
                <w:rFonts w:hint="eastAsia"/>
              </w:rPr>
              <w:t>学生能够全面、系统地理解并掌握货币信用、金融机构、金融市场和金融宏观调控等方面的基本概念和专业术语，以及相关的基本理论、方法</w:t>
            </w:r>
          </w:p>
        </w:tc>
        <w:tc>
          <w:tcPr>
            <w:tcW w:w="2721" w:type="dxa"/>
            <w:vAlign w:val="center"/>
          </w:tcPr>
          <w:p w:rsidR="00B43007" w:rsidRDefault="00B43007" w:rsidP="00D75AD2"/>
          <w:p w:rsidR="00B43007" w:rsidRDefault="00B43007" w:rsidP="00D75AD2"/>
          <w:p w:rsidR="00B43007" w:rsidRDefault="00B43007" w:rsidP="00D75AD2">
            <w:r>
              <w:rPr>
                <w:rFonts w:hint="eastAsia"/>
              </w:rPr>
              <w:t>3-2</w:t>
            </w:r>
            <w:r>
              <w:t>学生须熟练掌握经济学学科的理论和方法。</w:t>
            </w:r>
          </w:p>
          <w:p w:rsidR="00B43007" w:rsidRDefault="00B43007" w:rsidP="00D75AD2"/>
          <w:p w:rsidR="00B43007" w:rsidRDefault="00B43007" w:rsidP="00D75AD2"/>
          <w:p w:rsidR="00B43007" w:rsidRDefault="00B43007" w:rsidP="00D75AD2"/>
        </w:tc>
        <w:tc>
          <w:tcPr>
            <w:tcW w:w="1815" w:type="dxa"/>
            <w:vAlign w:val="center"/>
          </w:tcPr>
          <w:p w:rsidR="00B43007" w:rsidRDefault="00B43007" w:rsidP="00D75AD2">
            <w:r>
              <w:rPr>
                <w:rFonts w:hint="eastAsia"/>
              </w:rPr>
              <w:t>3.基础性知识</w:t>
            </w:r>
          </w:p>
        </w:tc>
      </w:tr>
      <w:tr w:rsidR="00B43007" w:rsidTr="00D75AD2">
        <w:trPr>
          <w:trHeight w:val="739"/>
        </w:trPr>
        <w:tc>
          <w:tcPr>
            <w:tcW w:w="534" w:type="dxa"/>
            <w:vAlign w:val="center"/>
          </w:tcPr>
          <w:p w:rsidR="00B43007" w:rsidRDefault="00B43007" w:rsidP="00D75AD2">
            <w:pPr>
              <w:rPr>
                <w:b/>
                <w:bCs/>
              </w:rPr>
            </w:pPr>
            <w:r>
              <w:rPr>
                <w:rFonts w:hint="eastAsia"/>
                <w:b/>
                <w:bCs/>
              </w:rPr>
              <w:lastRenderedPageBreak/>
              <w:t>能</w:t>
            </w:r>
          </w:p>
          <w:p w:rsidR="00B43007" w:rsidRDefault="00B43007" w:rsidP="00D75AD2">
            <w:pPr>
              <w:rPr>
                <w:b/>
                <w:bCs/>
              </w:rPr>
            </w:pPr>
            <w:r>
              <w:rPr>
                <w:rFonts w:hint="eastAsia"/>
                <w:b/>
                <w:bCs/>
              </w:rPr>
              <w:t>力</w:t>
            </w:r>
          </w:p>
          <w:p w:rsidR="00B43007" w:rsidRDefault="00B43007" w:rsidP="00D75AD2">
            <w:r>
              <w:rPr>
                <w:rFonts w:hint="eastAsia"/>
                <w:b/>
                <w:bCs/>
              </w:rPr>
              <w:t>目</w:t>
            </w:r>
          </w:p>
          <w:p w:rsidR="00B43007" w:rsidRDefault="00B43007" w:rsidP="00D75AD2">
            <w:r>
              <w:rPr>
                <w:rFonts w:hint="eastAsia"/>
                <w:b/>
                <w:bCs/>
              </w:rPr>
              <w:t>标</w:t>
            </w:r>
          </w:p>
        </w:tc>
        <w:tc>
          <w:tcPr>
            <w:tcW w:w="3827" w:type="dxa"/>
            <w:vAlign w:val="center"/>
          </w:tcPr>
          <w:p w:rsidR="00B43007" w:rsidRPr="00B43007" w:rsidRDefault="00B43007" w:rsidP="00D75AD2">
            <w:pPr>
              <w:rPr>
                <w:b/>
              </w:rPr>
            </w:pPr>
            <w:r w:rsidRPr="00B43007">
              <w:rPr>
                <w:rFonts w:hint="eastAsia"/>
                <w:b/>
              </w:rPr>
              <w:t>目标2：</w:t>
            </w:r>
          </w:p>
          <w:p w:rsidR="00B43007" w:rsidRDefault="00B43007" w:rsidP="00D75AD2">
            <w:r>
              <w:rPr>
                <w:rFonts w:hint="eastAsia"/>
              </w:rPr>
              <w:t>在实践中掌握并运用金融基础知识，培养对材料进行解读与综合分析能力，逐步掌握经济金融活动分析的基本思维和方法。</w:t>
            </w:r>
          </w:p>
        </w:tc>
        <w:tc>
          <w:tcPr>
            <w:tcW w:w="2721" w:type="dxa"/>
            <w:vAlign w:val="center"/>
          </w:tcPr>
          <w:p w:rsidR="00B43007" w:rsidRDefault="00B43007" w:rsidP="00D75AD2">
            <w:r>
              <w:rPr>
                <w:rFonts w:hint="eastAsia"/>
              </w:rPr>
              <w:t>9-1能够应用数据分析统计、经济学、企业运营等管理理论和方法，</w:t>
            </w:r>
          </w:p>
          <w:p w:rsidR="00B43007" w:rsidRDefault="00B43007" w:rsidP="00D75AD2"/>
        </w:tc>
        <w:tc>
          <w:tcPr>
            <w:tcW w:w="1815" w:type="dxa"/>
            <w:vAlign w:val="center"/>
          </w:tcPr>
          <w:p w:rsidR="00B43007" w:rsidRDefault="00B43007" w:rsidP="00D75AD2">
            <w:r>
              <w:rPr>
                <w:rFonts w:hint="eastAsia"/>
              </w:rPr>
              <w:t>9.</w:t>
            </w:r>
            <w:r>
              <w:t>企业管理知识应用能力</w:t>
            </w:r>
          </w:p>
          <w:p w:rsidR="00B43007" w:rsidRDefault="00B43007" w:rsidP="00D75AD2"/>
          <w:p w:rsidR="00B43007" w:rsidRDefault="00B43007" w:rsidP="00D75AD2"/>
          <w:p w:rsidR="00B43007" w:rsidRDefault="00B43007" w:rsidP="00D75AD2"/>
        </w:tc>
      </w:tr>
      <w:tr w:rsidR="00B43007" w:rsidTr="00D75AD2">
        <w:trPr>
          <w:trHeight w:val="546"/>
        </w:trPr>
        <w:tc>
          <w:tcPr>
            <w:tcW w:w="534" w:type="dxa"/>
            <w:vAlign w:val="center"/>
          </w:tcPr>
          <w:p w:rsidR="00B43007" w:rsidRDefault="00B43007" w:rsidP="00D75AD2">
            <w:pPr>
              <w:rPr>
                <w:b/>
                <w:bCs/>
              </w:rPr>
            </w:pPr>
            <w:r>
              <w:rPr>
                <w:rFonts w:hint="eastAsia"/>
                <w:b/>
                <w:bCs/>
              </w:rPr>
              <w:t>素</w:t>
            </w:r>
          </w:p>
          <w:p w:rsidR="00B43007" w:rsidRDefault="00B43007" w:rsidP="00D75AD2">
            <w:pPr>
              <w:rPr>
                <w:b/>
                <w:bCs/>
              </w:rPr>
            </w:pPr>
            <w:r>
              <w:rPr>
                <w:rFonts w:hint="eastAsia"/>
                <w:b/>
                <w:bCs/>
              </w:rPr>
              <w:t>质</w:t>
            </w:r>
          </w:p>
          <w:p w:rsidR="00B43007" w:rsidRDefault="00B43007" w:rsidP="00D75AD2">
            <w:pPr>
              <w:rPr>
                <w:b/>
                <w:bCs/>
              </w:rPr>
            </w:pPr>
            <w:r>
              <w:rPr>
                <w:rFonts w:hint="eastAsia"/>
                <w:b/>
                <w:bCs/>
              </w:rPr>
              <w:t>目</w:t>
            </w:r>
          </w:p>
          <w:p w:rsidR="00B43007" w:rsidRDefault="00B43007" w:rsidP="00D75AD2">
            <w:r>
              <w:rPr>
                <w:rFonts w:hint="eastAsia"/>
                <w:b/>
                <w:bCs/>
              </w:rPr>
              <w:t>标</w:t>
            </w:r>
          </w:p>
        </w:tc>
        <w:tc>
          <w:tcPr>
            <w:tcW w:w="3827" w:type="dxa"/>
            <w:vAlign w:val="center"/>
          </w:tcPr>
          <w:p w:rsidR="00B43007" w:rsidRPr="00B43007" w:rsidRDefault="00B43007" w:rsidP="00D75AD2">
            <w:pPr>
              <w:rPr>
                <w:b/>
              </w:rPr>
            </w:pPr>
            <w:r w:rsidRPr="00B43007">
              <w:rPr>
                <w:rFonts w:hint="eastAsia"/>
                <w:b/>
              </w:rPr>
              <w:t>目标3：</w:t>
            </w:r>
          </w:p>
          <w:p w:rsidR="00B43007" w:rsidRDefault="00B43007" w:rsidP="00D75AD2">
            <w:r>
              <w:rPr>
                <w:rFonts w:hint="eastAsia"/>
              </w:rPr>
              <w:t>通过本课程的学习，让学生形成对金融行业的基本认知，树立风险管理意识，形成正确的投资理财理念，提升金融素养，为未来的学习和生活奠定良好的基础。</w:t>
            </w:r>
          </w:p>
        </w:tc>
        <w:tc>
          <w:tcPr>
            <w:tcW w:w="2721" w:type="dxa"/>
            <w:vAlign w:val="center"/>
          </w:tcPr>
          <w:p w:rsidR="00B43007" w:rsidRDefault="00B43007" w:rsidP="00D75AD2">
            <w:r>
              <w:rPr>
                <w:rFonts w:hint="eastAsia"/>
              </w:rPr>
              <w:t>12-1</w:t>
            </w:r>
            <w:r>
              <w:t>具有符合社会主义价值观的审美情趣、文化品位、人文素养；</w:t>
            </w:r>
          </w:p>
          <w:p w:rsidR="00B43007" w:rsidRDefault="00B43007" w:rsidP="00D75AD2">
            <w:r>
              <w:rPr>
                <w:rFonts w:hint="eastAsia"/>
              </w:rPr>
              <w:t>12-3</w:t>
            </w:r>
            <w:r>
              <w:t>积极、乐观、向上、充满责任感地工作与生活。</w:t>
            </w:r>
          </w:p>
          <w:p w:rsidR="00B43007" w:rsidRDefault="00B43007" w:rsidP="00D75AD2"/>
        </w:tc>
        <w:tc>
          <w:tcPr>
            <w:tcW w:w="1815" w:type="dxa"/>
            <w:vAlign w:val="center"/>
          </w:tcPr>
          <w:p w:rsidR="00B43007" w:rsidRDefault="00B43007" w:rsidP="00D75AD2">
            <w:r>
              <w:rPr>
                <w:rFonts w:hint="eastAsia"/>
              </w:rPr>
              <w:t>12.文化素质</w:t>
            </w:r>
          </w:p>
        </w:tc>
      </w:tr>
    </w:tbl>
    <w:p w:rsidR="00B43007" w:rsidRDefault="00B43007" w:rsidP="00B4300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rsidR="00B43007" w:rsidRDefault="00B43007" w:rsidP="00B4300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7"/>
        <w:gridCol w:w="791"/>
        <w:gridCol w:w="4524"/>
        <w:gridCol w:w="1354"/>
        <w:gridCol w:w="898"/>
      </w:tblGrid>
      <w:tr w:rsidR="00B43007" w:rsidTr="00D75AD2">
        <w:trPr>
          <w:trHeight w:val="606"/>
          <w:jc w:val="center"/>
        </w:trPr>
        <w:tc>
          <w:tcPr>
            <w:tcW w:w="1077" w:type="dxa"/>
            <w:tcMar>
              <w:left w:w="28" w:type="dxa"/>
              <w:right w:w="28" w:type="dxa"/>
            </w:tcMar>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学时</w:t>
            </w:r>
          </w:p>
        </w:tc>
        <w:tc>
          <w:tcPr>
            <w:tcW w:w="4524" w:type="dxa"/>
            <w:tcMar>
              <w:left w:w="28" w:type="dxa"/>
              <w:right w:w="28" w:type="dxa"/>
            </w:tcMar>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主要教学内容与策略</w:t>
            </w:r>
          </w:p>
        </w:tc>
        <w:tc>
          <w:tcPr>
            <w:tcW w:w="1354" w:type="dxa"/>
            <w:tcMar>
              <w:left w:w="28" w:type="dxa"/>
              <w:right w:w="28" w:type="dxa"/>
            </w:tcMar>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支撑课程目标</w:t>
            </w:r>
          </w:p>
        </w:tc>
      </w:tr>
      <w:tr w:rsidR="00B43007" w:rsidTr="00D75AD2">
        <w:trPr>
          <w:trHeight w:val="951"/>
          <w:jc w:val="center"/>
        </w:trPr>
        <w:tc>
          <w:tcPr>
            <w:tcW w:w="1077" w:type="dxa"/>
            <w:vAlign w:val="center"/>
          </w:tcPr>
          <w:p w:rsidR="00B43007" w:rsidRDefault="00B43007"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货币与货币制度</w:t>
            </w:r>
          </w:p>
        </w:tc>
        <w:tc>
          <w:tcPr>
            <w:tcW w:w="791" w:type="dxa"/>
            <w:vAlign w:val="center"/>
          </w:tcPr>
          <w:p w:rsidR="00B43007" w:rsidRDefault="00B43007"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p>
        </w:tc>
        <w:tc>
          <w:tcPr>
            <w:tcW w:w="4524" w:type="dxa"/>
            <w:vAlign w:val="center"/>
          </w:tcPr>
          <w:p w:rsidR="00B43007" w:rsidRDefault="00B43007" w:rsidP="00D75AD2">
            <w:pPr>
              <w:adjustRightInd w:val="0"/>
              <w:rPr>
                <w:rFonts w:asciiTheme="minorEastAsia" w:eastAsiaTheme="minorEastAsia" w:hAnsiTheme="minorEastAsia"/>
                <w:b/>
                <w:color w:val="333333"/>
                <w:sz w:val="21"/>
                <w:szCs w:val="21"/>
              </w:rPr>
            </w:pPr>
          </w:p>
          <w:p w:rsidR="00B43007" w:rsidRDefault="00B43007"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货币的定义与职能；货币形态的演进；货币制度的主要内容</w:t>
            </w:r>
          </w:p>
          <w:p w:rsidR="00B43007" w:rsidRDefault="00B43007"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格雷欣法则</w:t>
            </w:r>
          </w:p>
          <w:p w:rsidR="00B43007" w:rsidRDefault="00B43007" w:rsidP="00D75AD2">
            <w:pPr>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color w:val="333333"/>
                <w:sz w:val="21"/>
                <w:szCs w:val="21"/>
              </w:rPr>
              <w:t>结合实际经济生活讨论“货币”的含义和职能，培养学生形成正确的价值观；介绍中国货币形态的演进过程，帮助学生树立金融文化自信和制度自信。</w:t>
            </w:r>
          </w:p>
          <w:p w:rsidR="00B43007" w:rsidRDefault="00B43007" w:rsidP="00D75AD2">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rPr>
              <w:t>线上线下相结合</w:t>
            </w:r>
            <w:r>
              <w:rPr>
                <w:rFonts w:asciiTheme="minorEastAsia" w:eastAsiaTheme="minorEastAsia" w:hAnsiTheme="minorEastAsia" w:hint="eastAsia"/>
                <w:color w:val="333333"/>
                <w:sz w:val="21"/>
                <w:szCs w:val="21"/>
              </w:rPr>
              <w:t>。对于基本概念、原理在课堂上予以讲授，对于货币形态演进方面的内容采用线上自学线下讨论的方式进行。课堂运用主要运用讲授法、案例分析与讨论开展教学。</w:t>
            </w:r>
          </w:p>
        </w:tc>
        <w:tc>
          <w:tcPr>
            <w:tcW w:w="1354" w:type="dxa"/>
            <w:vAlign w:val="center"/>
          </w:tcPr>
          <w:p w:rsidR="00B43007" w:rsidRDefault="00B43007"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课前：回顾初高中阶段“货币”相关的知识</w:t>
            </w:r>
          </w:p>
          <w:p w:rsidR="00B43007" w:rsidRDefault="00B43007"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课堂：要求学生积极参与课堂讨论并发言</w:t>
            </w:r>
            <w:proofErr w:type="gramStart"/>
            <w:r>
              <w:rPr>
                <w:rFonts w:asciiTheme="minorEastAsia" w:eastAsiaTheme="minorEastAsia" w:hAnsiTheme="minorEastAsia" w:hint="eastAsia"/>
                <w:color w:val="000000" w:themeColor="text1"/>
                <w:sz w:val="21"/>
                <w:szCs w:val="21"/>
              </w:rPr>
              <w:t>发言</w:t>
            </w:r>
            <w:proofErr w:type="gramEnd"/>
          </w:p>
          <w:p w:rsidR="00B43007" w:rsidRDefault="00B43007"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课后：查找了解“一国四币”货币制度</w:t>
            </w:r>
          </w:p>
        </w:tc>
        <w:tc>
          <w:tcPr>
            <w:tcW w:w="898" w:type="dxa"/>
            <w:vAlign w:val="center"/>
          </w:tcPr>
          <w:p w:rsidR="00B43007" w:rsidRDefault="00B43007"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color w:val="000000" w:themeColor="text1"/>
                <w:sz w:val="21"/>
                <w:szCs w:val="21"/>
              </w:rPr>
              <w:t>1</w:t>
            </w:r>
          </w:p>
          <w:p w:rsidR="00B43007" w:rsidRDefault="00B43007"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B43007" w:rsidRDefault="00B43007" w:rsidP="00D75AD2">
            <w:pPr>
              <w:rPr>
                <w:rFonts w:asciiTheme="minorEastAsia" w:eastAsiaTheme="minorEastAsia" w:hAnsiTheme="minorEastAsia"/>
                <w:color w:val="000000" w:themeColor="text1"/>
                <w:sz w:val="21"/>
                <w:szCs w:val="21"/>
              </w:rPr>
            </w:pPr>
          </w:p>
        </w:tc>
      </w:tr>
      <w:tr w:rsidR="00B43007" w:rsidTr="00D75AD2">
        <w:trPr>
          <w:trHeight w:val="1757"/>
          <w:jc w:val="center"/>
        </w:trPr>
        <w:tc>
          <w:tcPr>
            <w:tcW w:w="1077" w:type="dxa"/>
            <w:vAlign w:val="center"/>
          </w:tcPr>
          <w:p w:rsidR="00B43007" w:rsidRDefault="00B43007"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信用与信用形式</w:t>
            </w:r>
          </w:p>
        </w:tc>
        <w:tc>
          <w:tcPr>
            <w:tcW w:w="791" w:type="dxa"/>
            <w:vAlign w:val="center"/>
          </w:tcPr>
          <w:p w:rsidR="00B43007" w:rsidRDefault="00B43007"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w:t>
            </w:r>
          </w:p>
        </w:tc>
        <w:tc>
          <w:tcPr>
            <w:tcW w:w="4524" w:type="dxa"/>
            <w:vAlign w:val="center"/>
          </w:tcPr>
          <w:p w:rsidR="00B43007" w:rsidRDefault="00B43007"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信用的构成要素；现代信用的主要形式；几种典型的信用工具</w:t>
            </w:r>
          </w:p>
          <w:p w:rsidR="00B43007" w:rsidRDefault="00B43007"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 xml:space="preserve">区分商业信用与银行信用；分析典型信用工具的构成要素 </w:t>
            </w:r>
          </w:p>
          <w:p w:rsidR="00B43007" w:rsidRDefault="00B43007" w:rsidP="00D75AD2">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结合信用构成的基础，培养学生形成正确的价值观和人生观；结合典型信用工具在风险与收益方面的特征表现，帮助学生树立基本的风险意识。</w:t>
            </w:r>
          </w:p>
          <w:p w:rsidR="00B43007" w:rsidRDefault="00B43007"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线上线下相结合。对于基本概念、专业术语</w:t>
            </w:r>
            <w:r>
              <w:rPr>
                <w:rFonts w:asciiTheme="minorEastAsia" w:eastAsiaTheme="minorEastAsia" w:hAnsiTheme="minorEastAsia" w:hint="eastAsia"/>
                <w:color w:val="333333"/>
                <w:sz w:val="21"/>
                <w:szCs w:val="21"/>
              </w:rPr>
              <w:t>在课堂上予以讲授，对于典型信用工具区分与对比采用线上自学线下汇报讨论的方式进行。课堂运用主要运用讲授法、案例分析、小组汇报等开展教学，辅以启发式提问拓宽</w:t>
            </w:r>
            <w:r>
              <w:rPr>
                <w:rFonts w:asciiTheme="minorEastAsia" w:eastAsiaTheme="minorEastAsia" w:hAnsiTheme="minorEastAsia" w:hint="eastAsia"/>
                <w:color w:val="333333"/>
                <w:sz w:val="21"/>
                <w:szCs w:val="21"/>
              </w:rPr>
              <w:lastRenderedPageBreak/>
              <w:t>学生学习思路。</w:t>
            </w:r>
          </w:p>
        </w:tc>
        <w:tc>
          <w:tcPr>
            <w:tcW w:w="1354" w:type="dxa"/>
            <w:vAlign w:val="center"/>
          </w:tcPr>
          <w:p w:rsidR="00B43007" w:rsidRDefault="00B43007"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课前：搜集生活中与“信用”相关的具体经济活动</w:t>
            </w:r>
          </w:p>
          <w:p w:rsidR="00B43007" w:rsidRDefault="00B43007"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课中：分享案例，并积极参与讨论</w:t>
            </w:r>
          </w:p>
          <w:p w:rsidR="00B43007" w:rsidRDefault="00B43007"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课后：思考“校园贷”的本质</w:t>
            </w:r>
          </w:p>
        </w:tc>
        <w:tc>
          <w:tcPr>
            <w:tcW w:w="898" w:type="dxa"/>
            <w:vAlign w:val="center"/>
          </w:tcPr>
          <w:p w:rsidR="00B43007" w:rsidRDefault="00B43007"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B43007" w:rsidRDefault="00B43007"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B43007" w:rsidRDefault="00B43007"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B43007" w:rsidRDefault="00B43007" w:rsidP="00D75AD2">
            <w:pPr>
              <w:rPr>
                <w:rFonts w:asciiTheme="minorEastAsia" w:eastAsiaTheme="minorEastAsia" w:hAnsiTheme="minorEastAsia"/>
                <w:color w:val="000000" w:themeColor="text1"/>
                <w:sz w:val="21"/>
                <w:szCs w:val="21"/>
              </w:rPr>
            </w:pPr>
          </w:p>
        </w:tc>
      </w:tr>
      <w:tr w:rsidR="00B43007" w:rsidTr="00D75AD2">
        <w:trPr>
          <w:trHeight w:val="340"/>
          <w:jc w:val="center"/>
        </w:trPr>
        <w:tc>
          <w:tcPr>
            <w:tcW w:w="1077" w:type="dxa"/>
            <w:vAlign w:val="center"/>
          </w:tcPr>
          <w:p w:rsidR="00B43007" w:rsidRDefault="00B43007" w:rsidP="00D75AD2">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lastRenderedPageBreak/>
              <w:t>利息与利率</w:t>
            </w:r>
          </w:p>
        </w:tc>
        <w:tc>
          <w:tcPr>
            <w:tcW w:w="791" w:type="dxa"/>
            <w:vAlign w:val="center"/>
          </w:tcPr>
          <w:p w:rsidR="00B43007" w:rsidRDefault="00B43007"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4</w:t>
            </w:r>
          </w:p>
        </w:tc>
        <w:tc>
          <w:tcPr>
            <w:tcW w:w="4524" w:type="dxa"/>
            <w:vAlign w:val="center"/>
          </w:tcPr>
          <w:p w:rsidR="00B43007" w:rsidRDefault="00B43007"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利息的本质；利率的类型与决定；利率的度量与计量</w:t>
            </w:r>
          </w:p>
          <w:p w:rsidR="00B43007" w:rsidRDefault="00B43007" w:rsidP="00D75AD2">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利息的本质与来源；复利法的基本理念及简单运用</w:t>
            </w:r>
          </w:p>
          <w:p w:rsidR="00B43007" w:rsidRDefault="00B43007" w:rsidP="00D75AD2">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结合“货币的时间价值”与无风险利率分析，强化学生的风险意识</w:t>
            </w:r>
          </w:p>
          <w:p w:rsidR="00B43007" w:rsidRDefault="00B43007" w:rsidP="00D75AD2">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w:t>
            </w:r>
            <w:r>
              <w:rPr>
                <w:rFonts w:asciiTheme="minorEastAsia" w:eastAsiaTheme="minorEastAsia" w:hAnsiTheme="minorEastAsia" w:hint="eastAsia"/>
                <w:color w:val="333333"/>
                <w:sz w:val="21"/>
                <w:szCs w:val="21"/>
              </w:rPr>
              <w:t>对于利息、利率等基本概念在课堂上结合实例进行深入解析，对于利率类型采用线上自学线下讨论的方式进行。课堂运用主要运用讲授法与例题分析方式开展教学，辅以启发式提问拓宽学生学习思路。</w:t>
            </w:r>
          </w:p>
          <w:p w:rsidR="00B43007" w:rsidRDefault="00B43007" w:rsidP="00D75AD2">
            <w:pPr>
              <w:jc w:val="both"/>
              <w:rPr>
                <w:rFonts w:asciiTheme="minorEastAsia" w:eastAsiaTheme="minorEastAsia" w:hAnsiTheme="minorEastAsia"/>
                <w:color w:val="333333"/>
                <w:sz w:val="21"/>
                <w:szCs w:val="21"/>
              </w:rPr>
            </w:pPr>
          </w:p>
          <w:p w:rsidR="00B43007" w:rsidRDefault="00B43007" w:rsidP="00D75AD2">
            <w:pPr>
              <w:adjustRightInd w:val="0"/>
              <w:jc w:val="both"/>
              <w:rPr>
                <w:rFonts w:asciiTheme="minorEastAsia" w:eastAsiaTheme="minorEastAsia" w:hAnsiTheme="minorEastAsia"/>
                <w:color w:val="333333"/>
                <w:sz w:val="21"/>
                <w:szCs w:val="21"/>
              </w:rPr>
            </w:pPr>
          </w:p>
        </w:tc>
        <w:tc>
          <w:tcPr>
            <w:tcW w:w="1354" w:type="dxa"/>
            <w:vAlign w:val="center"/>
          </w:tcPr>
          <w:p w:rsidR="00B43007" w:rsidRDefault="00B43007"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课前：通过</w:t>
            </w:r>
            <w:proofErr w:type="gramStart"/>
            <w:r>
              <w:rPr>
                <w:rFonts w:asciiTheme="minorEastAsia" w:eastAsiaTheme="minorEastAsia" w:hAnsiTheme="minorEastAsia" w:hint="eastAsia"/>
                <w:color w:val="000000" w:themeColor="text1"/>
                <w:sz w:val="21"/>
                <w:szCs w:val="21"/>
              </w:rPr>
              <w:t>银行官网了解</w:t>
            </w:r>
            <w:proofErr w:type="gramEnd"/>
            <w:r>
              <w:rPr>
                <w:rFonts w:asciiTheme="minorEastAsia" w:eastAsiaTheme="minorEastAsia" w:hAnsiTheme="minorEastAsia" w:hint="eastAsia"/>
                <w:color w:val="000000" w:themeColor="text1"/>
                <w:sz w:val="21"/>
                <w:szCs w:val="21"/>
              </w:rPr>
              <w:t>常用利率的现实水平</w:t>
            </w:r>
          </w:p>
          <w:p w:rsidR="00B43007" w:rsidRDefault="00B43007"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课中：积极参与课堂讨论，并踊跃上台演算</w:t>
            </w:r>
          </w:p>
          <w:p w:rsidR="00B43007" w:rsidRDefault="00B43007" w:rsidP="00D75AD2">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课后：复习并完成作业</w:t>
            </w:r>
          </w:p>
        </w:tc>
        <w:tc>
          <w:tcPr>
            <w:tcW w:w="898" w:type="dxa"/>
            <w:vAlign w:val="center"/>
          </w:tcPr>
          <w:p w:rsidR="00B43007" w:rsidRDefault="00B43007" w:rsidP="00D75AD2">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B43007" w:rsidRDefault="00B43007" w:rsidP="00D75AD2">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B43007" w:rsidRDefault="00B43007" w:rsidP="00D75AD2">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目标3</w:t>
            </w:r>
          </w:p>
        </w:tc>
      </w:tr>
      <w:tr w:rsidR="00B43007" w:rsidTr="00D75AD2">
        <w:trPr>
          <w:trHeight w:val="340"/>
          <w:jc w:val="center"/>
        </w:trPr>
        <w:tc>
          <w:tcPr>
            <w:tcW w:w="1077" w:type="dxa"/>
            <w:vAlign w:val="center"/>
          </w:tcPr>
          <w:p w:rsidR="00B43007" w:rsidRDefault="00B43007" w:rsidP="00D75AD2">
            <w:pPr>
              <w:rPr>
                <w:b/>
                <w:bCs/>
                <w:color w:val="000000" w:themeColor="text1"/>
                <w:sz w:val="21"/>
                <w:szCs w:val="21"/>
              </w:rPr>
            </w:pPr>
            <w:r>
              <w:rPr>
                <w:rFonts w:asciiTheme="minorEastAsia" w:eastAsiaTheme="minorEastAsia" w:hAnsiTheme="minorEastAsia" w:hint="eastAsia"/>
                <w:color w:val="000000" w:themeColor="text1"/>
                <w:sz w:val="21"/>
                <w:szCs w:val="21"/>
              </w:rPr>
              <w:t>金融中介体系与主要金融机构</w:t>
            </w:r>
          </w:p>
        </w:tc>
        <w:tc>
          <w:tcPr>
            <w:tcW w:w="791" w:type="dxa"/>
            <w:vAlign w:val="center"/>
          </w:tcPr>
          <w:p w:rsidR="00B43007" w:rsidRDefault="00B43007" w:rsidP="00D75AD2">
            <w:pPr>
              <w:jc w:val="center"/>
              <w:rPr>
                <w:b/>
                <w:bCs/>
                <w:color w:val="000000" w:themeColor="text1"/>
                <w:sz w:val="21"/>
                <w:szCs w:val="21"/>
              </w:rPr>
            </w:pPr>
            <w:r>
              <w:rPr>
                <w:rFonts w:asciiTheme="minorEastAsia" w:eastAsiaTheme="minorEastAsia" w:hAnsiTheme="minorEastAsia" w:hint="eastAsia"/>
                <w:b/>
                <w:bCs/>
                <w:color w:val="000000" w:themeColor="text1"/>
                <w:sz w:val="21"/>
                <w:szCs w:val="21"/>
              </w:rPr>
              <w:t>3</w:t>
            </w:r>
          </w:p>
        </w:tc>
        <w:tc>
          <w:tcPr>
            <w:tcW w:w="4524" w:type="dxa"/>
            <w:vAlign w:val="center"/>
          </w:tcPr>
          <w:p w:rsidR="00B43007" w:rsidRDefault="00B43007"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金融机构体系的基本构成；商业银行的主要业务；基金管理公司</w:t>
            </w:r>
          </w:p>
          <w:p w:rsidR="00B43007" w:rsidRDefault="00B43007"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区分不同类型金融机构的主要业务范围和职能</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基金设计的基本逻辑</w:t>
            </w:r>
          </w:p>
          <w:p w:rsidR="00B43007" w:rsidRDefault="00B43007" w:rsidP="00D75AD2">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结合中国金融机构体系的构成，形成对金融行业的基本认知；通过结合典型案例进行中美金融机构体系构成的对比分析，帮助学生树立金融文化自信和制度自信。</w:t>
            </w:r>
          </w:p>
          <w:p w:rsidR="00B43007" w:rsidRDefault="00B43007" w:rsidP="00D75AD2">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线上线下相结合。对</w:t>
            </w:r>
            <w:r>
              <w:rPr>
                <w:rFonts w:asciiTheme="minorEastAsia" w:eastAsiaTheme="minorEastAsia" w:hAnsiTheme="minorEastAsia" w:hint="eastAsia"/>
                <w:color w:val="333333"/>
                <w:sz w:val="21"/>
                <w:szCs w:val="21"/>
              </w:rPr>
              <w:t>于金融机构的构成在课堂上予以讲授，对于商业银行的业务及其职能采用线上自学线下讨论的方式进行。课堂运用主要运用讲授法与讨论开展教学，辅以启发式提问拓宽学生学习思路</w:t>
            </w:r>
          </w:p>
          <w:p w:rsidR="00B43007" w:rsidRDefault="00B43007" w:rsidP="00D75AD2">
            <w:pPr>
              <w:jc w:val="both"/>
              <w:rPr>
                <w:rFonts w:asciiTheme="minorEastAsia" w:eastAsiaTheme="minorEastAsia" w:hAnsiTheme="minorEastAsia"/>
                <w:color w:val="333333"/>
                <w:sz w:val="21"/>
                <w:szCs w:val="21"/>
              </w:rPr>
            </w:pPr>
          </w:p>
          <w:p w:rsidR="00B43007" w:rsidRDefault="00B43007" w:rsidP="00D75AD2">
            <w:pPr>
              <w:adjustRightInd w:val="0"/>
              <w:jc w:val="both"/>
              <w:rPr>
                <w:b/>
                <w:bCs/>
                <w:color w:val="000000" w:themeColor="text1"/>
                <w:sz w:val="21"/>
                <w:szCs w:val="21"/>
              </w:rPr>
            </w:pPr>
          </w:p>
        </w:tc>
        <w:tc>
          <w:tcPr>
            <w:tcW w:w="1354" w:type="dxa"/>
            <w:vAlign w:val="center"/>
          </w:tcPr>
          <w:p w:rsidR="00B43007" w:rsidRDefault="00B43007"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课前：通过网络查询搜集，了解我国的金融机构 </w:t>
            </w:r>
          </w:p>
          <w:p w:rsidR="00B43007" w:rsidRDefault="00B43007"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课中：积极参与案例分析与讨论</w:t>
            </w:r>
          </w:p>
          <w:p w:rsidR="00B43007" w:rsidRDefault="00B43007" w:rsidP="00D75AD2">
            <w:pPr>
              <w:rPr>
                <w:b/>
                <w:bCs/>
                <w:color w:val="000000" w:themeColor="text1"/>
                <w:sz w:val="21"/>
                <w:szCs w:val="21"/>
              </w:rPr>
            </w:pPr>
            <w:r>
              <w:rPr>
                <w:rFonts w:asciiTheme="minorEastAsia" w:eastAsiaTheme="minorEastAsia" w:hAnsiTheme="minorEastAsia" w:hint="eastAsia"/>
                <w:color w:val="000000" w:themeColor="text1"/>
                <w:sz w:val="21"/>
                <w:szCs w:val="21"/>
              </w:rPr>
              <w:t>课后：比较中美主要金融机构的业务范围</w:t>
            </w:r>
          </w:p>
        </w:tc>
        <w:tc>
          <w:tcPr>
            <w:tcW w:w="898" w:type="dxa"/>
            <w:vAlign w:val="center"/>
          </w:tcPr>
          <w:p w:rsidR="00B43007" w:rsidRDefault="00B43007"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B43007" w:rsidRDefault="00B43007"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B43007" w:rsidRDefault="00B43007" w:rsidP="00D75AD2">
            <w:pPr>
              <w:jc w:val="center"/>
              <w:rPr>
                <w:b/>
                <w:bCs/>
                <w:color w:val="000000" w:themeColor="text1"/>
                <w:sz w:val="21"/>
                <w:szCs w:val="21"/>
              </w:rPr>
            </w:pPr>
          </w:p>
        </w:tc>
      </w:tr>
      <w:tr w:rsidR="00B43007" w:rsidTr="00D75AD2">
        <w:trPr>
          <w:trHeight w:val="340"/>
          <w:jc w:val="center"/>
        </w:trPr>
        <w:tc>
          <w:tcPr>
            <w:tcW w:w="1077" w:type="dxa"/>
            <w:vAlign w:val="center"/>
          </w:tcPr>
          <w:p w:rsidR="00B43007" w:rsidRDefault="00B43007" w:rsidP="00D75AD2">
            <w:pPr>
              <w:jc w:val="center"/>
              <w:rPr>
                <w:b/>
                <w:bCs/>
                <w:color w:val="000000" w:themeColor="text1"/>
                <w:sz w:val="21"/>
                <w:szCs w:val="21"/>
              </w:rPr>
            </w:pPr>
            <w:r>
              <w:rPr>
                <w:rFonts w:hint="eastAsia"/>
                <w:color w:val="000000" w:themeColor="text1"/>
                <w:sz w:val="21"/>
                <w:szCs w:val="21"/>
              </w:rPr>
              <w:t>金融市场</w:t>
            </w:r>
          </w:p>
        </w:tc>
        <w:tc>
          <w:tcPr>
            <w:tcW w:w="791" w:type="dxa"/>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3</w:t>
            </w:r>
          </w:p>
        </w:tc>
        <w:tc>
          <w:tcPr>
            <w:tcW w:w="4524" w:type="dxa"/>
            <w:vAlign w:val="center"/>
          </w:tcPr>
          <w:p w:rsidR="00B43007" w:rsidRDefault="00B43007"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金融市场的特点；货币市场的构成与类型；</w:t>
            </w:r>
          </w:p>
          <w:p w:rsidR="00B43007" w:rsidRDefault="00B43007"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金融衍生市场</w:t>
            </w:r>
          </w:p>
          <w:p w:rsidR="00B43007" w:rsidRDefault="00B43007"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区分货币市场各细分市场在宏观经济运行中的作用</w:t>
            </w:r>
          </w:p>
          <w:p w:rsidR="00B43007" w:rsidRDefault="00B43007" w:rsidP="00D75AD2">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通过各细分市场对比分析，在对学生进行理财教育的同时强化学生的风险管理意识</w:t>
            </w:r>
          </w:p>
          <w:p w:rsidR="00B43007" w:rsidRDefault="00B43007" w:rsidP="00D75AD2">
            <w:pPr>
              <w:jc w:val="both"/>
              <w:rPr>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线下教学。</w:t>
            </w:r>
            <w:r>
              <w:rPr>
                <w:rFonts w:asciiTheme="minorEastAsia" w:eastAsiaTheme="minorEastAsia" w:hAnsiTheme="minorEastAsia" w:hint="eastAsia"/>
                <w:color w:val="333333"/>
                <w:sz w:val="21"/>
                <w:szCs w:val="21"/>
              </w:rPr>
              <w:t>对于基本概念、原理在课堂上予以讲授，更多采用对比分析的方法进行课堂教学。课堂运用主要运用讲授法与对</w:t>
            </w:r>
            <w:r>
              <w:rPr>
                <w:rFonts w:asciiTheme="minorEastAsia" w:eastAsiaTheme="minorEastAsia" w:hAnsiTheme="minorEastAsia" w:hint="eastAsia"/>
                <w:color w:val="333333"/>
                <w:sz w:val="21"/>
                <w:szCs w:val="21"/>
              </w:rPr>
              <w:lastRenderedPageBreak/>
              <w:t>比、讨论分析开展教学，辅以启发式提问拓宽学生学习思路</w:t>
            </w:r>
          </w:p>
          <w:p w:rsidR="00B43007" w:rsidRDefault="00B43007" w:rsidP="00D75AD2">
            <w:pPr>
              <w:adjustRightInd w:val="0"/>
              <w:jc w:val="both"/>
              <w:rPr>
                <w:bCs/>
                <w:color w:val="000000" w:themeColor="text1"/>
                <w:sz w:val="21"/>
                <w:szCs w:val="21"/>
              </w:rPr>
            </w:pPr>
          </w:p>
        </w:tc>
        <w:tc>
          <w:tcPr>
            <w:tcW w:w="1354" w:type="dxa"/>
            <w:vAlign w:val="center"/>
          </w:tcPr>
          <w:p w:rsidR="00B43007" w:rsidRDefault="00B43007" w:rsidP="00D75AD2">
            <w:pPr>
              <w:jc w:val="center"/>
              <w:rPr>
                <w:color w:val="000000" w:themeColor="text1"/>
                <w:sz w:val="21"/>
                <w:szCs w:val="21"/>
              </w:rPr>
            </w:pPr>
            <w:r>
              <w:rPr>
                <w:rFonts w:hint="eastAsia"/>
                <w:color w:val="000000" w:themeColor="text1"/>
                <w:sz w:val="21"/>
                <w:szCs w:val="21"/>
              </w:rPr>
              <w:lastRenderedPageBreak/>
              <w:t>课前：预习课本货币市场部分内容</w:t>
            </w:r>
          </w:p>
          <w:p w:rsidR="00B43007" w:rsidRDefault="00B43007" w:rsidP="00D75AD2">
            <w:pPr>
              <w:jc w:val="center"/>
              <w:rPr>
                <w:b/>
                <w:bCs/>
                <w:color w:val="000000" w:themeColor="text1"/>
                <w:sz w:val="21"/>
                <w:szCs w:val="21"/>
              </w:rPr>
            </w:pPr>
            <w:r>
              <w:rPr>
                <w:rFonts w:hint="eastAsia"/>
                <w:color w:val="000000" w:themeColor="text1"/>
                <w:sz w:val="21"/>
                <w:szCs w:val="21"/>
              </w:rPr>
              <w:t>课中：结合教师给定的内容进行讨论和对比分析课后：延伸阅读“中国资本市场</w:t>
            </w:r>
            <w:r>
              <w:rPr>
                <w:rFonts w:hint="eastAsia"/>
                <w:color w:val="000000" w:themeColor="text1"/>
                <w:sz w:val="21"/>
                <w:szCs w:val="21"/>
              </w:rPr>
              <w:lastRenderedPageBreak/>
              <w:t>B股与H股诞生记”</w:t>
            </w:r>
          </w:p>
        </w:tc>
        <w:tc>
          <w:tcPr>
            <w:tcW w:w="898" w:type="dxa"/>
            <w:vAlign w:val="center"/>
          </w:tcPr>
          <w:p w:rsidR="00B43007" w:rsidRDefault="00B43007" w:rsidP="00D75AD2">
            <w:pPr>
              <w:jc w:val="center"/>
              <w:rPr>
                <w:color w:val="000000" w:themeColor="text1"/>
                <w:sz w:val="21"/>
                <w:szCs w:val="21"/>
              </w:rPr>
            </w:pPr>
            <w:r>
              <w:rPr>
                <w:rFonts w:hint="eastAsia"/>
                <w:color w:val="000000" w:themeColor="text1"/>
                <w:sz w:val="21"/>
                <w:szCs w:val="21"/>
              </w:rPr>
              <w:lastRenderedPageBreak/>
              <w:t xml:space="preserve">目标1 </w:t>
            </w:r>
          </w:p>
          <w:p w:rsidR="00B43007" w:rsidRDefault="00B43007" w:rsidP="00D75AD2">
            <w:pPr>
              <w:jc w:val="center"/>
              <w:rPr>
                <w:color w:val="000000" w:themeColor="text1"/>
                <w:sz w:val="21"/>
                <w:szCs w:val="21"/>
              </w:rPr>
            </w:pPr>
            <w:r>
              <w:rPr>
                <w:rFonts w:hint="eastAsia"/>
                <w:color w:val="000000" w:themeColor="text1"/>
                <w:sz w:val="21"/>
                <w:szCs w:val="21"/>
              </w:rPr>
              <w:t>目标3</w:t>
            </w:r>
          </w:p>
          <w:p w:rsidR="00B43007" w:rsidRDefault="00B43007" w:rsidP="00D75AD2">
            <w:pPr>
              <w:jc w:val="center"/>
              <w:rPr>
                <w:b/>
                <w:bCs/>
                <w:color w:val="000000" w:themeColor="text1"/>
                <w:sz w:val="21"/>
                <w:szCs w:val="21"/>
              </w:rPr>
            </w:pPr>
          </w:p>
        </w:tc>
      </w:tr>
      <w:tr w:rsidR="00B43007" w:rsidTr="00D75AD2">
        <w:trPr>
          <w:trHeight w:val="340"/>
          <w:jc w:val="center"/>
        </w:trPr>
        <w:tc>
          <w:tcPr>
            <w:tcW w:w="1077" w:type="dxa"/>
            <w:vAlign w:val="center"/>
          </w:tcPr>
          <w:p w:rsidR="00B43007" w:rsidRDefault="00B43007" w:rsidP="00D75AD2">
            <w:pPr>
              <w:jc w:val="center"/>
              <w:rPr>
                <w:b/>
                <w:bCs/>
                <w:color w:val="000000" w:themeColor="text1"/>
                <w:sz w:val="21"/>
                <w:szCs w:val="21"/>
              </w:rPr>
            </w:pPr>
            <w:r>
              <w:rPr>
                <w:rFonts w:hint="eastAsia"/>
                <w:color w:val="000000" w:themeColor="text1"/>
                <w:sz w:val="21"/>
                <w:szCs w:val="21"/>
              </w:rPr>
              <w:lastRenderedPageBreak/>
              <w:t>中央银行与货币政策</w:t>
            </w:r>
          </w:p>
        </w:tc>
        <w:tc>
          <w:tcPr>
            <w:tcW w:w="791" w:type="dxa"/>
            <w:vAlign w:val="center"/>
          </w:tcPr>
          <w:p w:rsidR="00B43007" w:rsidRDefault="00B43007" w:rsidP="00D75AD2">
            <w:pPr>
              <w:jc w:val="center"/>
              <w:rPr>
                <w:b/>
                <w:bCs/>
                <w:color w:val="000000" w:themeColor="text1"/>
                <w:sz w:val="21"/>
                <w:szCs w:val="21"/>
              </w:rPr>
            </w:pPr>
            <w:r>
              <w:rPr>
                <w:rFonts w:hint="eastAsia"/>
                <w:color w:val="000000" w:themeColor="text1"/>
                <w:sz w:val="21"/>
                <w:szCs w:val="21"/>
              </w:rPr>
              <w:t>4</w:t>
            </w:r>
          </w:p>
        </w:tc>
        <w:tc>
          <w:tcPr>
            <w:tcW w:w="4524" w:type="dxa"/>
            <w:vAlign w:val="center"/>
          </w:tcPr>
          <w:p w:rsidR="00B43007" w:rsidRDefault="00B43007"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中央银行的职能与主要业务；货币政策的构成；货币政策工具；货币政策的传导机制</w:t>
            </w:r>
          </w:p>
          <w:p w:rsidR="00B43007" w:rsidRDefault="00B43007"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中央银行与商业银行业务的连接；三大一般性货币政策工具</w:t>
            </w:r>
          </w:p>
          <w:p w:rsidR="00B43007" w:rsidRDefault="00B43007" w:rsidP="00D75AD2">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结合新冠疫情期间，中美两国货币政策工具的使用对比，帮助学生树立对中国金融制度先进性的信心，明确“金融服务于实体经济”的本质。</w:t>
            </w:r>
          </w:p>
          <w:p w:rsidR="00B43007" w:rsidRDefault="00B43007" w:rsidP="00D75AD2">
            <w:pPr>
              <w:jc w:val="both"/>
              <w:rPr>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w:t>
            </w:r>
            <w:r>
              <w:rPr>
                <w:rFonts w:asciiTheme="minorEastAsia" w:eastAsiaTheme="minorEastAsia" w:hAnsiTheme="minorEastAsia" w:hint="eastAsia"/>
                <w:color w:val="333333"/>
                <w:sz w:val="21"/>
                <w:szCs w:val="21"/>
              </w:rPr>
              <w:t>对于基本概念和专业术语在课堂上予以讲授，对于中央银行业务与货币政策工具采用线上自学线下讨论的方式进行。课堂主要运用讲授法、案例分析与讨论开展教学，辅以启发式提问拓宽学生学习思路</w:t>
            </w:r>
          </w:p>
        </w:tc>
        <w:tc>
          <w:tcPr>
            <w:tcW w:w="1354" w:type="dxa"/>
            <w:vAlign w:val="center"/>
          </w:tcPr>
          <w:p w:rsidR="00B43007" w:rsidRDefault="00B43007" w:rsidP="00D75AD2">
            <w:pPr>
              <w:rPr>
                <w:color w:val="000000" w:themeColor="text1"/>
                <w:sz w:val="21"/>
                <w:szCs w:val="21"/>
              </w:rPr>
            </w:pPr>
            <w:r>
              <w:rPr>
                <w:rFonts w:hint="eastAsia"/>
                <w:color w:val="000000" w:themeColor="text1"/>
                <w:sz w:val="21"/>
                <w:szCs w:val="21"/>
              </w:rPr>
              <w:t>课前：</w:t>
            </w:r>
            <w:proofErr w:type="gramStart"/>
            <w:r>
              <w:rPr>
                <w:rFonts w:hint="eastAsia"/>
                <w:color w:val="000000" w:themeColor="text1"/>
                <w:sz w:val="21"/>
                <w:szCs w:val="21"/>
              </w:rPr>
              <w:t>中国人民银行官网了解</w:t>
            </w:r>
            <w:proofErr w:type="gramEnd"/>
            <w:r>
              <w:rPr>
                <w:rFonts w:hint="eastAsia"/>
                <w:color w:val="000000" w:themeColor="text1"/>
                <w:sz w:val="21"/>
                <w:szCs w:val="21"/>
              </w:rPr>
              <w:t>其主要职责</w:t>
            </w:r>
          </w:p>
          <w:p w:rsidR="00B43007" w:rsidRDefault="00B43007" w:rsidP="00D75AD2">
            <w:pPr>
              <w:rPr>
                <w:color w:val="000000" w:themeColor="text1"/>
                <w:sz w:val="21"/>
                <w:szCs w:val="21"/>
              </w:rPr>
            </w:pPr>
            <w:r>
              <w:rPr>
                <w:rFonts w:hint="eastAsia"/>
                <w:color w:val="000000" w:themeColor="text1"/>
                <w:sz w:val="21"/>
                <w:szCs w:val="21"/>
              </w:rPr>
              <w:t>课中：积极参与课堂讨论和案例分析</w:t>
            </w:r>
          </w:p>
          <w:p w:rsidR="00B43007" w:rsidRDefault="00B43007" w:rsidP="00D75AD2">
            <w:pPr>
              <w:rPr>
                <w:color w:val="000000" w:themeColor="text1"/>
                <w:sz w:val="21"/>
                <w:szCs w:val="21"/>
              </w:rPr>
            </w:pPr>
            <w:r>
              <w:rPr>
                <w:rFonts w:hint="eastAsia"/>
                <w:color w:val="000000" w:themeColor="text1"/>
                <w:sz w:val="21"/>
                <w:szCs w:val="21"/>
              </w:rPr>
              <w:t>课后：延伸阅读“中国人民银行行使中央银行职能始末”</w:t>
            </w:r>
          </w:p>
        </w:tc>
        <w:tc>
          <w:tcPr>
            <w:tcW w:w="898" w:type="dxa"/>
            <w:vAlign w:val="center"/>
          </w:tcPr>
          <w:p w:rsidR="00B43007" w:rsidRDefault="00B43007" w:rsidP="00D75AD2">
            <w:pPr>
              <w:jc w:val="center"/>
              <w:rPr>
                <w:color w:val="000000" w:themeColor="text1"/>
                <w:sz w:val="21"/>
                <w:szCs w:val="21"/>
              </w:rPr>
            </w:pPr>
            <w:r>
              <w:rPr>
                <w:rFonts w:hint="eastAsia"/>
                <w:color w:val="000000" w:themeColor="text1"/>
                <w:sz w:val="21"/>
                <w:szCs w:val="21"/>
              </w:rPr>
              <w:t>目标2</w:t>
            </w:r>
          </w:p>
          <w:p w:rsidR="00B43007" w:rsidRDefault="00B43007" w:rsidP="00D75AD2">
            <w:pPr>
              <w:jc w:val="center"/>
              <w:rPr>
                <w:b/>
                <w:bCs/>
                <w:color w:val="000000" w:themeColor="text1"/>
                <w:sz w:val="21"/>
                <w:szCs w:val="21"/>
              </w:rPr>
            </w:pPr>
            <w:r>
              <w:rPr>
                <w:rFonts w:hint="eastAsia"/>
                <w:color w:val="000000" w:themeColor="text1"/>
                <w:sz w:val="21"/>
                <w:szCs w:val="21"/>
              </w:rPr>
              <w:t xml:space="preserve">目标3 </w:t>
            </w:r>
          </w:p>
        </w:tc>
      </w:tr>
      <w:tr w:rsidR="00B43007" w:rsidTr="00D75AD2">
        <w:trPr>
          <w:trHeight w:val="340"/>
          <w:jc w:val="center"/>
        </w:trPr>
        <w:tc>
          <w:tcPr>
            <w:tcW w:w="1077" w:type="dxa"/>
            <w:vAlign w:val="center"/>
          </w:tcPr>
          <w:p w:rsidR="00B43007" w:rsidRDefault="00B43007" w:rsidP="00D75AD2">
            <w:pPr>
              <w:jc w:val="center"/>
              <w:rPr>
                <w:color w:val="000000" w:themeColor="text1"/>
                <w:sz w:val="21"/>
                <w:szCs w:val="21"/>
              </w:rPr>
            </w:pPr>
            <w:r>
              <w:rPr>
                <w:rFonts w:hint="eastAsia"/>
                <w:color w:val="000000" w:themeColor="text1"/>
                <w:sz w:val="21"/>
                <w:szCs w:val="21"/>
              </w:rPr>
              <w:t>货币需求与货币供给</w:t>
            </w:r>
          </w:p>
        </w:tc>
        <w:tc>
          <w:tcPr>
            <w:tcW w:w="791" w:type="dxa"/>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2</w:t>
            </w:r>
          </w:p>
        </w:tc>
        <w:tc>
          <w:tcPr>
            <w:tcW w:w="4524" w:type="dxa"/>
            <w:vAlign w:val="center"/>
          </w:tcPr>
          <w:p w:rsidR="00B43007" w:rsidRDefault="00B43007"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货币需求理论；货币供给量的计量；货币供应过程</w:t>
            </w:r>
          </w:p>
          <w:p w:rsidR="00B43007" w:rsidRDefault="00B43007" w:rsidP="00D75AD2">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影响货币需求的主要因素；中央银行的货币供给途径</w:t>
            </w:r>
          </w:p>
          <w:p w:rsidR="00B43007" w:rsidRDefault="00B43007" w:rsidP="00D75AD2">
            <w:pPr>
              <w:jc w:val="both"/>
              <w:rPr>
                <w:rFonts w:asciiTheme="minorEastAsia" w:eastAsiaTheme="minorEastAsia" w:hAnsiTheme="minorEastAsia" w:hint="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线下教学。对于货币需求理论与货币供给的度量在课堂上予以讲授，采用推理演示的方式分析货币供应过程。课堂主要运用讲授法、</w:t>
            </w:r>
            <w:proofErr w:type="gramStart"/>
            <w:r>
              <w:rPr>
                <w:rFonts w:asciiTheme="minorEastAsia" w:eastAsiaTheme="minorEastAsia" w:hAnsiTheme="minorEastAsia" w:hint="eastAsia"/>
                <w:bCs/>
                <w:color w:val="333333"/>
                <w:sz w:val="21"/>
                <w:szCs w:val="21"/>
              </w:rPr>
              <w:t>例举</w:t>
            </w:r>
            <w:proofErr w:type="gramEnd"/>
            <w:r>
              <w:rPr>
                <w:rFonts w:asciiTheme="minorEastAsia" w:eastAsiaTheme="minorEastAsia" w:hAnsiTheme="minorEastAsia" w:hint="eastAsia"/>
                <w:bCs/>
                <w:color w:val="333333"/>
                <w:sz w:val="21"/>
                <w:szCs w:val="21"/>
              </w:rPr>
              <w:t>法与演算法开展教学，</w:t>
            </w:r>
            <w:r>
              <w:rPr>
                <w:rFonts w:asciiTheme="minorEastAsia" w:eastAsiaTheme="minorEastAsia" w:hAnsiTheme="minorEastAsia" w:hint="eastAsia"/>
                <w:color w:val="333333"/>
                <w:sz w:val="21"/>
                <w:szCs w:val="21"/>
              </w:rPr>
              <w:t>辅以启发式提问拓宽学生学习思路</w:t>
            </w:r>
          </w:p>
          <w:p w:rsidR="0057732A" w:rsidRDefault="0057732A" w:rsidP="00D75AD2">
            <w:pPr>
              <w:jc w:val="both"/>
              <w:rPr>
                <w:bCs/>
                <w:color w:val="000000" w:themeColor="text1"/>
                <w:sz w:val="21"/>
                <w:szCs w:val="21"/>
              </w:rPr>
            </w:pPr>
          </w:p>
        </w:tc>
        <w:tc>
          <w:tcPr>
            <w:tcW w:w="1354" w:type="dxa"/>
            <w:vAlign w:val="center"/>
          </w:tcPr>
          <w:p w:rsidR="00B43007" w:rsidRDefault="00B43007" w:rsidP="00D75AD2">
            <w:pPr>
              <w:rPr>
                <w:color w:val="000000" w:themeColor="text1"/>
                <w:sz w:val="21"/>
                <w:szCs w:val="21"/>
              </w:rPr>
            </w:pPr>
            <w:r>
              <w:rPr>
                <w:rFonts w:hint="eastAsia"/>
                <w:color w:val="000000" w:themeColor="text1"/>
                <w:sz w:val="21"/>
                <w:szCs w:val="21"/>
              </w:rPr>
              <w:t xml:space="preserve">课前：回顾、查找经济学中的“供求平衡”分析  </w:t>
            </w:r>
          </w:p>
          <w:p w:rsidR="00B43007" w:rsidRDefault="00B43007" w:rsidP="00D75AD2">
            <w:pPr>
              <w:rPr>
                <w:color w:val="000000" w:themeColor="text1"/>
                <w:sz w:val="21"/>
                <w:szCs w:val="21"/>
              </w:rPr>
            </w:pPr>
            <w:r>
              <w:rPr>
                <w:rFonts w:hint="eastAsia"/>
                <w:color w:val="000000" w:themeColor="text1"/>
                <w:sz w:val="21"/>
                <w:szCs w:val="21"/>
              </w:rPr>
              <w:t>课中：积极参与课堂讨论</w:t>
            </w:r>
          </w:p>
          <w:p w:rsidR="00B43007" w:rsidRDefault="00B43007" w:rsidP="00D75AD2">
            <w:pPr>
              <w:rPr>
                <w:b/>
                <w:bCs/>
                <w:color w:val="000000" w:themeColor="text1"/>
                <w:sz w:val="21"/>
                <w:szCs w:val="21"/>
              </w:rPr>
            </w:pPr>
            <w:r>
              <w:rPr>
                <w:rFonts w:hint="eastAsia"/>
                <w:color w:val="000000" w:themeColor="text1"/>
                <w:sz w:val="21"/>
                <w:szCs w:val="21"/>
              </w:rPr>
              <w:t>课后：完成计算题作业</w:t>
            </w:r>
          </w:p>
        </w:tc>
        <w:tc>
          <w:tcPr>
            <w:tcW w:w="898" w:type="dxa"/>
            <w:vAlign w:val="center"/>
          </w:tcPr>
          <w:p w:rsidR="00B43007" w:rsidRDefault="00B43007" w:rsidP="00D75AD2">
            <w:pPr>
              <w:jc w:val="center"/>
              <w:rPr>
                <w:color w:val="000000" w:themeColor="text1"/>
                <w:sz w:val="21"/>
                <w:szCs w:val="21"/>
              </w:rPr>
            </w:pPr>
            <w:r>
              <w:rPr>
                <w:rFonts w:hint="eastAsia"/>
                <w:color w:val="000000" w:themeColor="text1"/>
                <w:sz w:val="21"/>
                <w:szCs w:val="21"/>
              </w:rPr>
              <w:t>目标1</w:t>
            </w:r>
          </w:p>
          <w:p w:rsidR="00B43007" w:rsidRDefault="00B43007" w:rsidP="00D75AD2">
            <w:pPr>
              <w:jc w:val="center"/>
              <w:rPr>
                <w:color w:val="000000" w:themeColor="text1"/>
                <w:sz w:val="21"/>
                <w:szCs w:val="21"/>
              </w:rPr>
            </w:pPr>
            <w:r>
              <w:rPr>
                <w:rFonts w:hint="eastAsia"/>
                <w:color w:val="000000" w:themeColor="text1"/>
                <w:sz w:val="21"/>
                <w:szCs w:val="21"/>
              </w:rPr>
              <w:t>目标2</w:t>
            </w:r>
          </w:p>
          <w:p w:rsidR="00B43007" w:rsidRDefault="00B43007" w:rsidP="00D75AD2">
            <w:pPr>
              <w:jc w:val="center"/>
              <w:rPr>
                <w:color w:val="000000" w:themeColor="text1"/>
                <w:sz w:val="21"/>
                <w:szCs w:val="21"/>
              </w:rPr>
            </w:pPr>
            <w:r>
              <w:rPr>
                <w:rFonts w:hint="eastAsia"/>
                <w:color w:val="000000" w:themeColor="text1"/>
                <w:sz w:val="21"/>
                <w:szCs w:val="21"/>
              </w:rPr>
              <w:t>目标3</w:t>
            </w:r>
          </w:p>
          <w:p w:rsidR="00B43007" w:rsidRDefault="00B43007" w:rsidP="00D75AD2">
            <w:pPr>
              <w:jc w:val="center"/>
              <w:rPr>
                <w:color w:val="000000" w:themeColor="text1"/>
                <w:sz w:val="21"/>
                <w:szCs w:val="21"/>
              </w:rPr>
            </w:pPr>
          </w:p>
        </w:tc>
      </w:tr>
      <w:tr w:rsidR="00B43007" w:rsidTr="00D75AD2">
        <w:trPr>
          <w:trHeight w:val="340"/>
          <w:jc w:val="center"/>
        </w:trPr>
        <w:tc>
          <w:tcPr>
            <w:tcW w:w="1077" w:type="dxa"/>
            <w:vAlign w:val="center"/>
          </w:tcPr>
          <w:p w:rsidR="00B43007" w:rsidRDefault="00B43007" w:rsidP="00D75AD2">
            <w:pPr>
              <w:jc w:val="center"/>
              <w:rPr>
                <w:color w:val="000000" w:themeColor="text1"/>
                <w:sz w:val="21"/>
                <w:szCs w:val="21"/>
              </w:rPr>
            </w:pPr>
            <w:r>
              <w:rPr>
                <w:rFonts w:hint="eastAsia"/>
                <w:color w:val="000000" w:themeColor="text1"/>
                <w:sz w:val="21"/>
                <w:szCs w:val="21"/>
              </w:rPr>
              <w:t>通货膨胀与通货紧缩</w:t>
            </w:r>
          </w:p>
        </w:tc>
        <w:tc>
          <w:tcPr>
            <w:tcW w:w="791" w:type="dxa"/>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2</w:t>
            </w:r>
          </w:p>
        </w:tc>
        <w:tc>
          <w:tcPr>
            <w:tcW w:w="4524" w:type="dxa"/>
            <w:vAlign w:val="center"/>
          </w:tcPr>
          <w:p w:rsidR="00B43007" w:rsidRDefault="00B43007"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通货膨胀的类型；通过膨胀的原因与效应；通货膨胀治理的基本思路</w:t>
            </w:r>
          </w:p>
          <w:p w:rsidR="00B43007" w:rsidRDefault="00B43007" w:rsidP="00D75AD2">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理解通货膨胀治理的基本原理</w:t>
            </w:r>
          </w:p>
          <w:p w:rsidR="00B43007" w:rsidRDefault="00B43007" w:rsidP="00D75AD2">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结合市场化改革以来中国的通货膨胀治理进程，了解中国金融发展史。</w:t>
            </w:r>
          </w:p>
          <w:p w:rsidR="00B43007" w:rsidRDefault="00B43007" w:rsidP="00D75AD2">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333333"/>
                <w:sz w:val="21"/>
                <w:szCs w:val="21"/>
              </w:rPr>
              <w:t>线上线下相结合。对于基本概念和理论内容在课堂上予以讲授，对于通货膨胀的治理采用线</w:t>
            </w:r>
            <w:proofErr w:type="gramStart"/>
            <w:r>
              <w:rPr>
                <w:rFonts w:asciiTheme="minorEastAsia" w:eastAsiaTheme="minorEastAsia" w:hAnsiTheme="minorEastAsia" w:hint="eastAsia"/>
                <w:bCs/>
                <w:color w:val="333333"/>
                <w:sz w:val="21"/>
                <w:szCs w:val="21"/>
              </w:rPr>
              <w:t>上资料</w:t>
            </w:r>
            <w:proofErr w:type="gramEnd"/>
            <w:r>
              <w:rPr>
                <w:rFonts w:asciiTheme="minorEastAsia" w:eastAsiaTheme="minorEastAsia" w:hAnsiTheme="minorEastAsia" w:hint="eastAsia"/>
                <w:bCs/>
                <w:color w:val="333333"/>
                <w:sz w:val="21"/>
                <w:szCs w:val="21"/>
              </w:rPr>
              <w:t>查找线下讨论分析的方式进行。课堂主要运用讲授法、案例分析与讨论开展教学，</w:t>
            </w:r>
            <w:r>
              <w:rPr>
                <w:rFonts w:asciiTheme="minorEastAsia" w:eastAsiaTheme="minorEastAsia" w:hAnsiTheme="minorEastAsia" w:hint="eastAsia"/>
                <w:color w:val="333333"/>
                <w:sz w:val="21"/>
                <w:szCs w:val="21"/>
              </w:rPr>
              <w:t>辅以启发式提问拓宽学生学习思路</w:t>
            </w:r>
          </w:p>
          <w:p w:rsidR="00B43007" w:rsidRDefault="00B43007" w:rsidP="00D75AD2">
            <w:pPr>
              <w:adjustRightInd w:val="0"/>
              <w:jc w:val="both"/>
              <w:rPr>
                <w:bCs/>
                <w:color w:val="000000" w:themeColor="text1"/>
                <w:sz w:val="21"/>
                <w:szCs w:val="21"/>
              </w:rPr>
            </w:pPr>
          </w:p>
        </w:tc>
        <w:tc>
          <w:tcPr>
            <w:tcW w:w="1354" w:type="dxa"/>
            <w:vAlign w:val="center"/>
          </w:tcPr>
          <w:p w:rsidR="00B43007" w:rsidRDefault="00B43007" w:rsidP="00D75AD2">
            <w:pPr>
              <w:rPr>
                <w:color w:val="000000" w:themeColor="text1"/>
                <w:sz w:val="21"/>
                <w:szCs w:val="21"/>
              </w:rPr>
            </w:pPr>
            <w:r>
              <w:rPr>
                <w:rFonts w:hint="eastAsia"/>
                <w:color w:val="000000" w:themeColor="text1"/>
                <w:sz w:val="21"/>
                <w:szCs w:val="21"/>
              </w:rPr>
              <w:t>课前：</w:t>
            </w:r>
            <w:proofErr w:type="gramStart"/>
            <w:r>
              <w:rPr>
                <w:rFonts w:hint="eastAsia"/>
                <w:color w:val="000000" w:themeColor="text1"/>
                <w:sz w:val="21"/>
                <w:szCs w:val="21"/>
              </w:rPr>
              <w:t>上网搜找我国</w:t>
            </w:r>
            <w:proofErr w:type="gramEnd"/>
            <w:r>
              <w:rPr>
                <w:rFonts w:hint="eastAsia"/>
                <w:color w:val="000000" w:themeColor="text1"/>
                <w:sz w:val="21"/>
                <w:szCs w:val="21"/>
              </w:rPr>
              <w:t xml:space="preserve">近30年的物价指数变动情况，并进行绘图 </w:t>
            </w:r>
          </w:p>
          <w:p w:rsidR="00B43007" w:rsidRDefault="00B43007" w:rsidP="00D75AD2">
            <w:pPr>
              <w:rPr>
                <w:color w:val="000000" w:themeColor="text1"/>
                <w:sz w:val="21"/>
                <w:szCs w:val="21"/>
              </w:rPr>
            </w:pPr>
            <w:r>
              <w:rPr>
                <w:rFonts w:hint="eastAsia"/>
                <w:color w:val="000000" w:themeColor="text1"/>
                <w:sz w:val="21"/>
                <w:szCs w:val="21"/>
              </w:rPr>
              <w:t>课中：结合给定的案例进行讨论分析</w:t>
            </w:r>
          </w:p>
          <w:p w:rsidR="00B43007" w:rsidRDefault="00B43007" w:rsidP="00D75AD2">
            <w:pPr>
              <w:rPr>
                <w:b/>
                <w:bCs/>
                <w:color w:val="000000" w:themeColor="text1"/>
                <w:sz w:val="21"/>
                <w:szCs w:val="21"/>
              </w:rPr>
            </w:pPr>
            <w:r>
              <w:rPr>
                <w:rFonts w:hint="eastAsia"/>
                <w:color w:val="000000" w:themeColor="text1"/>
                <w:sz w:val="21"/>
                <w:szCs w:val="21"/>
              </w:rPr>
              <w:t>课后：延伸阅读“新中国成立之初对恶行通货</w:t>
            </w:r>
            <w:proofErr w:type="gramStart"/>
            <w:r>
              <w:rPr>
                <w:rFonts w:hint="eastAsia"/>
                <w:color w:val="000000" w:themeColor="text1"/>
                <w:sz w:val="21"/>
                <w:szCs w:val="21"/>
              </w:rPr>
              <w:t>膨</w:t>
            </w:r>
            <w:proofErr w:type="gramEnd"/>
            <w:r>
              <w:rPr>
                <w:rFonts w:hint="eastAsia"/>
                <w:color w:val="000000" w:themeColor="text1"/>
                <w:sz w:val="21"/>
                <w:szCs w:val="21"/>
              </w:rPr>
              <w:t>扎根的治理”</w:t>
            </w:r>
          </w:p>
        </w:tc>
        <w:tc>
          <w:tcPr>
            <w:tcW w:w="898" w:type="dxa"/>
            <w:vAlign w:val="center"/>
          </w:tcPr>
          <w:p w:rsidR="00B43007" w:rsidRDefault="00B43007" w:rsidP="00D75AD2">
            <w:pPr>
              <w:jc w:val="center"/>
              <w:rPr>
                <w:color w:val="000000" w:themeColor="text1"/>
                <w:sz w:val="21"/>
                <w:szCs w:val="21"/>
              </w:rPr>
            </w:pPr>
            <w:r>
              <w:rPr>
                <w:rFonts w:hint="eastAsia"/>
                <w:color w:val="000000" w:themeColor="text1"/>
                <w:sz w:val="21"/>
                <w:szCs w:val="21"/>
              </w:rPr>
              <w:t>目标1</w:t>
            </w:r>
          </w:p>
          <w:p w:rsidR="00B43007" w:rsidRDefault="00B43007" w:rsidP="00D75AD2">
            <w:pPr>
              <w:jc w:val="center"/>
              <w:rPr>
                <w:color w:val="000000" w:themeColor="text1"/>
                <w:sz w:val="21"/>
                <w:szCs w:val="21"/>
              </w:rPr>
            </w:pPr>
            <w:r>
              <w:rPr>
                <w:rFonts w:hint="eastAsia"/>
                <w:color w:val="000000" w:themeColor="text1"/>
                <w:sz w:val="21"/>
                <w:szCs w:val="21"/>
              </w:rPr>
              <w:t>目标3</w:t>
            </w:r>
          </w:p>
          <w:p w:rsidR="00B43007" w:rsidRDefault="00B43007" w:rsidP="00D75AD2">
            <w:pPr>
              <w:jc w:val="center"/>
              <w:rPr>
                <w:b/>
                <w:bCs/>
                <w:color w:val="000000" w:themeColor="text1"/>
                <w:sz w:val="21"/>
                <w:szCs w:val="21"/>
              </w:rPr>
            </w:pPr>
          </w:p>
        </w:tc>
      </w:tr>
    </w:tbl>
    <w:p w:rsidR="00B43007" w:rsidRDefault="00B43007" w:rsidP="00B4300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2"/>
        <w:gridCol w:w="1183"/>
        <w:gridCol w:w="431"/>
        <w:gridCol w:w="3706"/>
        <w:gridCol w:w="672"/>
        <w:gridCol w:w="1270"/>
        <w:gridCol w:w="895"/>
      </w:tblGrid>
      <w:tr w:rsidR="00B43007" w:rsidTr="00D75AD2">
        <w:trPr>
          <w:trHeight w:val="340"/>
          <w:jc w:val="center"/>
        </w:trPr>
        <w:tc>
          <w:tcPr>
            <w:tcW w:w="482" w:type="dxa"/>
            <w:tcMar>
              <w:left w:w="28" w:type="dxa"/>
              <w:right w:w="28" w:type="dxa"/>
            </w:tcMar>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学时</w:t>
            </w:r>
          </w:p>
        </w:tc>
        <w:tc>
          <w:tcPr>
            <w:tcW w:w="3706" w:type="dxa"/>
            <w:tcMar>
              <w:left w:w="28" w:type="dxa"/>
              <w:right w:w="28" w:type="dxa"/>
            </w:tcMar>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主要教学内容</w:t>
            </w:r>
          </w:p>
        </w:tc>
        <w:tc>
          <w:tcPr>
            <w:tcW w:w="672" w:type="dxa"/>
            <w:tcMar>
              <w:left w:w="28" w:type="dxa"/>
              <w:right w:w="28" w:type="dxa"/>
            </w:tcMar>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项目</w:t>
            </w:r>
          </w:p>
          <w:p w:rsidR="00B43007" w:rsidRDefault="00B43007" w:rsidP="00D75AD2">
            <w:pPr>
              <w:jc w:val="center"/>
              <w:rPr>
                <w:b/>
                <w:bCs/>
                <w:color w:val="000000" w:themeColor="text1"/>
                <w:sz w:val="21"/>
                <w:szCs w:val="21"/>
              </w:rPr>
            </w:pPr>
            <w:r>
              <w:rPr>
                <w:rFonts w:hint="eastAsia"/>
                <w:b/>
                <w:bCs/>
                <w:color w:val="000000" w:themeColor="text1"/>
                <w:sz w:val="21"/>
                <w:szCs w:val="21"/>
              </w:rPr>
              <w:t>类型</w:t>
            </w:r>
          </w:p>
        </w:tc>
        <w:tc>
          <w:tcPr>
            <w:tcW w:w="1270" w:type="dxa"/>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项目</w:t>
            </w:r>
          </w:p>
          <w:p w:rsidR="00B43007" w:rsidRDefault="00B43007" w:rsidP="00D75AD2">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rsidR="00B43007" w:rsidRDefault="00B43007" w:rsidP="00D75AD2">
            <w:pPr>
              <w:jc w:val="center"/>
              <w:rPr>
                <w:b/>
                <w:bCs/>
                <w:color w:val="000000" w:themeColor="text1"/>
                <w:sz w:val="21"/>
                <w:szCs w:val="21"/>
              </w:rPr>
            </w:pPr>
            <w:r>
              <w:rPr>
                <w:rFonts w:hint="eastAsia"/>
                <w:b/>
                <w:bCs/>
                <w:color w:val="000000" w:themeColor="text1"/>
                <w:sz w:val="21"/>
                <w:szCs w:val="21"/>
              </w:rPr>
              <w:t>支撑课程目标</w:t>
            </w:r>
          </w:p>
        </w:tc>
      </w:tr>
      <w:tr w:rsidR="00B43007" w:rsidTr="00D75AD2">
        <w:trPr>
          <w:trHeight w:val="340"/>
          <w:jc w:val="center"/>
        </w:trPr>
        <w:tc>
          <w:tcPr>
            <w:tcW w:w="482" w:type="dxa"/>
            <w:tcMar>
              <w:left w:w="28" w:type="dxa"/>
              <w:right w:w="28" w:type="dxa"/>
            </w:tcMar>
            <w:vAlign w:val="center"/>
          </w:tcPr>
          <w:p w:rsidR="00B43007" w:rsidRDefault="00B43007" w:rsidP="00D75AD2">
            <w:r>
              <w:rPr>
                <w:rFonts w:hint="eastAsia"/>
              </w:rPr>
              <w:t>实训</w:t>
            </w:r>
          </w:p>
        </w:tc>
        <w:tc>
          <w:tcPr>
            <w:tcW w:w="1183" w:type="dxa"/>
            <w:tcMar>
              <w:left w:w="28" w:type="dxa"/>
              <w:right w:w="28" w:type="dxa"/>
            </w:tcMar>
            <w:vAlign w:val="center"/>
          </w:tcPr>
          <w:p w:rsidR="00B43007" w:rsidRDefault="00B43007" w:rsidP="00D75AD2">
            <w:r>
              <w:rPr>
                <w:rFonts w:hint="eastAsia"/>
              </w:rPr>
              <w:t>典型信用工具的对比</w:t>
            </w:r>
          </w:p>
        </w:tc>
        <w:tc>
          <w:tcPr>
            <w:tcW w:w="431" w:type="dxa"/>
            <w:tcMar>
              <w:left w:w="28" w:type="dxa"/>
              <w:right w:w="28" w:type="dxa"/>
            </w:tcMar>
            <w:vAlign w:val="center"/>
          </w:tcPr>
          <w:p w:rsidR="00B43007" w:rsidRDefault="00B43007" w:rsidP="00D75AD2">
            <w:r>
              <w:rPr>
                <w:rFonts w:hint="eastAsia"/>
              </w:rPr>
              <w:t>2</w:t>
            </w:r>
          </w:p>
        </w:tc>
        <w:tc>
          <w:tcPr>
            <w:tcW w:w="3706" w:type="dxa"/>
            <w:tcMar>
              <w:left w:w="28" w:type="dxa"/>
              <w:right w:w="28" w:type="dxa"/>
            </w:tcMar>
            <w:vAlign w:val="center"/>
          </w:tcPr>
          <w:p w:rsidR="00B43007" w:rsidRDefault="00B43007" w:rsidP="00D75AD2">
            <w:r>
              <w:rPr>
                <w:rFonts w:hint="eastAsia"/>
              </w:rPr>
              <w:t>重点：信用工具的风险与收益</w:t>
            </w:r>
          </w:p>
          <w:p w:rsidR="00B43007" w:rsidRDefault="00B43007" w:rsidP="00D75AD2">
            <w:r>
              <w:rPr>
                <w:rFonts w:hint="eastAsia"/>
              </w:rPr>
              <w:t>难点：比较几种典型信用工具的特点</w:t>
            </w:r>
          </w:p>
          <w:p w:rsidR="00B43007" w:rsidRDefault="00B43007" w:rsidP="00D75AD2">
            <w:proofErr w:type="gramStart"/>
            <w:r>
              <w:rPr>
                <w:rFonts w:hint="eastAsia"/>
              </w:rPr>
              <w:t>思政元素</w:t>
            </w:r>
            <w:proofErr w:type="gramEnd"/>
            <w:r>
              <w:rPr>
                <w:rFonts w:hint="eastAsia"/>
              </w:rPr>
              <w:t>：通过对比信用工具的风险与收益特征表现，体会风险-收益的对等性，树立风险意识。</w:t>
            </w:r>
          </w:p>
        </w:tc>
        <w:tc>
          <w:tcPr>
            <w:tcW w:w="672" w:type="dxa"/>
            <w:tcMar>
              <w:left w:w="28" w:type="dxa"/>
              <w:right w:w="28" w:type="dxa"/>
            </w:tcMar>
            <w:vAlign w:val="center"/>
          </w:tcPr>
          <w:p w:rsidR="00B43007" w:rsidRDefault="00B43007" w:rsidP="00D75AD2">
            <w:r>
              <w:rPr>
                <w:rFonts w:hint="eastAsia"/>
              </w:rPr>
              <w:t>训练</w:t>
            </w:r>
          </w:p>
        </w:tc>
        <w:tc>
          <w:tcPr>
            <w:tcW w:w="1270" w:type="dxa"/>
            <w:vAlign w:val="center"/>
          </w:tcPr>
          <w:p w:rsidR="00B43007" w:rsidRDefault="00B43007" w:rsidP="00D75AD2">
            <w:r>
              <w:rPr>
                <w:rFonts w:hint="eastAsia"/>
              </w:rPr>
              <w:t>以小组为单位结合选取的信用工具，轮流进行汇报</w:t>
            </w:r>
          </w:p>
        </w:tc>
        <w:tc>
          <w:tcPr>
            <w:tcW w:w="895" w:type="dxa"/>
            <w:vAlign w:val="center"/>
          </w:tcPr>
          <w:p w:rsidR="00B43007" w:rsidRDefault="00B43007" w:rsidP="00D75AD2">
            <w:r>
              <w:rPr>
                <w:rFonts w:hint="eastAsia"/>
              </w:rPr>
              <w:t>目标1</w:t>
            </w:r>
          </w:p>
          <w:p w:rsidR="00B43007" w:rsidRDefault="00B43007" w:rsidP="00D75AD2">
            <w:r>
              <w:rPr>
                <w:rFonts w:hint="eastAsia"/>
              </w:rPr>
              <w:t>目标2</w:t>
            </w:r>
          </w:p>
          <w:p w:rsidR="00B43007" w:rsidRDefault="00B43007" w:rsidP="00D75AD2">
            <w:r>
              <w:rPr>
                <w:rFonts w:hint="eastAsia"/>
              </w:rPr>
              <w:t>目标3</w:t>
            </w:r>
          </w:p>
        </w:tc>
      </w:tr>
      <w:tr w:rsidR="00B43007" w:rsidTr="00D75AD2">
        <w:trPr>
          <w:trHeight w:val="340"/>
          <w:jc w:val="center"/>
        </w:trPr>
        <w:tc>
          <w:tcPr>
            <w:tcW w:w="482" w:type="dxa"/>
            <w:vAlign w:val="center"/>
          </w:tcPr>
          <w:p w:rsidR="00B43007" w:rsidRDefault="00B43007" w:rsidP="00D75AD2">
            <w:r>
              <w:rPr>
                <w:rFonts w:hint="eastAsia"/>
              </w:rPr>
              <w:t>实训</w:t>
            </w:r>
          </w:p>
        </w:tc>
        <w:tc>
          <w:tcPr>
            <w:tcW w:w="1183" w:type="dxa"/>
            <w:vAlign w:val="center"/>
          </w:tcPr>
          <w:p w:rsidR="00B43007" w:rsidRDefault="00B43007" w:rsidP="00D75AD2">
            <w:r>
              <w:rPr>
                <w:rFonts w:hint="eastAsia"/>
              </w:rPr>
              <w:t>单利法与复利法</w:t>
            </w:r>
          </w:p>
        </w:tc>
        <w:tc>
          <w:tcPr>
            <w:tcW w:w="431" w:type="dxa"/>
            <w:vAlign w:val="center"/>
          </w:tcPr>
          <w:p w:rsidR="00B43007" w:rsidRDefault="00B43007" w:rsidP="00D75AD2">
            <w:r>
              <w:rPr>
                <w:rFonts w:hint="eastAsia"/>
              </w:rPr>
              <w:t>2</w:t>
            </w:r>
          </w:p>
        </w:tc>
        <w:tc>
          <w:tcPr>
            <w:tcW w:w="3706" w:type="dxa"/>
            <w:vAlign w:val="center"/>
          </w:tcPr>
          <w:p w:rsidR="00B43007" w:rsidRDefault="00B43007" w:rsidP="00D75AD2">
            <w:r>
              <w:rPr>
                <w:rFonts w:hint="eastAsia"/>
              </w:rPr>
              <w:t>重点：现值与终值的计算</w:t>
            </w:r>
          </w:p>
          <w:p w:rsidR="00B43007" w:rsidRDefault="00B43007" w:rsidP="00D75AD2">
            <w:r>
              <w:rPr>
                <w:rFonts w:hint="eastAsia"/>
              </w:rPr>
              <w:t>难点：零存整取、整存零</w:t>
            </w:r>
            <w:proofErr w:type="gramStart"/>
            <w:r>
              <w:rPr>
                <w:rFonts w:hint="eastAsia"/>
              </w:rPr>
              <w:t>取以及</w:t>
            </w:r>
            <w:proofErr w:type="gramEnd"/>
            <w:r>
              <w:rPr>
                <w:rFonts w:hint="eastAsia"/>
              </w:rPr>
              <w:t>年金现值的计算</w:t>
            </w:r>
          </w:p>
          <w:p w:rsidR="00B43007" w:rsidRDefault="00B43007" w:rsidP="00D75AD2">
            <w:proofErr w:type="gramStart"/>
            <w:r>
              <w:rPr>
                <w:rFonts w:hint="eastAsia"/>
              </w:rPr>
              <w:t>思政元素</w:t>
            </w:r>
            <w:proofErr w:type="gramEnd"/>
            <w:r>
              <w:rPr>
                <w:rFonts w:hint="eastAsia"/>
              </w:rPr>
              <w:t>：通过复利法的基本逻辑，让学生意识到终身学习的必要性和重要性。</w:t>
            </w:r>
          </w:p>
        </w:tc>
        <w:tc>
          <w:tcPr>
            <w:tcW w:w="672" w:type="dxa"/>
            <w:vAlign w:val="center"/>
          </w:tcPr>
          <w:p w:rsidR="00B43007" w:rsidRDefault="00B43007" w:rsidP="00D75AD2">
            <w:r>
              <w:rPr>
                <w:rFonts w:hint="eastAsia"/>
              </w:rPr>
              <w:t>训练与验证</w:t>
            </w:r>
          </w:p>
        </w:tc>
        <w:tc>
          <w:tcPr>
            <w:tcW w:w="1270" w:type="dxa"/>
            <w:vAlign w:val="center"/>
          </w:tcPr>
          <w:p w:rsidR="00B43007" w:rsidRDefault="00B43007" w:rsidP="00D75AD2">
            <w:r>
              <w:rPr>
                <w:rFonts w:hint="eastAsia"/>
              </w:rPr>
              <w:t>在任课老师的指导下完成给定案例和题目的演算</w:t>
            </w:r>
          </w:p>
        </w:tc>
        <w:tc>
          <w:tcPr>
            <w:tcW w:w="895" w:type="dxa"/>
            <w:vAlign w:val="center"/>
          </w:tcPr>
          <w:p w:rsidR="00B43007" w:rsidRDefault="00B43007" w:rsidP="00D75AD2">
            <w:r>
              <w:rPr>
                <w:rFonts w:hint="eastAsia"/>
              </w:rPr>
              <w:t>目标1</w:t>
            </w:r>
          </w:p>
          <w:p w:rsidR="00B43007" w:rsidRDefault="00B43007" w:rsidP="00D75AD2">
            <w:r>
              <w:rPr>
                <w:rFonts w:hint="eastAsia"/>
              </w:rPr>
              <w:t>目标2</w:t>
            </w:r>
          </w:p>
          <w:p w:rsidR="00B43007" w:rsidRDefault="00B43007" w:rsidP="00D75AD2"/>
        </w:tc>
      </w:tr>
      <w:tr w:rsidR="00B43007" w:rsidTr="00D75AD2">
        <w:trPr>
          <w:trHeight w:val="340"/>
          <w:jc w:val="center"/>
        </w:trPr>
        <w:tc>
          <w:tcPr>
            <w:tcW w:w="482" w:type="dxa"/>
            <w:vAlign w:val="center"/>
          </w:tcPr>
          <w:p w:rsidR="00B43007" w:rsidRDefault="00B43007" w:rsidP="00D75AD2">
            <w:r>
              <w:rPr>
                <w:rFonts w:hint="eastAsia"/>
              </w:rPr>
              <w:t>实训</w:t>
            </w:r>
          </w:p>
        </w:tc>
        <w:tc>
          <w:tcPr>
            <w:tcW w:w="1183" w:type="dxa"/>
            <w:vAlign w:val="center"/>
          </w:tcPr>
          <w:p w:rsidR="00B43007" w:rsidRDefault="00B43007" w:rsidP="00D75AD2">
            <w:r>
              <w:rPr>
                <w:rFonts w:hint="eastAsia"/>
              </w:rPr>
              <w:t>模拟货币供给过程</w:t>
            </w:r>
          </w:p>
        </w:tc>
        <w:tc>
          <w:tcPr>
            <w:tcW w:w="431" w:type="dxa"/>
            <w:vAlign w:val="center"/>
          </w:tcPr>
          <w:p w:rsidR="00B43007" w:rsidRDefault="00B43007" w:rsidP="00D75AD2">
            <w:r>
              <w:rPr>
                <w:rFonts w:hint="eastAsia"/>
              </w:rPr>
              <w:t>2</w:t>
            </w:r>
          </w:p>
        </w:tc>
        <w:tc>
          <w:tcPr>
            <w:tcW w:w="3706" w:type="dxa"/>
            <w:vAlign w:val="center"/>
          </w:tcPr>
          <w:p w:rsidR="00B43007" w:rsidRDefault="00B43007" w:rsidP="00D75AD2">
            <w:r>
              <w:rPr>
                <w:rFonts w:hint="eastAsia"/>
              </w:rPr>
              <w:t>重点：货币供应过程</w:t>
            </w:r>
          </w:p>
          <w:p w:rsidR="00B43007" w:rsidRDefault="00B43007" w:rsidP="00D75AD2">
            <w:r>
              <w:rPr>
                <w:rFonts w:hint="eastAsia"/>
              </w:rPr>
              <w:t>难点：商业银行的货币创造功能与派生乘数</w:t>
            </w:r>
            <w:r>
              <w:t xml:space="preserve"> </w:t>
            </w:r>
          </w:p>
          <w:p w:rsidR="00B43007" w:rsidRDefault="00B43007" w:rsidP="00D75AD2"/>
          <w:p w:rsidR="00B43007" w:rsidRDefault="00B43007" w:rsidP="00D75AD2"/>
        </w:tc>
        <w:tc>
          <w:tcPr>
            <w:tcW w:w="672" w:type="dxa"/>
            <w:vAlign w:val="center"/>
          </w:tcPr>
          <w:p w:rsidR="00B43007" w:rsidRDefault="00B43007" w:rsidP="00D75AD2">
            <w:r>
              <w:rPr>
                <w:rFonts w:hint="eastAsia"/>
              </w:rPr>
              <w:t>训练</w:t>
            </w:r>
          </w:p>
        </w:tc>
        <w:tc>
          <w:tcPr>
            <w:tcW w:w="1270" w:type="dxa"/>
            <w:vAlign w:val="center"/>
          </w:tcPr>
          <w:p w:rsidR="00B43007" w:rsidRDefault="00B43007" w:rsidP="00D75AD2">
            <w:r>
              <w:rPr>
                <w:rFonts w:hint="eastAsia"/>
              </w:rPr>
              <w:t>在任课老师的指导下，结合具体案例分析中央银行货币政策工具的类型，推演货币政策传导过程</w:t>
            </w:r>
          </w:p>
        </w:tc>
        <w:tc>
          <w:tcPr>
            <w:tcW w:w="895" w:type="dxa"/>
            <w:vAlign w:val="center"/>
          </w:tcPr>
          <w:p w:rsidR="00B43007" w:rsidRDefault="00B43007" w:rsidP="00D75AD2">
            <w:r>
              <w:rPr>
                <w:rFonts w:hint="eastAsia"/>
              </w:rPr>
              <w:t>目标1</w:t>
            </w:r>
          </w:p>
          <w:p w:rsidR="00B43007" w:rsidRDefault="00B43007" w:rsidP="00D75AD2">
            <w:r>
              <w:rPr>
                <w:rFonts w:hint="eastAsia"/>
              </w:rPr>
              <w:t>目标2</w:t>
            </w:r>
          </w:p>
          <w:p w:rsidR="00B43007" w:rsidRDefault="00B43007" w:rsidP="00D75AD2"/>
        </w:tc>
      </w:tr>
      <w:tr w:rsidR="00B43007" w:rsidTr="00D75AD2">
        <w:trPr>
          <w:trHeight w:val="340"/>
          <w:jc w:val="center"/>
        </w:trPr>
        <w:tc>
          <w:tcPr>
            <w:tcW w:w="482" w:type="dxa"/>
            <w:vAlign w:val="center"/>
          </w:tcPr>
          <w:p w:rsidR="00B43007" w:rsidRDefault="00B43007" w:rsidP="00D75AD2">
            <w:r>
              <w:rPr>
                <w:rFonts w:hint="eastAsia"/>
              </w:rPr>
              <w:t>实训</w:t>
            </w:r>
          </w:p>
        </w:tc>
        <w:tc>
          <w:tcPr>
            <w:tcW w:w="1183" w:type="dxa"/>
            <w:vAlign w:val="center"/>
          </w:tcPr>
          <w:p w:rsidR="00B43007" w:rsidRDefault="00B43007" w:rsidP="00D75AD2">
            <w:r>
              <w:rPr>
                <w:rFonts w:hint="eastAsia"/>
              </w:rPr>
              <w:t>货币政策工具的选择</w:t>
            </w:r>
          </w:p>
        </w:tc>
        <w:tc>
          <w:tcPr>
            <w:tcW w:w="431" w:type="dxa"/>
            <w:vAlign w:val="center"/>
          </w:tcPr>
          <w:p w:rsidR="00B43007" w:rsidRDefault="00B43007" w:rsidP="00D75AD2">
            <w:r>
              <w:rPr>
                <w:rFonts w:hint="eastAsia"/>
              </w:rPr>
              <w:t>2</w:t>
            </w:r>
          </w:p>
        </w:tc>
        <w:tc>
          <w:tcPr>
            <w:tcW w:w="3706" w:type="dxa"/>
            <w:vAlign w:val="center"/>
          </w:tcPr>
          <w:p w:rsidR="00B43007" w:rsidRDefault="00B43007" w:rsidP="00D75AD2">
            <w:r>
              <w:rPr>
                <w:rFonts w:hint="eastAsia"/>
              </w:rPr>
              <w:t>重点：货币政策工具的选择</w:t>
            </w:r>
          </w:p>
          <w:p w:rsidR="00B43007" w:rsidRDefault="00B43007" w:rsidP="00D75AD2">
            <w:r>
              <w:rPr>
                <w:rFonts w:hint="eastAsia"/>
              </w:rPr>
              <w:t>难点：货币政策工具选择的“相机抉择”原则</w:t>
            </w:r>
          </w:p>
          <w:p w:rsidR="00B43007" w:rsidRDefault="00B43007" w:rsidP="00D75AD2">
            <w:proofErr w:type="gramStart"/>
            <w:r>
              <w:rPr>
                <w:rFonts w:hint="eastAsia"/>
              </w:rPr>
              <w:t>思政元素</w:t>
            </w:r>
            <w:proofErr w:type="gramEnd"/>
            <w:r>
              <w:rPr>
                <w:rFonts w:hint="eastAsia"/>
              </w:rPr>
              <w:t>：结合疫情期间中美两国货币政策的主要内容及货币工具的选择进行对比，培养学生的金融制度自信</w:t>
            </w:r>
          </w:p>
        </w:tc>
        <w:tc>
          <w:tcPr>
            <w:tcW w:w="672" w:type="dxa"/>
            <w:vAlign w:val="center"/>
          </w:tcPr>
          <w:p w:rsidR="00B43007" w:rsidRDefault="00B43007" w:rsidP="00D75AD2">
            <w:r>
              <w:rPr>
                <w:rFonts w:hint="eastAsia"/>
              </w:rPr>
              <w:t>综合</w:t>
            </w:r>
          </w:p>
        </w:tc>
        <w:tc>
          <w:tcPr>
            <w:tcW w:w="1270" w:type="dxa"/>
            <w:vAlign w:val="center"/>
          </w:tcPr>
          <w:p w:rsidR="00B43007" w:rsidRDefault="00B43007" w:rsidP="00D75AD2">
            <w:r>
              <w:rPr>
                <w:rFonts w:hint="eastAsia"/>
              </w:rPr>
              <w:t>在任课老师的指导下，按照给定的结构格式结合所查找的相应资料进行对比分析</w:t>
            </w:r>
          </w:p>
        </w:tc>
        <w:tc>
          <w:tcPr>
            <w:tcW w:w="895" w:type="dxa"/>
            <w:vAlign w:val="center"/>
          </w:tcPr>
          <w:p w:rsidR="00B43007" w:rsidRDefault="00B43007" w:rsidP="00D75AD2">
            <w:proofErr w:type="gramStart"/>
            <w:r>
              <w:rPr>
                <w:rFonts w:hint="eastAsia"/>
              </w:rPr>
              <w:t>目标1目标1</w:t>
            </w:r>
            <w:proofErr w:type="gramEnd"/>
            <w:r>
              <w:rPr>
                <w:rFonts w:hint="eastAsia"/>
              </w:rPr>
              <w:t>目标3</w:t>
            </w:r>
          </w:p>
          <w:p w:rsidR="00B43007" w:rsidRDefault="00B43007" w:rsidP="00D75AD2"/>
        </w:tc>
      </w:tr>
      <w:tr w:rsidR="00B43007" w:rsidTr="00D75AD2">
        <w:trPr>
          <w:trHeight w:val="340"/>
          <w:jc w:val="center"/>
        </w:trPr>
        <w:tc>
          <w:tcPr>
            <w:tcW w:w="482" w:type="dxa"/>
            <w:vAlign w:val="center"/>
          </w:tcPr>
          <w:p w:rsidR="00B43007" w:rsidRDefault="00B43007" w:rsidP="00D75AD2">
            <w:pPr>
              <w:rPr>
                <w:color w:val="000000" w:themeColor="text1"/>
                <w:sz w:val="21"/>
                <w:szCs w:val="21"/>
              </w:rPr>
            </w:pPr>
          </w:p>
        </w:tc>
        <w:tc>
          <w:tcPr>
            <w:tcW w:w="8157" w:type="dxa"/>
            <w:gridSpan w:val="6"/>
            <w:vAlign w:val="center"/>
          </w:tcPr>
          <w:p w:rsidR="00B43007" w:rsidRDefault="00B43007" w:rsidP="00D75AD2">
            <w:pPr>
              <w:rPr>
                <w:color w:val="000000" w:themeColor="text1"/>
                <w:sz w:val="21"/>
                <w:szCs w:val="21"/>
              </w:rPr>
            </w:pPr>
            <w:r>
              <w:rPr>
                <w:rFonts w:hint="eastAsia"/>
                <w:color w:val="000000" w:themeColor="text1"/>
                <w:sz w:val="21"/>
                <w:szCs w:val="21"/>
              </w:rPr>
              <w:t>备注： 项目类型填写验证、综合、设计、训练等。</w:t>
            </w:r>
          </w:p>
        </w:tc>
      </w:tr>
    </w:tbl>
    <w:p w:rsidR="00B43007" w:rsidRDefault="00B43007" w:rsidP="00B43007">
      <w:pPr>
        <w:ind w:firstLineChars="200" w:firstLine="562"/>
        <w:rPr>
          <w:rFonts w:ascii="Times New Roman" w:cs="Times New Roman"/>
          <w:b/>
          <w:color w:val="000000" w:themeColor="text1"/>
          <w:sz w:val="28"/>
          <w:szCs w:val="28"/>
        </w:rPr>
      </w:pPr>
    </w:p>
    <w:p w:rsidR="00B43007" w:rsidRDefault="00B43007" w:rsidP="00B4300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考核与评价是对课程教学目标中的知识目标、能力目标和素质目标等进行综合评价。在本课程中，学生的最终成绩是由平时成绩与期末考试等两个部分组成。</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1.平时成绩（占总成绩的40%）：采用百分制。平时成绩分作业（占15%）、课堂提问(占</w:t>
      </w:r>
      <w:r>
        <w:rPr>
          <w:rFonts w:asciiTheme="minorEastAsia" w:eastAsiaTheme="minorEastAsia" w:hAnsiTheme="minorEastAsia" w:cs="Times New Roman" w:hint="eastAsia"/>
          <w:color w:val="000000" w:themeColor="text1"/>
          <w:sz w:val="21"/>
          <w:szCs w:val="21"/>
        </w:rPr>
        <w:lastRenderedPageBreak/>
        <w:t>10%）和考勤（占15%）三个部分。评分标准如下表：</w:t>
      </w:r>
    </w:p>
    <w:p w:rsidR="00B43007" w:rsidRDefault="00B43007" w:rsidP="00B43007">
      <w:pPr>
        <w:spacing w:line="360" w:lineRule="auto"/>
        <w:ind w:firstLineChars="300" w:firstLine="630"/>
        <w:rPr>
          <w:rFonts w:asciiTheme="minorEastAsia" w:eastAsiaTheme="minorEastAsia" w:hAnsiTheme="minorEastAsia" w:cs="Times New Roman"/>
          <w:color w:val="000000" w:themeColor="text1"/>
          <w:sz w:val="21"/>
          <w:szCs w:val="21"/>
        </w:rPr>
      </w:pP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1578"/>
        <w:gridCol w:w="6944"/>
      </w:tblGrid>
      <w:tr w:rsidR="00B43007" w:rsidTr="00D75AD2">
        <w:trPr>
          <w:trHeight w:val="351"/>
          <w:jc w:val="center"/>
        </w:trPr>
        <w:tc>
          <w:tcPr>
            <w:tcW w:w="1614" w:type="dxa"/>
            <w:vMerge w:val="restart"/>
            <w:vAlign w:val="center"/>
          </w:tcPr>
          <w:p w:rsidR="00B43007" w:rsidRDefault="00B43007" w:rsidP="00D75AD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rsidR="00B43007" w:rsidRDefault="00B43007" w:rsidP="00D75AD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B43007" w:rsidTr="00D75AD2">
        <w:trPr>
          <w:trHeight w:val="382"/>
          <w:jc w:val="center"/>
        </w:trPr>
        <w:tc>
          <w:tcPr>
            <w:tcW w:w="1614" w:type="dxa"/>
            <w:vMerge/>
            <w:vAlign w:val="center"/>
          </w:tcPr>
          <w:p w:rsidR="00B43007" w:rsidRDefault="00B43007" w:rsidP="00D75AD2">
            <w:pPr>
              <w:rPr>
                <w:rFonts w:ascii="Times New Roman" w:cs="Times New Roman"/>
                <w:b/>
                <w:color w:val="000000" w:themeColor="text1"/>
                <w:sz w:val="21"/>
                <w:szCs w:val="21"/>
              </w:rPr>
            </w:pPr>
          </w:p>
        </w:tc>
        <w:tc>
          <w:tcPr>
            <w:tcW w:w="7240" w:type="dxa"/>
            <w:vAlign w:val="center"/>
          </w:tcPr>
          <w:p w:rsidR="00B43007" w:rsidRDefault="00B43007" w:rsidP="00D75AD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课堂提问；</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小组汇报；</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考勤</w:t>
            </w:r>
          </w:p>
        </w:tc>
      </w:tr>
      <w:tr w:rsidR="00B43007" w:rsidTr="00D75AD2">
        <w:trPr>
          <w:jc w:val="center"/>
        </w:trPr>
        <w:tc>
          <w:tcPr>
            <w:tcW w:w="1614" w:type="dxa"/>
          </w:tcPr>
          <w:p w:rsidR="00B43007" w:rsidRDefault="00B43007" w:rsidP="00D75AD2">
            <w:pPr>
              <w:spacing w:line="329" w:lineRule="exact"/>
              <w:jc w:val="center"/>
              <w:rPr>
                <w:color w:val="333333"/>
                <w:sz w:val="21"/>
                <w:szCs w:val="21"/>
              </w:rPr>
            </w:pPr>
            <w:r>
              <w:rPr>
                <w:color w:val="333333"/>
                <w:sz w:val="21"/>
                <w:szCs w:val="21"/>
              </w:rPr>
              <w:t>优秀</w:t>
            </w:r>
          </w:p>
          <w:p w:rsidR="00B43007" w:rsidRDefault="00B43007" w:rsidP="00D75AD2">
            <w:pPr>
              <w:spacing w:line="329" w:lineRule="exact"/>
              <w:jc w:val="center"/>
              <w:rPr>
                <w:color w:val="333333"/>
                <w:sz w:val="21"/>
                <w:szCs w:val="21"/>
              </w:rPr>
            </w:pPr>
            <w:r>
              <w:rPr>
                <w:color w:val="333333"/>
                <w:sz w:val="21"/>
                <w:szCs w:val="21"/>
              </w:rPr>
              <w:t>（90～100分）</w:t>
            </w:r>
          </w:p>
        </w:tc>
        <w:tc>
          <w:tcPr>
            <w:tcW w:w="7240" w:type="dxa"/>
          </w:tcPr>
          <w:p w:rsidR="00B43007" w:rsidRDefault="00B43007" w:rsidP="00D75AD2">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整洁；90％以上的习题解答正确无误</w:t>
            </w:r>
            <w:r>
              <w:rPr>
                <w:rFonts w:hint="eastAsia"/>
                <w:color w:val="333333"/>
                <w:sz w:val="21"/>
                <w:szCs w:val="21"/>
              </w:rPr>
              <w:t>。</w:t>
            </w:r>
          </w:p>
          <w:p w:rsidR="00B43007" w:rsidRDefault="00B43007" w:rsidP="00D75AD2">
            <w:pPr>
              <w:spacing w:line="280" w:lineRule="exact"/>
              <w:rPr>
                <w:color w:val="333333"/>
                <w:sz w:val="21"/>
                <w:szCs w:val="21"/>
              </w:rPr>
            </w:pPr>
            <w:r>
              <w:rPr>
                <w:rFonts w:hint="eastAsia"/>
                <w:color w:val="333333"/>
                <w:sz w:val="21"/>
                <w:szCs w:val="21"/>
              </w:rPr>
              <w:t>2.对所提问题回答正确，表达流畅，内容完整</w:t>
            </w:r>
          </w:p>
          <w:p w:rsidR="00B43007" w:rsidRDefault="00B43007" w:rsidP="00D75AD2">
            <w:pPr>
              <w:rPr>
                <w:rFonts w:cs="Times New Roman"/>
                <w:color w:val="000000" w:themeColor="text1"/>
                <w:sz w:val="21"/>
                <w:szCs w:val="21"/>
              </w:rPr>
            </w:pPr>
            <w:r>
              <w:rPr>
                <w:rFonts w:hint="eastAsia"/>
                <w:color w:val="333333"/>
                <w:sz w:val="21"/>
                <w:szCs w:val="21"/>
              </w:rPr>
              <w:t>3.系统考勤全勤，事假、病假不超过1次</w:t>
            </w:r>
          </w:p>
        </w:tc>
      </w:tr>
      <w:tr w:rsidR="00B43007" w:rsidTr="00D75AD2">
        <w:trPr>
          <w:jc w:val="center"/>
        </w:trPr>
        <w:tc>
          <w:tcPr>
            <w:tcW w:w="1614" w:type="dxa"/>
          </w:tcPr>
          <w:p w:rsidR="00B43007" w:rsidRDefault="00B43007" w:rsidP="00D75AD2">
            <w:pPr>
              <w:spacing w:line="376" w:lineRule="exact"/>
              <w:jc w:val="center"/>
              <w:rPr>
                <w:color w:val="333333"/>
                <w:sz w:val="21"/>
                <w:szCs w:val="21"/>
              </w:rPr>
            </w:pPr>
            <w:r>
              <w:rPr>
                <w:color w:val="333333"/>
                <w:sz w:val="21"/>
                <w:szCs w:val="21"/>
              </w:rPr>
              <w:t>良好</w:t>
            </w:r>
          </w:p>
          <w:p w:rsidR="00B43007" w:rsidRDefault="00B43007" w:rsidP="00D75AD2">
            <w:pPr>
              <w:spacing w:line="376" w:lineRule="exact"/>
              <w:jc w:val="center"/>
              <w:rPr>
                <w:color w:val="333333"/>
                <w:sz w:val="21"/>
                <w:szCs w:val="21"/>
              </w:rPr>
            </w:pPr>
            <w:r>
              <w:rPr>
                <w:color w:val="333333"/>
                <w:sz w:val="21"/>
                <w:szCs w:val="21"/>
              </w:rPr>
              <w:t>（80～89分）</w:t>
            </w:r>
          </w:p>
        </w:tc>
        <w:tc>
          <w:tcPr>
            <w:tcW w:w="7240" w:type="dxa"/>
          </w:tcPr>
          <w:p w:rsidR="00B43007" w:rsidRDefault="00B43007" w:rsidP="00D75AD2">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整洁；；80％以上的习题解答正确无误</w:t>
            </w:r>
            <w:r>
              <w:rPr>
                <w:rFonts w:hint="eastAsia"/>
                <w:color w:val="333333"/>
                <w:sz w:val="21"/>
                <w:szCs w:val="21"/>
              </w:rPr>
              <w:t>。</w:t>
            </w:r>
          </w:p>
          <w:p w:rsidR="00B43007" w:rsidRDefault="00B43007" w:rsidP="00D75AD2">
            <w:pPr>
              <w:spacing w:line="280" w:lineRule="exact"/>
              <w:rPr>
                <w:color w:val="333333"/>
                <w:sz w:val="21"/>
                <w:szCs w:val="21"/>
              </w:rPr>
            </w:pPr>
            <w:r>
              <w:rPr>
                <w:rFonts w:hint="eastAsia"/>
                <w:color w:val="333333"/>
                <w:sz w:val="21"/>
                <w:szCs w:val="21"/>
              </w:rPr>
              <w:t>2.回答问题基本正确，表述较为流利，内容较为完整</w:t>
            </w:r>
          </w:p>
          <w:p w:rsidR="00B43007" w:rsidRDefault="00B43007" w:rsidP="00D75AD2">
            <w:pPr>
              <w:rPr>
                <w:rFonts w:cs="Times New Roman"/>
                <w:color w:val="000000" w:themeColor="text1"/>
                <w:sz w:val="21"/>
                <w:szCs w:val="21"/>
              </w:rPr>
            </w:pPr>
            <w:r>
              <w:rPr>
                <w:rFonts w:hint="eastAsia"/>
                <w:color w:val="333333"/>
                <w:sz w:val="21"/>
                <w:szCs w:val="21"/>
              </w:rPr>
              <w:t>3.系统考勤全勤，事假、病假不超过2次</w:t>
            </w:r>
          </w:p>
        </w:tc>
      </w:tr>
      <w:tr w:rsidR="00B43007" w:rsidTr="00D75AD2">
        <w:trPr>
          <w:jc w:val="center"/>
        </w:trPr>
        <w:tc>
          <w:tcPr>
            <w:tcW w:w="1614" w:type="dxa"/>
          </w:tcPr>
          <w:p w:rsidR="00B43007" w:rsidRDefault="00B43007" w:rsidP="00D75AD2">
            <w:pPr>
              <w:spacing w:line="386" w:lineRule="exact"/>
              <w:jc w:val="center"/>
              <w:rPr>
                <w:color w:val="333333"/>
                <w:sz w:val="21"/>
                <w:szCs w:val="21"/>
              </w:rPr>
            </w:pPr>
            <w:r>
              <w:rPr>
                <w:color w:val="333333"/>
                <w:sz w:val="21"/>
                <w:szCs w:val="21"/>
              </w:rPr>
              <w:t>中等</w:t>
            </w:r>
          </w:p>
          <w:p w:rsidR="00B43007" w:rsidRDefault="00B43007" w:rsidP="00D75AD2">
            <w:pPr>
              <w:spacing w:line="386" w:lineRule="exact"/>
              <w:jc w:val="center"/>
              <w:rPr>
                <w:color w:val="333333"/>
                <w:sz w:val="21"/>
                <w:szCs w:val="21"/>
              </w:rPr>
            </w:pPr>
            <w:r>
              <w:rPr>
                <w:color w:val="333333"/>
                <w:sz w:val="21"/>
                <w:szCs w:val="21"/>
              </w:rPr>
              <w:t>（70～79分）</w:t>
            </w:r>
          </w:p>
        </w:tc>
        <w:tc>
          <w:tcPr>
            <w:tcW w:w="7240" w:type="dxa"/>
          </w:tcPr>
          <w:p w:rsidR="00B43007" w:rsidRDefault="00B43007" w:rsidP="00D75AD2">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整洁；70％以上的习题解答正确无误</w:t>
            </w:r>
            <w:r>
              <w:rPr>
                <w:rFonts w:hint="eastAsia"/>
                <w:color w:val="333333"/>
                <w:sz w:val="21"/>
                <w:szCs w:val="21"/>
              </w:rPr>
              <w:t>。</w:t>
            </w:r>
          </w:p>
          <w:p w:rsidR="00B43007" w:rsidRDefault="00B43007" w:rsidP="00D75AD2">
            <w:pPr>
              <w:spacing w:line="280" w:lineRule="exact"/>
              <w:rPr>
                <w:color w:val="333333"/>
                <w:sz w:val="21"/>
                <w:szCs w:val="21"/>
              </w:rPr>
            </w:pPr>
            <w:r>
              <w:rPr>
                <w:rFonts w:hint="eastAsia"/>
                <w:color w:val="333333"/>
                <w:sz w:val="21"/>
                <w:szCs w:val="21"/>
              </w:rPr>
              <w:t>2.回答基本无误，表达基本流利，内容基本完整</w:t>
            </w:r>
          </w:p>
          <w:p w:rsidR="00B43007" w:rsidRDefault="00B43007" w:rsidP="00D75AD2">
            <w:pPr>
              <w:rPr>
                <w:rFonts w:cs="Times New Roman"/>
                <w:color w:val="000000" w:themeColor="text1"/>
                <w:sz w:val="21"/>
                <w:szCs w:val="21"/>
              </w:rPr>
            </w:pPr>
            <w:r>
              <w:rPr>
                <w:rFonts w:hint="eastAsia"/>
                <w:color w:val="333333"/>
                <w:sz w:val="21"/>
                <w:szCs w:val="21"/>
              </w:rPr>
              <w:t>3.系统考勤全勤，事假、病假不超过3次</w:t>
            </w:r>
          </w:p>
        </w:tc>
      </w:tr>
      <w:tr w:rsidR="00B43007" w:rsidTr="00D75AD2">
        <w:trPr>
          <w:jc w:val="center"/>
        </w:trPr>
        <w:tc>
          <w:tcPr>
            <w:tcW w:w="1614" w:type="dxa"/>
          </w:tcPr>
          <w:p w:rsidR="00B43007" w:rsidRDefault="00B43007" w:rsidP="00D75AD2">
            <w:pPr>
              <w:spacing w:line="376" w:lineRule="exact"/>
              <w:jc w:val="center"/>
              <w:rPr>
                <w:color w:val="333333"/>
                <w:sz w:val="21"/>
                <w:szCs w:val="21"/>
              </w:rPr>
            </w:pPr>
            <w:r>
              <w:rPr>
                <w:color w:val="333333"/>
                <w:sz w:val="21"/>
                <w:szCs w:val="21"/>
              </w:rPr>
              <w:t>及格</w:t>
            </w:r>
          </w:p>
          <w:p w:rsidR="00B43007" w:rsidRDefault="00B43007" w:rsidP="00D75AD2">
            <w:pPr>
              <w:spacing w:line="376" w:lineRule="exact"/>
              <w:jc w:val="center"/>
              <w:rPr>
                <w:color w:val="333333"/>
                <w:sz w:val="21"/>
                <w:szCs w:val="21"/>
              </w:rPr>
            </w:pPr>
            <w:r>
              <w:rPr>
                <w:color w:val="333333"/>
                <w:sz w:val="21"/>
                <w:szCs w:val="21"/>
              </w:rPr>
              <w:t>（60～69分）</w:t>
            </w:r>
          </w:p>
        </w:tc>
        <w:tc>
          <w:tcPr>
            <w:tcW w:w="7240" w:type="dxa"/>
          </w:tcPr>
          <w:p w:rsidR="00B43007" w:rsidRDefault="00B43007" w:rsidP="00D75AD2">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；60％以上的习题解答正确无误</w:t>
            </w:r>
            <w:r>
              <w:rPr>
                <w:rFonts w:hint="eastAsia"/>
                <w:color w:val="333333"/>
                <w:sz w:val="21"/>
                <w:szCs w:val="21"/>
              </w:rPr>
              <w:t>。</w:t>
            </w:r>
          </w:p>
          <w:p w:rsidR="00B43007" w:rsidRDefault="00B43007" w:rsidP="00D75AD2">
            <w:pPr>
              <w:spacing w:line="280" w:lineRule="exact"/>
              <w:rPr>
                <w:color w:val="333333"/>
                <w:sz w:val="21"/>
                <w:szCs w:val="21"/>
              </w:rPr>
            </w:pPr>
            <w:r>
              <w:rPr>
                <w:rFonts w:hint="eastAsia"/>
                <w:color w:val="333333"/>
                <w:sz w:val="21"/>
                <w:szCs w:val="21"/>
              </w:rPr>
              <w:t>2.回答虽然不正确，但能够表达自己的观点</w:t>
            </w:r>
          </w:p>
          <w:p w:rsidR="00B43007" w:rsidRDefault="00B43007" w:rsidP="00B43007">
            <w:pPr>
              <w:rPr>
                <w:rFonts w:cs="Times New Roman"/>
                <w:color w:val="000000" w:themeColor="text1"/>
                <w:sz w:val="21"/>
                <w:szCs w:val="21"/>
              </w:rPr>
            </w:pPr>
            <w:r>
              <w:rPr>
                <w:rFonts w:hint="eastAsia"/>
                <w:color w:val="333333"/>
                <w:sz w:val="21"/>
                <w:szCs w:val="21"/>
              </w:rPr>
              <w:t>3.系统考勤全勤</w:t>
            </w:r>
          </w:p>
        </w:tc>
      </w:tr>
      <w:tr w:rsidR="00B43007" w:rsidTr="00D75AD2">
        <w:trPr>
          <w:jc w:val="center"/>
        </w:trPr>
        <w:tc>
          <w:tcPr>
            <w:tcW w:w="1614" w:type="dxa"/>
          </w:tcPr>
          <w:p w:rsidR="00B43007" w:rsidRDefault="00B43007" w:rsidP="00D75AD2">
            <w:pPr>
              <w:spacing w:line="272" w:lineRule="exact"/>
              <w:jc w:val="center"/>
              <w:rPr>
                <w:color w:val="333333"/>
                <w:sz w:val="21"/>
                <w:szCs w:val="21"/>
              </w:rPr>
            </w:pPr>
            <w:r>
              <w:rPr>
                <w:color w:val="333333"/>
                <w:sz w:val="21"/>
                <w:szCs w:val="21"/>
              </w:rPr>
              <w:t>不及格</w:t>
            </w:r>
          </w:p>
          <w:p w:rsidR="00B43007" w:rsidRDefault="00B43007" w:rsidP="00D75AD2">
            <w:pPr>
              <w:spacing w:line="272" w:lineRule="exact"/>
              <w:jc w:val="center"/>
              <w:rPr>
                <w:color w:val="333333"/>
                <w:sz w:val="21"/>
                <w:szCs w:val="21"/>
              </w:rPr>
            </w:pPr>
            <w:r>
              <w:rPr>
                <w:color w:val="333333"/>
                <w:sz w:val="21"/>
                <w:szCs w:val="21"/>
              </w:rPr>
              <w:t>（60以下）</w:t>
            </w:r>
          </w:p>
        </w:tc>
        <w:tc>
          <w:tcPr>
            <w:tcW w:w="7240" w:type="dxa"/>
          </w:tcPr>
          <w:p w:rsidR="00B43007" w:rsidRDefault="00B43007" w:rsidP="00D75AD2">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w:t>
            </w:r>
            <w:r>
              <w:rPr>
                <w:rFonts w:hint="eastAsia"/>
                <w:color w:val="333333"/>
                <w:sz w:val="21"/>
                <w:szCs w:val="21"/>
              </w:rPr>
              <w:t>。</w:t>
            </w:r>
          </w:p>
          <w:p w:rsidR="00B43007" w:rsidRDefault="00B43007" w:rsidP="00D75AD2">
            <w:pPr>
              <w:spacing w:line="280" w:lineRule="exact"/>
              <w:rPr>
                <w:color w:val="333333"/>
                <w:sz w:val="21"/>
                <w:szCs w:val="21"/>
              </w:rPr>
            </w:pPr>
            <w:r>
              <w:rPr>
                <w:rFonts w:hint="eastAsia"/>
                <w:color w:val="333333"/>
                <w:sz w:val="21"/>
                <w:szCs w:val="21"/>
              </w:rPr>
              <w:t>2.不给予任何回答</w:t>
            </w:r>
          </w:p>
          <w:p w:rsidR="00B43007" w:rsidRDefault="00B43007" w:rsidP="00D75AD2">
            <w:pPr>
              <w:rPr>
                <w:rFonts w:cs="Times New Roman"/>
                <w:color w:val="000000" w:themeColor="text1"/>
                <w:sz w:val="21"/>
                <w:szCs w:val="21"/>
              </w:rPr>
            </w:pPr>
            <w:r>
              <w:rPr>
                <w:rFonts w:hint="eastAsia"/>
                <w:color w:val="333333"/>
                <w:sz w:val="21"/>
                <w:szCs w:val="21"/>
              </w:rPr>
              <w:t>3.系统考勤有缺勤，累计3次及以上无故缺勤</w:t>
            </w:r>
          </w:p>
        </w:tc>
      </w:tr>
    </w:tbl>
    <w:p w:rsidR="00B43007" w:rsidRDefault="00B43007" w:rsidP="00B43007">
      <w:pPr>
        <w:spacing w:line="360" w:lineRule="auto"/>
        <w:rPr>
          <w:rFonts w:asciiTheme="minorEastAsia" w:eastAsiaTheme="minorEastAsia" w:hAnsiTheme="minorEastAsia" w:cs="Times New Roman"/>
          <w:color w:val="000000" w:themeColor="text1"/>
          <w:sz w:val="21"/>
          <w:szCs w:val="21"/>
        </w:rPr>
      </w:pP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2.期末考试（占总成绩的60%）：采用非</w:t>
      </w:r>
      <w:proofErr w:type="gramStart"/>
      <w:r>
        <w:rPr>
          <w:rFonts w:asciiTheme="minorEastAsia" w:eastAsiaTheme="minorEastAsia" w:hAnsiTheme="minorEastAsia" w:cs="Times New Roman" w:hint="eastAsia"/>
          <w:color w:val="000000" w:themeColor="text1"/>
          <w:sz w:val="21"/>
          <w:szCs w:val="21"/>
        </w:rPr>
        <w:t>卷面化</w:t>
      </w:r>
      <w:proofErr w:type="gramEnd"/>
      <w:r>
        <w:rPr>
          <w:rFonts w:asciiTheme="minorEastAsia" w:eastAsiaTheme="minorEastAsia" w:hAnsiTheme="minorEastAsia" w:cs="Times New Roman" w:hint="eastAsia"/>
          <w:color w:val="000000" w:themeColor="text1"/>
          <w:sz w:val="21"/>
          <w:szCs w:val="21"/>
        </w:rPr>
        <w:t>考试。期末考试的考核内容、题型和分值分配情况请见下表：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378"/>
        <w:gridCol w:w="3024"/>
        <w:gridCol w:w="1848"/>
        <w:gridCol w:w="968"/>
        <w:gridCol w:w="678"/>
      </w:tblGrid>
      <w:tr w:rsidR="00B43007" w:rsidTr="00D75AD2">
        <w:trPr>
          <w:trHeight w:val="340"/>
          <w:jc w:val="center"/>
        </w:trPr>
        <w:tc>
          <w:tcPr>
            <w:tcW w:w="2378" w:type="dxa"/>
            <w:vAlign w:val="center"/>
          </w:tcPr>
          <w:p w:rsidR="00B43007" w:rsidRDefault="00B43007" w:rsidP="00D75AD2">
            <w:pPr>
              <w:snapToGrid w:val="0"/>
              <w:jc w:val="center"/>
              <w:rPr>
                <w:b/>
                <w:bCs/>
                <w:color w:val="000000" w:themeColor="text1"/>
                <w:sz w:val="21"/>
                <w:szCs w:val="21"/>
              </w:rPr>
            </w:pPr>
            <w:r>
              <w:rPr>
                <w:rFonts w:hint="eastAsia"/>
                <w:b/>
                <w:bCs/>
                <w:color w:val="000000" w:themeColor="text1"/>
                <w:sz w:val="21"/>
                <w:szCs w:val="21"/>
              </w:rPr>
              <w:t>考核</w:t>
            </w:r>
          </w:p>
          <w:p w:rsidR="00B43007" w:rsidRDefault="00B43007" w:rsidP="00D75AD2">
            <w:pPr>
              <w:snapToGrid w:val="0"/>
              <w:jc w:val="center"/>
              <w:rPr>
                <w:b/>
                <w:bCs/>
                <w:color w:val="000000" w:themeColor="text1"/>
                <w:sz w:val="21"/>
                <w:szCs w:val="21"/>
              </w:rPr>
            </w:pPr>
            <w:r>
              <w:rPr>
                <w:rFonts w:hint="eastAsia"/>
                <w:b/>
                <w:bCs/>
                <w:color w:val="000000" w:themeColor="text1"/>
                <w:sz w:val="21"/>
                <w:szCs w:val="21"/>
              </w:rPr>
              <w:t>模块</w:t>
            </w:r>
          </w:p>
        </w:tc>
        <w:tc>
          <w:tcPr>
            <w:tcW w:w="3024" w:type="dxa"/>
            <w:vAlign w:val="center"/>
          </w:tcPr>
          <w:p w:rsidR="00B43007" w:rsidRDefault="00B43007" w:rsidP="00D75AD2">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848" w:type="dxa"/>
          </w:tcPr>
          <w:p w:rsidR="00B43007" w:rsidRDefault="00B43007" w:rsidP="00D75AD2">
            <w:pPr>
              <w:snapToGrid w:val="0"/>
              <w:jc w:val="center"/>
              <w:rPr>
                <w:b/>
                <w:bCs/>
                <w:color w:val="000000" w:themeColor="text1"/>
                <w:sz w:val="21"/>
                <w:szCs w:val="21"/>
              </w:rPr>
            </w:pPr>
            <w:r>
              <w:rPr>
                <w:rFonts w:hint="eastAsia"/>
                <w:b/>
                <w:bCs/>
                <w:color w:val="000000" w:themeColor="text1"/>
                <w:sz w:val="21"/>
                <w:szCs w:val="21"/>
              </w:rPr>
              <w:t>主要</w:t>
            </w:r>
          </w:p>
          <w:p w:rsidR="00B43007" w:rsidRDefault="00B43007" w:rsidP="00D75AD2">
            <w:pPr>
              <w:snapToGrid w:val="0"/>
              <w:jc w:val="center"/>
              <w:rPr>
                <w:b/>
                <w:bCs/>
                <w:color w:val="000000" w:themeColor="text1"/>
                <w:sz w:val="21"/>
                <w:szCs w:val="21"/>
              </w:rPr>
            </w:pPr>
            <w:r>
              <w:rPr>
                <w:rFonts w:hint="eastAsia"/>
                <w:b/>
                <w:bCs/>
                <w:color w:val="000000" w:themeColor="text1"/>
                <w:sz w:val="21"/>
                <w:szCs w:val="21"/>
              </w:rPr>
              <w:t>题型</w:t>
            </w:r>
          </w:p>
        </w:tc>
        <w:tc>
          <w:tcPr>
            <w:tcW w:w="968" w:type="dxa"/>
            <w:vAlign w:val="center"/>
          </w:tcPr>
          <w:p w:rsidR="00B43007" w:rsidRDefault="00B43007" w:rsidP="00D75AD2">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rsidR="00B43007" w:rsidRDefault="00B43007" w:rsidP="00D75AD2">
            <w:pPr>
              <w:snapToGrid w:val="0"/>
              <w:jc w:val="center"/>
              <w:rPr>
                <w:b/>
                <w:bCs/>
                <w:color w:val="000000" w:themeColor="text1"/>
                <w:sz w:val="21"/>
                <w:szCs w:val="21"/>
              </w:rPr>
            </w:pPr>
            <w:r>
              <w:rPr>
                <w:rFonts w:hint="eastAsia"/>
                <w:b/>
                <w:bCs/>
                <w:color w:val="000000" w:themeColor="text1"/>
                <w:sz w:val="21"/>
                <w:szCs w:val="21"/>
              </w:rPr>
              <w:t>分值</w:t>
            </w:r>
          </w:p>
        </w:tc>
      </w:tr>
      <w:tr w:rsidR="00B43007" w:rsidTr="00D75AD2">
        <w:trPr>
          <w:trHeight w:val="987"/>
          <w:jc w:val="center"/>
        </w:trPr>
        <w:tc>
          <w:tcPr>
            <w:tcW w:w="2378" w:type="dxa"/>
            <w:vAlign w:val="center"/>
          </w:tcPr>
          <w:p w:rsidR="00B43007" w:rsidRDefault="00B43007" w:rsidP="00D75AD2">
            <w:pPr>
              <w:snapToGrid w:val="0"/>
              <w:jc w:val="center"/>
              <w:rPr>
                <w:color w:val="000000" w:themeColor="text1"/>
                <w:sz w:val="21"/>
                <w:szCs w:val="21"/>
              </w:rPr>
            </w:pPr>
            <w:r>
              <w:rPr>
                <w:rFonts w:hint="eastAsia"/>
                <w:sz w:val="21"/>
                <w:szCs w:val="21"/>
              </w:rPr>
              <w:t>货币与货币制度</w:t>
            </w:r>
          </w:p>
        </w:tc>
        <w:tc>
          <w:tcPr>
            <w:tcW w:w="3024" w:type="dxa"/>
            <w:vAlign w:val="center"/>
          </w:tcPr>
          <w:p w:rsidR="00B43007" w:rsidRDefault="00B43007" w:rsidP="00D75AD2">
            <w:pPr>
              <w:snapToGrid w:val="0"/>
              <w:ind w:left="181"/>
              <w:jc w:val="center"/>
              <w:rPr>
                <w:color w:val="000000" w:themeColor="text1"/>
                <w:sz w:val="21"/>
                <w:szCs w:val="21"/>
              </w:rPr>
            </w:pPr>
            <w:r>
              <w:rPr>
                <w:rFonts w:hint="eastAsia"/>
                <w:color w:val="333333"/>
                <w:sz w:val="21"/>
                <w:szCs w:val="21"/>
              </w:rPr>
              <w:t>格雷欣法则、货币制度</w:t>
            </w:r>
          </w:p>
        </w:tc>
        <w:tc>
          <w:tcPr>
            <w:tcW w:w="1848" w:type="dxa"/>
            <w:vAlign w:val="center"/>
          </w:tcPr>
          <w:p w:rsidR="00B43007" w:rsidRDefault="00B43007" w:rsidP="00D75AD2">
            <w:pPr>
              <w:snapToGrid w:val="0"/>
              <w:jc w:val="center"/>
              <w:rPr>
                <w:color w:val="000000" w:themeColor="text1"/>
                <w:sz w:val="21"/>
                <w:szCs w:val="21"/>
              </w:rPr>
            </w:pPr>
            <w:r>
              <w:rPr>
                <w:rFonts w:hint="eastAsia"/>
                <w:color w:val="000000" w:themeColor="text1"/>
                <w:sz w:val="21"/>
                <w:szCs w:val="21"/>
              </w:rPr>
              <w:t>论述题</w:t>
            </w:r>
          </w:p>
        </w:tc>
        <w:tc>
          <w:tcPr>
            <w:tcW w:w="968" w:type="dxa"/>
            <w:vAlign w:val="center"/>
          </w:tcPr>
          <w:p w:rsidR="00B43007" w:rsidRDefault="00B43007" w:rsidP="00D75AD2">
            <w:pPr>
              <w:snapToGrid w:val="0"/>
              <w:jc w:val="center"/>
              <w:rPr>
                <w:color w:val="000000" w:themeColor="text1"/>
                <w:sz w:val="21"/>
                <w:szCs w:val="21"/>
              </w:rPr>
            </w:pPr>
            <w:r>
              <w:rPr>
                <w:rFonts w:hint="eastAsia"/>
                <w:color w:val="000000" w:themeColor="text1"/>
                <w:sz w:val="21"/>
                <w:szCs w:val="21"/>
              </w:rPr>
              <w:t>目标1</w:t>
            </w:r>
          </w:p>
          <w:p w:rsidR="00B43007" w:rsidRDefault="00B43007" w:rsidP="00D75AD2">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rsidR="00B43007" w:rsidRDefault="00B43007" w:rsidP="00D75AD2">
            <w:pPr>
              <w:snapToGrid w:val="0"/>
              <w:jc w:val="center"/>
              <w:rPr>
                <w:color w:val="000000" w:themeColor="text1"/>
                <w:sz w:val="21"/>
                <w:szCs w:val="21"/>
              </w:rPr>
            </w:pPr>
            <w:r>
              <w:rPr>
                <w:rFonts w:hint="eastAsia"/>
                <w:color w:val="000000" w:themeColor="text1"/>
                <w:sz w:val="21"/>
                <w:szCs w:val="21"/>
              </w:rPr>
              <w:t>20</w:t>
            </w:r>
          </w:p>
        </w:tc>
      </w:tr>
      <w:tr w:rsidR="00B43007" w:rsidTr="00D75AD2">
        <w:trPr>
          <w:trHeight w:val="787"/>
          <w:jc w:val="center"/>
        </w:trPr>
        <w:tc>
          <w:tcPr>
            <w:tcW w:w="2378" w:type="dxa"/>
            <w:vAlign w:val="center"/>
          </w:tcPr>
          <w:p w:rsidR="00B43007" w:rsidRDefault="00B43007" w:rsidP="00D75AD2">
            <w:pPr>
              <w:snapToGrid w:val="0"/>
              <w:jc w:val="center"/>
              <w:rPr>
                <w:color w:val="000000" w:themeColor="text1"/>
                <w:sz w:val="21"/>
                <w:szCs w:val="21"/>
              </w:rPr>
            </w:pPr>
            <w:r>
              <w:rPr>
                <w:rFonts w:hint="eastAsia"/>
                <w:color w:val="000000" w:themeColor="text1"/>
                <w:sz w:val="21"/>
                <w:szCs w:val="21"/>
              </w:rPr>
              <w:t>信用与信用形式</w:t>
            </w:r>
          </w:p>
          <w:p w:rsidR="00B43007" w:rsidRDefault="00B43007" w:rsidP="00D75AD2">
            <w:pPr>
              <w:snapToGrid w:val="0"/>
              <w:jc w:val="center"/>
              <w:rPr>
                <w:color w:val="000000" w:themeColor="text1"/>
                <w:sz w:val="21"/>
                <w:szCs w:val="21"/>
              </w:rPr>
            </w:pPr>
            <w:r>
              <w:rPr>
                <w:rFonts w:hint="eastAsia"/>
                <w:color w:val="000000" w:themeColor="text1"/>
                <w:sz w:val="21"/>
                <w:szCs w:val="21"/>
              </w:rPr>
              <w:t>金融市场</w:t>
            </w:r>
          </w:p>
        </w:tc>
        <w:tc>
          <w:tcPr>
            <w:tcW w:w="3024" w:type="dxa"/>
            <w:vAlign w:val="center"/>
          </w:tcPr>
          <w:p w:rsidR="00B43007" w:rsidRDefault="00B43007" w:rsidP="00D75AD2">
            <w:pPr>
              <w:snapToGrid w:val="0"/>
              <w:jc w:val="center"/>
              <w:rPr>
                <w:color w:val="333333"/>
                <w:sz w:val="21"/>
                <w:szCs w:val="21"/>
              </w:rPr>
            </w:pPr>
            <w:r>
              <w:rPr>
                <w:rFonts w:hint="eastAsia"/>
                <w:color w:val="333333"/>
                <w:sz w:val="21"/>
                <w:szCs w:val="21"/>
              </w:rPr>
              <w:t>信用工具的选择与组合</w:t>
            </w:r>
          </w:p>
        </w:tc>
        <w:tc>
          <w:tcPr>
            <w:tcW w:w="1848" w:type="dxa"/>
            <w:vAlign w:val="center"/>
          </w:tcPr>
          <w:p w:rsidR="00B43007" w:rsidRDefault="00B43007" w:rsidP="00D75AD2">
            <w:pPr>
              <w:snapToGrid w:val="0"/>
              <w:ind w:left="181"/>
              <w:jc w:val="center"/>
              <w:rPr>
                <w:color w:val="333333"/>
                <w:sz w:val="21"/>
                <w:szCs w:val="21"/>
              </w:rPr>
            </w:pPr>
            <w:r>
              <w:rPr>
                <w:rFonts w:hint="eastAsia"/>
                <w:color w:val="333333"/>
                <w:sz w:val="21"/>
                <w:szCs w:val="21"/>
              </w:rPr>
              <w:t>材料分析</w:t>
            </w:r>
          </w:p>
        </w:tc>
        <w:tc>
          <w:tcPr>
            <w:tcW w:w="968" w:type="dxa"/>
            <w:vAlign w:val="center"/>
          </w:tcPr>
          <w:p w:rsidR="00B43007" w:rsidRDefault="00B43007" w:rsidP="00D75AD2">
            <w:pPr>
              <w:snapToGrid w:val="0"/>
              <w:jc w:val="center"/>
              <w:rPr>
                <w:color w:val="000000" w:themeColor="text1"/>
                <w:sz w:val="21"/>
                <w:szCs w:val="21"/>
              </w:rPr>
            </w:pPr>
            <w:r>
              <w:rPr>
                <w:rFonts w:hint="eastAsia"/>
                <w:color w:val="000000" w:themeColor="text1"/>
                <w:sz w:val="21"/>
                <w:szCs w:val="21"/>
              </w:rPr>
              <w:t>目标2</w:t>
            </w:r>
          </w:p>
          <w:p w:rsidR="00B43007" w:rsidRDefault="00B43007" w:rsidP="00D75AD2">
            <w:pPr>
              <w:snapToGrid w:val="0"/>
              <w:jc w:val="both"/>
              <w:rPr>
                <w:color w:val="333333"/>
                <w:sz w:val="21"/>
                <w:szCs w:val="21"/>
              </w:rPr>
            </w:pPr>
            <w:r>
              <w:rPr>
                <w:rFonts w:hint="eastAsia"/>
                <w:color w:val="333333"/>
                <w:sz w:val="21"/>
                <w:szCs w:val="21"/>
              </w:rPr>
              <w:t xml:space="preserve"> 目标3</w:t>
            </w:r>
          </w:p>
        </w:tc>
        <w:tc>
          <w:tcPr>
            <w:tcW w:w="678" w:type="dxa"/>
            <w:vAlign w:val="center"/>
          </w:tcPr>
          <w:p w:rsidR="00B43007" w:rsidRDefault="00B43007" w:rsidP="00D75AD2">
            <w:pPr>
              <w:snapToGrid w:val="0"/>
              <w:ind w:left="181"/>
              <w:jc w:val="both"/>
              <w:rPr>
                <w:color w:val="333333"/>
                <w:sz w:val="21"/>
                <w:szCs w:val="21"/>
              </w:rPr>
            </w:pPr>
            <w:r>
              <w:rPr>
                <w:rFonts w:hint="eastAsia"/>
                <w:color w:val="333333"/>
                <w:sz w:val="21"/>
                <w:szCs w:val="21"/>
              </w:rPr>
              <w:t>25</w:t>
            </w:r>
          </w:p>
        </w:tc>
      </w:tr>
      <w:tr w:rsidR="00B43007" w:rsidTr="00D75AD2">
        <w:trPr>
          <w:trHeight w:val="1158"/>
          <w:jc w:val="center"/>
        </w:trPr>
        <w:tc>
          <w:tcPr>
            <w:tcW w:w="2378" w:type="dxa"/>
            <w:vAlign w:val="center"/>
          </w:tcPr>
          <w:p w:rsidR="00B43007" w:rsidRDefault="00B43007" w:rsidP="00D75AD2">
            <w:pPr>
              <w:snapToGrid w:val="0"/>
              <w:jc w:val="center"/>
              <w:rPr>
                <w:color w:val="000000" w:themeColor="text1"/>
                <w:sz w:val="21"/>
                <w:szCs w:val="21"/>
              </w:rPr>
            </w:pPr>
            <w:r>
              <w:rPr>
                <w:rFonts w:hint="eastAsia"/>
                <w:color w:val="000000" w:themeColor="text1"/>
                <w:sz w:val="21"/>
                <w:szCs w:val="21"/>
              </w:rPr>
              <w:t>利息与利率、</w:t>
            </w:r>
          </w:p>
          <w:p w:rsidR="00B43007" w:rsidRDefault="00B43007" w:rsidP="00D75AD2">
            <w:pPr>
              <w:snapToGrid w:val="0"/>
              <w:jc w:val="both"/>
              <w:rPr>
                <w:color w:val="000000" w:themeColor="text1"/>
                <w:sz w:val="21"/>
                <w:szCs w:val="21"/>
              </w:rPr>
            </w:pPr>
            <w:r>
              <w:rPr>
                <w:rFonts w:hint="eastAsia"/>
                <w:color w:val="000000" w:themeColor="text1"/>
                <w:sz w:val="21"/>
                <w:szCs w:val="21"/>
              </w:rPr>
              <w:t>中央银行的货币政策</w:t>
            </w:r>
          </w:p>
        </w:tc>
        <w:tc>
          <w:tcPr>
            <w:tcW w:w="3024" w:type="dxa"/>
            <w:vAlign w:val="center"/>
          </w:tcPr>
          <w:p w:rsidR="00B43007" w:rsidRDefault="00B43007" w:rsidP="00D75AD2">
            <w:pPr>
              <w:snapToGrid w:val="0"/>
              <w:jc w:val="center"/>
              <w:rPr>
                <w:color w:val="333333"/>
                <w:sz w:val="21"/>
                <w:szCs w:val="21"/>
              </w:rPr>
            </w:pPr>
            <w:r>
              <w:rPr>
                <w:rFonts w:hint="eastAsia"/>
                <w:color w:val="333333"/>
                <w:sz w:val="21"/>
                <w:szCs w:val="21"/>
              </w:rPr>
              <w:t>利率类型与货币政策工具的选择</w:t>
            </w:r>
          </w:p>
        </w:tc>
        <w:tc>
          <w:tcPr>
            <w:tcW w:w="1848" w:type="dxa"/>
            <w:vAlign w:val="center"/>
          </w:tcPr>
          <w:p w:rsidR="00B43007" w:rsidRDefault="00B43007" w:rsidP="00D75AD2">
            <w:pPr>
              <w:snapToGrid w:val="0"/>
              <w:jc w:val="center"/>
              <w:rPr>
                <w:color w:val="000000" w:themeColor="text1"/>
                <w:sz w:val="21"/>
                <w:szCs w:val="21"/>
              </w:rPr>
            </w:pPr>
            <w:r>
              <w:rPr>
                <w:rFonts w:hint="eastAsia"/>
                <w:color w:val="000000" w:themeColor="text1"/>
                <w:sz w:val="21"/>
                <w:szCs w:val="21"/>
              </w:rPr>
              <w:t>材料分析题</w:t>
            </w:r>
          </w:p>
        </w:tc>
        <w:tc>
          <w:tcPr>
            <w:tcW w:w="968" w:type="dxa"/>
            <w:vAlign w:val="center"/>
          </w:tcPr>
          <w:p w:rsidR="00B43007" w:rsidRDefault="00B43007" w:rsidP="00D75AD2">
            <w:pPr>
              <w:snapToGrid w:val="0"/>
              <w:jc w:val="both"/>
              <w:rPr>
                <w:color w:val="000000" w:themeColor="text1"/>
                <w:sz w:val="21"/>
                <w:szCs w:val="21"/>
              </w:rPr>
            </w:pPr>
            <w:r>
              <w:rPr>
                <w:rFonts w:hint="eastAsia"/>
                <w:color w:val="000000" w:themeColor="text1"/>
                <w:sz w:val="21"/>
                <w:szCs w:val="21"/>
              </w:rPr>
              <w:t xml:space="preserve"> 目标1</w:t>
            </w:r>
          </w:p>
          <w:p w:rsidR="00B43007" w:rsidRDefault="00B43007" w:rsidP="00D75AD2">
            <w:pPr>
              <w:snapToGrid w:val="0"/>
              <w:jc w:val="both"/>
              <w:rPr>
                <w:color w:val="000000" w:themeColor="text1"/>
                <w:sz w:val="21"/>
                <w:szCs w:val="21"/>
              </w:rPr>
            </w:pPr>
            <w:r>
              <w:rPr>
                <w:rFonts w:hint="eastAsia"/>
                <w:color w:val="000000" w:themeColor="text1"/>
                <w:sz w:val="21"/>
                <w:szCs w:val="21"/>
              </w:rPr>
              <w:t xml:space="preserve"> 目标2</w:t>
            </w:r>
          </w:p>
        </w:tc>
        <w:tc>
          <w:tcPr>
            <w:tcW w:w="678" w:type="dxa"/>
            <w:vAlign w:val="center"/>
          </w:tcPr>
          <w:p w:rsidR="00B43007" w:rsidRDefault="00B43007" w:rsidP="00D75AD2">
            <w:pPr>
              <w:snapToGrid w:val="0"/>
              <w:jc w:val="center"/>
              <w:rPr>
                <w:color w:val="000000" w:themeColor="text1"/>
                <w:sz w:val="21"/>
                <w:szCs w:val="21"/>
              </w:rPr>
            </w:pPr>
            <w:r>
              <w:rPr>
                <w:rFonts w:hint="eastAsia"/>
                <w:color w:val="000000" w:themeColor="text1"/>
                <w:sz w:val="21"/>
                <w:szCs w:val="21"/>
              </w:rPr>
              <w:t>30</w:t>
            </w:r>
          </w:p>
        </w:tc>
      </w:tr>
      <w:tr w:rsidR="00B43007" w:rsidTr="00D75AD2">
        <w:trPr>
          <w:trHeight w:val="1069"/>
          <w:jc w:val="center"/>
        </w:trPr>
        <w:tc>
          <w:tcPr>
            <w:tcW w:w="2378" w:type="dxa"/>
            <w:vAlign w:val="center"/>
          </w:tcPr>
          <w:p w:rsidR="00B43007" w:rsidRDefault="00B43007" w:rsidP="00D75AD2">
            <w:pPr>
              <w:snapToGrid w:val="0"/>
              <w:rPr>
                <w:color w:val="000000" w:themeColor="text1"/>
                <w:sz w:val="21"/>
                <w:szCs w:val="21"/>
              </w:rPr>
            </w:pPr>
            <w:r>
              <w:rPr>
                <w:rFonts w:hint="eastAsia"/>
                <w:color w:val="000000" w:themeColor="text1"/>
                <w:sz w:val="21"/>
                <w:szCs w:val="21"/>
              </w:rPr>
              <w:t>货币供给与通货膨胀治理</w:t>
            </w:r>
          </w:p>
        </w:tc>
        <w:tc>
          <w:tcPr>
            <w:tcW w:w="3024" w:type="dxa"/>
            <w:vAlign w:val="center"/>
          </w:tcPr>
          <w:p w:rsidR="00B43007" w:rsidRDefault="00B43007" w:rsidP="00D75AD2">
            <w:pPr>
              <w:snapToGrid w:val="0"/>
              <w:ind w:leftChars="86" w:left="462" w:hangingChars="130" w:hanging="273"/>
              <w:jc w:val="center"/>
              <w:rPr>
                <w:color w:val="000000" w:themeColor="text1"/>
                <w:sz w:val="21"/>
                <w:szCs w:val="21"/>
              </w:rPr>
            </w:pPr>
            <w:r>
              <w:rPr>
                <w:rFonts w:hint="eastAsia"/>
                <w:color w:val="000000" w:themeColor="text1"/>
                <w:sz w:val="21"/>
                <w:szCs w:val="21"/>
              </w:rPr>
              <w:t>货币供给量的调节与通货膨胀的治理</w:t>
            </w:r>
          </w:p>
        </w:tc>
        <w:tc>
          <w:tcPr>
            <w:tcW w:w="1848" w:type="dxa"/>
          </w:tcPr>
          <w:p w:rsidR="00B43007" w:rsidRDefault="00B43007" w:rsidP="00D75AD2">
            <w:pPr>
              <w:snapToGrid w:val="0"/>
              <w:jc w:val="center"/>
              <w:rPr>
                <w:color w:val="000000" w:themeColor="text1"/>
                <w:sz w:val="21"/>
                <w:szCs w:val="21"/>
              </w:rPr>
            </w:pPr>
          </w:p>
          <w:p w:rsidR="00B43007" w:rsidRDefault="00B43007" w:rsidP="00D75AD2">
            <w:pPr>
              <w:snapToGrid w:val="0"/>
              <w:jc w:val="center"/>
              <w:rPr>
                <w:color w:val="000000" w:themeColor="text1"/>
                <w:sz w:val="21"/>
                <w:szCs w:val="21"/>
              </w:rPr>
            </w:pPr>
          </w:p>
          <w:p w:rsidR="00B43007" w:rsidRDefault="00B43007" w:rsidP="00D75AD2">
            <w:pPr>
              <w:snapToGrid w:val="0"/>
              <w:jc w:val="center"/>
              <w:rPr>
                <w:color w:val="000000" w:themeColor="text1"/>
                <w:sz w:val="21"/>
                <w:szCs w:val="21"/>
              </w:rPr>
            </w:pPr>
            <w:r>
              <w:rPr>
                <w:rFonts w:hint="eastAsia"/>
                <w:color w:val="000000" w:themeColor="text1"/>
                <w:sz w:val="21"/>
                <w:szCs w:val="21"/>
              </w:rPr>
              <w:t>论述题</w:t>
            </w:r>
          </w:p>
        </w:tc>
        <w:tc>
          <w:tcPr>
            <w:tcW w:w="968" w:type="dxa"/>
            <w:vAlign w:val="center"/>
          </w:tcPr>
          <w:p w:rsidR="00B43007" w:rsidRDefault="00B43007" w:rsidP="00D75AD2">
            <w:pPr>
              <w:snapToGrid w:val="0"/>
              <w:jc w:val="center"/>
              <w:rPr>
                <w:color w:val="000000" w:themeColor="text1"/>
                <w:sz w:val="21"/>
                <w:szCs w:val="21"/>
              </w:rPr>
            </w:pPr>
            <w:r>
              <w:rPr>
                <w:rFonts w:hint="eastAsia"/>
                <w:color w:val="000000" w:themeColor="text1"/>
                <w:sz w:val="21"/>
                <w:szCs w:val="21"/>
              </w:rPr>
              <w:t>目标2</w:t>
            </w:r>
          </w:p>
          <w:p w:rsidR="00B43007" w:rsidRDefault="00B43007" w:rsidP="00D75AD2">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rsidR="00B43007" w:rsidRDefault="00B43007" w:rsidP="00D75AD2">
            <w:pPr>
              <w:snapToGrid w:val="0"/>
              <w:jc w:val="center"/>
              <w:rPr>
                <w:color w:val="000000" w:themeColor="text1"/>
                <w:sz w:val="21"/>
                <w:szCs w:val="21"/>
              </w:rPr>
            </w:pPr>
            <w:r>
              <w:rPr>
                <w:rFonts w:hint="eastAsia"/>
                <w:color w:val="000000" w:themeColor="text1"/>
                <w:sz w:val="21"/>
                <w:szCs w:val="21"/>
              </w:rPr>
              <w:t>25</w:t>
            </w:r>
          </w:p>
        </w:tc>
      </w:tr>
    </w:tbl>
    <w:p w:rsidR="00B43007" w:rsidRDefault="00B43007" w:rsidP="00B43007">
      <w:pPr>
        <w:pStyle w:val="a6"/>
        <w:numPr>
          <w:ilvl w:val="0"/>
          <w:numId w:val="2"/>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tblPr>
      <w:tblGrid>
        <w:gridCol w:w="825"/>
        <w:gridCol w:w="1655"/>
        <w:gridCol w:w="6042"/>
      </w:tblGrid>
      <w:tr w:rsidR="00B43007" w:rsidTr="00D75AD2">
        <w:trPr>
          <w:trHeight w:val="416"/>
        </w:trPr>
        <w:tc>
          <w:tcPr>
            <w:tcW w:w="844" w:type="dxa"/>
            <w:vAlign w:val="center"/>
          </w:tcPr>
          <w:p w:rsidR="00B43007" w:rsidRDefault="00B43007" w:rsidP="00D75AD2">
            <w:pPr>
              <w:snapToGrid w:val="0"/>
              <w:jc w:val="center"/>
              <w:rPr>
                <w:b/>
                <w:color w:val="333333"/>
                <w:sz w:val="21"/>
                <w:szCs w:val="21"/>
              </w:rPr>
            </w:pPr>
            <w:r>
              <w:rPr>
                <w:rFonts w:hint="eastAsia"/>
                <w:b/>
                <w:color w:val="333333"/>
                <w:sz w:val="21"/>
                <w:szCs w:val="21"/>
              </w:rPr>
              <w:t>序号</w:t>
            </w:r>
          </w:p>
        </w:tc>
        <w:tc>
          <w:tcPr>
            <w:tcW w:w="1725" w:type="dxa"/>
            <w:vAlign w:val="center"/>
          </w:tcPr>
          <w:p w:rsidR="00B43007" w:rsidRDefault="00B43007" w:rsidP="00D75AD2">
            <w:pPr>
              <w:snapToGrid w:val="0"/>
              <w:jc w:val="center"/>
              <w:rPr>
                <w:b/>
                <w:color w:val="333333"/>
                <w:sz w:val="21"/>
                <w:szCs w:val="21"/>
              </w:rPr>
            </w:pPr>
            <w:r>
              <w:rPr>
                <w:rFonts w:hint="eastAsia"/>
                <w:b/>
                <w:color w:val="333333"/>
                <w:sz w:val="21"/>
                <w:szCs w:val="21"/>
              </w:rPr>
              <w:t>教学安排事项</w:t>
            </w:r>
          </w:p>
        </w:tc>
        <w:tc>
          <w:tcPr>
            <w:tcW w:w="6328" w:type="dxa"/>
            <w:vAlign w:val="center"/>
          </w:tcPr>
          <w:p w:rsidR="00B43007" w:rsidRDefault="00B43007" w:rsidP="00D75AD2">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B43007" w:rsidTr="00D75AD2">
        <w:tc>
          <w:tcPr>
            <w:tcW w:w="844" w:type="dxa"/>
            <w:vAlign w:val="center"/>
          </w:tcPr>
          <w:p w:rsidR="00B43007" w:rsidRDefault="00B43007" w:rsidP="00D75AD2">
            <w:pPr>
              <w:snapToGrid w:val="0"/>
              <w:ind w:firstLineChars="100" w:firstLine="210"/>
              <w:jc w:val="center"/>
              <w:rPr>
                <w:color w:val="333333"/>
                <w:sz w:val="21"/>
                <w:szCs w:val="21"/>
              </w:rPr>
            </w:pPr>
            <w:r>
              <w:rPr>
                <w:rFonts w:hint="eastAsia"/>
                <w:color w:val="333333"/>
                <w:sz w:val="21"/>
                <w:szCs w:val="21"/>
              </w:rPr>
              <w:t>1</w:t>
            </w:r>
          </w:p>
        </w:tc>
        <w:tc>
          <w:tcPr>
            <w:tcW w:w="1725" w:type="dxa"/>
            <w:vAlign w:val="center"/>
          </w:tcPr>
          <w:p w:rsidR="00B43007" w:rsidRDefault="00B43007" w:rsidP="00D75AD2">
            <w:pPr>
              <w:snapToGrid w:val="0"/>
              <w:jc w:val="center"/>
              <w:rPr>
                <w:color w:val="333333"/>
                <w:sz w:val="21"/>
                <w:szCs w:val="21"/>
              </w:rPr>
            </w:pPr>
            <w:r>
              <w:rPr>
                <w:rFonts w:hint="eastAsia"/>
                <w:color w:val="333333"/>
                <w:sz w:val="21"/>
                <w:szCs w:val="21"/>
              </w:rPr>
              <w:t>授课教师</w:t>
            </w:r>
          </w:p>
        </w:tc>
        <w:tc>
          <w:tcPr>
            <w:tcW w:w="6328" w:type="dxa"/>
            <w:vAlign w:val="center"/>
          </w:tcPr>
          <w:p w:rsidR="00B43007" w:rsidRDefault="00B43007"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          学历（位）：硕士研究生</w:t>
            </w:r>
          </w:p>
          <w:p w:rsidR="00B43007" w:rsidRDefault="00B43007"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其他：无</w:t>
            </w:r>
          </w:p>
        </w:tc>
      </w:tr>
      <w:tr w:rsidR="00B43007" w:rsidTr="00D75AD2">
        <w:tc>
          <w:tcPr>
            <w:tcW w:w="844" w:type="dxa"/>
            <w:vAlign w:val="center"/>
          </w:tcPr>
          <w:p w:rsidR="00B43007" w:rsidRDefault="00B43007" w:rsidP="00D75AD2">
            <w:pPr>
              <w:snapToGrid w:val="0"/>
              <w:ind w:left="181"/>
              <w:jc w:val="center"/>
              <w:rPr>
                <w:color w:val="333333"/>
                <w:sz w:val="21"/>
                <w:szCs w:val="21"/>
              </w:rPr>
            </w:pPr>
            <w:r>
              <w:rPr>
                <w:rFonts w:hint="eastAsia"/>
                <w:color w:val="333333"/>
                <w:sz w:val="21"/>
                <w:szCs w:val="21"/>
              </w:rPr>
              <w:lastRenderedPageBreak/>
              <w:t>2</w:t>
            </w:r>
          </w:p>
        </w:tc>
        <w:tc>
          <w:tcPr>
            <w:tcW w:w="1725" w:type="dxa"/>
            <w:vAlign w:val="center"/>
          </w:tcPr>
          <w:p w:rsidR="00B43007" w:rsidRDefault="00B43007" w:rsidP="00D75AD2">
            <w:pPr>
              <w:snapToGrid w:val="0"/>
              <w:jc w:val="center"/>
              <w:rPr>
                <w:color w:val="333333"/>
                <w:sz w:val="21"/>
                <w:szCs w:val="21"/>
              </w:rPr>
            </w:pPr>
            <w:r>
              <w:rPr>
                <w:rFonts w:hint="eastAsia"/>
                <w:color w:val="333333"/>
                <w:sz w:val="21"/>
                <w:szCs w:val="21"/>
              </w:rPr>
              <w:t>课程时间</w:t>
            </w:r>
          </w:p>
        </w:tc>
        <w:tc>
          <w:tcPr>
            <w:tcW w:w="6328" w:type="dxa"/>
            <w:vAlign w:val="center"/>
          </w:tcPr>
          <w:p w:rsidR="00B43007" w:rsidRDefault="00B43007"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   16周    </w:t>
            </w:r>
          </w:p>
          <w:p w:rsidR="00B43007" w:rsidRDefault="00B43007"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节次：2节/周</w:t>
            </w:r>
          </w:p>
        </w:tc>
      </w:tr>
      <w:tr w:rsidR="00B43007" w:rsidTr="00D75AD2">
        <w:tc>
          <w:tcPr>
            <w:tcW w:w="844" w:type="dxa"/>
            <w:vAlign w:val="center"/>
          </w:tcPr>
          <w:p w:rsidR="00B43007" w:rsidRDefault="00B43007" w:rsidP="00D75AD2">
            <w:pPr>
              <w:snapToGrid w:val="0"/>
              <w:ind w:left="181"/>
              <w:jc w:val="center"/>
              <w:rPr>
                <w:color w:val="333333"/>
                <w:sz w:val="21"/>
                <w:szCs w:val="21"/>
              </w:rPr>
            </w:pPr>
            <w:r>
              <w:rPr>
                <w:rFonts w:hint="eastAsia"/>
                <w:color w:val="333333"/>
                <w:sz w:val="21"/>
                <w:szCs w:val="21"/>
              </w:rPr>
              <w:t>3</w:t>
            </w:r>
          </w:p>
        </w:tc>
        <w:tc>
          <w:tcPr>
            <w:tcW w:w="1725" w:type="dxa"/>
            <w:vAlign w:val="center"/>
          </w:tcPr>
          <w:p w:rsidR="00B43007" w:rsidRDefault="00B43007" w:rsidP="00D75AD2">
            <w:pPr>
              <w:snapToGrid w:val="0"/>
              <w:jc w:val="center"/>
              <w:rPr>
                <w:color w:val="333333"/>
                <w:sz w:val="21"/>
                <w:szCs w:val="21"/>
              </w:rPr>
            </w:pPr>
            <w:r>
              <w:rPr>
                <w:rFonts w:hint="eastAsia"/>
                <w:color w:val="333333"/>
                <w:sz w:val="21"/>
                <w:szCs w:val="21"/>
              </w:rPr>
              <w:t>授课地点</w:t>
            </w:r>
          </w:p>
        </w:tc>
        <w:tc>
          <w:tcPr>
            <w:tcW w:w="6328" w:type="dxa"/>
            <w:vAlign w:val="center"/>
          </w:tcPr>
          <w:p w:rsidR="00B43007" w:rsidRDefault="00B43007"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rsidR="00B43007" w:rsidRDefault="00B43007"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B43007" w:rsidTr="00D75AD2">
        <w:tc>
          <w:tcPr>
            <w:tcW w:w="844" w:type="dxa"/>
            <w:vAlign w:val="center"/>
          </w:tcPr>
          <w:p w:rsidR="00B43007" w:rsidRDefault="00B43007" w:rsidP="00D75AD2">
            <w:pPr>
              <w:snapToGrid w:val="0"/>
              <w:ind w:left="181"/>
              <w:jc w:val="center"/>
              <w:rPr>
                <w:color w:val="333333"/>
                <w:sz w:val="21"/>
                <w:szCs w:val="21"/>
              </w:rPr>
            </w:pPr>
            <w:r>
              <w:rPr>
                <w:rFonts w:hint="eastAsia"/>
                <w:color w:val="333333"/>
                <w:sz w:val="21"/>
                <w:szCs w:val="21"/>
              </w:rPr>
              <w:t>4</w:t>
            </w:r>
          </w:p>
        </w:tc>
        <w:tc>
          <w:tcPr>
            <w:tcW w:w="1725" w:type="dxa"/>
            <w:vAlign w:val="center"/>
          </w:tcPr>
          <w:p w:rsidR="00B43007" w:rsidRDefault="00B43007" w:rsidP="00D75AD2">
            <w:pPr>
              <w:snapToGrid w:val="0"/>
              <w:jc w:val="center"/>
              <w:rPr>
                <w:color w:val="333333"/>
                <w:sz w:val="21"/>
                <w:szCs w:val="21"/>
              </w:rPr>
            </w:pPr>
            <w:r>
              <w:rPr>
                <w:rFonts w:hint="eastAsia"/>
                <w:color w:val="333333"/>
                <w:sz w:val="21"/>
                <w:szCs w:val="21"/>
              </w:rPr>
              <w:t>学生辅导</w:t>
            </w:r>
          </w:p>
        </w:tc>
        <w:tc>
          <w:tcPr>
            <w:tcW w:w="6328" w:type="dxa"/>
            <w:vAlign w:val="center"/>
          </w:tcPr>
          <w:p w:rsidR="00B43007" w:rsidRDefault="00B43007"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及时间安排：企业微信，每周三晚上</w:t>
            </w:r>
          </w:p>
          <w:p w:rsidR="00B43007" w:rsidRDefault="00B43007"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线下地点及时间安排：办公室，每周四下午3：00-5：00</w:t>
            </w:r>
          </w:p>
        </w:tc>
      </w:tr>
    </w:tbl>
    <w:p w:rsidR="00B43007" w:rsidRDefault="00B43007" w:rsidP="00B43007">
      <w:pPr>
        <w:spacing w:line="200" w:lineRule="exact"/>
        <w:rPr>
          <w:rFonts w:ascii="Times New Roman" w:cs="Times New Roman"/>
          <w:b/>
          <w:color w:val="000000" w:themeColor="text1"/>
          <w:sz w:val="28"/>
          <w:szCs w:val="28"/>
        </w:rPr>
      </w:pPr>
    </w:p>
    <w:p w:rsidR="00B43007" w:rsidRDefault="00B43007" w:rsidP="00B4300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黄达.金融学（第五版）[M].北京：中国人民大学出版社，2020年7月.</w:t>
      </w:r>
    </w:p>
    <w:p w:rsidR="00B43007" w:rsidRDefault="00B43007" w:rsidP="00B43007">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[1]蒋先玲.货币金融学（第3版）[M].北京：机械工业出版社，2021年4月.</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[2]弗雷德里克</w:t>
      </w:r>
      <w:r>
        <w:rPr>
          <w:rFonts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S</w:t>
      </w:r>
      <w:r>
        <w:rPr>
          <w:rFonts w:hint="eastAsia"/>
          <w:color w:val="000000" w:themeColor="text1"/>
          <w:sz w:val="21"/>
          <w:szCs w:val="21"/>
        </w:rPr>
        <w:t>·</w:t>
      </w:r>
      <w:proofErr w:type="gramStart"/>
      <w:r>
        <w:rPr>
          <w:rFonts w:hint="eastAsia"/>
          <w:color w:val="000000" w:themeColor="text1"/>
          <w:sz w:val="21"/>
          <w:szCs w:val="21"/>
        </w:rPr>
        <w:t>米什金</w:t>
      </w:r>
      <w:proofErr w:type="gramEnd"/>
      <w:r>
        <w:rPr>
          <w:rFonts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货币金融学(第十二版）[M].北京：中国人民大学出版社，2021年4月.</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[3]彭兴韵.金融学原理（第五版）[M].上海：格致出版社，2013年9月.</w:t>
      </w:r>
    </w:p>
    <w:p w:rsidR="00B43007" w:rsidRDefault="00B43007" w:rsidP="00B43007">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DFKai-SB" w:hAnsi="DFKai-SB" w:hint="eastAsia"/>
        </w:rPr>
        <w:t>金融经济学网站</w:t>
      </w:r>
      <w:r>
        <w:rPr>
          <w:rFonts w:ascii="DFKai-SB" w:hAnsi="DFKai-SB" w:hint="eastAsia"/>
        </w:rPr>
        <w:t>,</w:t>
      </w:r>
      <w:r>
        <w:rPr>
          <w:rFonts w:asciiTheme="minorEastAsia" w:eastAsiaTheme="minorEastAsia" w:hAnsiTheme="minorEastAsia" w:cs="Times New Roman" w:hint="eastAsia"/>
          <w:color w:val="000000" w:themeColor="text1"/>
          <w:sz w:val="21"/>
          <w:szCs w:val="21"/>
        </w:rPr>
        <w:t>http://www.finweb.com/.</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[2]中国大学</w:t>
      </w:r>
      <w:proofErr w:type="spellStart"/>
      <w:r>
        <w:rPr>
          <w:rFonts w:asciiTheme="minorEastAsia" w:eastAsiaTheme="minorEastAsia" w:hAnsiTheme="minorEastAsia" w:cs="Times New Roman" w:hint="eastAsia"/>
          <w:color w:val="000000" w:themeColor="text1"/>
          <w:sz w:val="21"/>
          <w:szCs w:val="21"/>
        </w:rPr>
        <w:t>MOOC,http</w:t>
      </w:r>
      <w:proofErr w:type="spellEnd"/>
      <w:r>
        <w:rPr>
          <w:rFonts w:asciiTheme="minorEastAsia" w:eastAsiaTheme="minorEastAsia" w:hAnsiTheme="minorEastAsia" w:cs="Times New Roman" w:hint="eastAsia"/>
          <w:color w:val="000000" w:themeColor="text1"/>
          <w:sz w:val="21"/>
          <w:szCs w:val="21"/>
        </w:rPr>
        <w:t>://www.icourse163.org/</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[3]人大经济论坛，</w:t>
      </w:r>
      <w:r>
        <w:rPr>
          <w:rFonts w:asciiTheme="minorEastAsia" w:eastAsiaTheme="minorEastAsia" w:hAnsiTheme="minorEastAsia" w:cs="Times New Roman"/>
          <w:color w:val="000000" w:themeColor="text1"/>
          <w:sz w:val="21"/>
          <w:szCs w:val="21"/>
        </w:rPr>
        <w:t>http://www.pinggu.org/</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[4]金融监管网，</w:t>
      </w:r>
      <w:r>
        <w:rPr>
          <w:rFonts w:asciiTheme="minorEastAsia" w:eastAsiaTheme="minorEastAsia" w:hAnsiTheme="minorEastAsia" w:cs="Times New Roman"/>
          <w:color w:val="000000" w:themeColor="text1"/>
          <w:sz w:val="21"/>
          <w:szCs w:val="21"/>
        </w:rPr>
        <w:t>http://www.</w:t>
      </w:r>
      <w:r>
        <w:rPr>
          <w:rFonts w:asciiTheme="minorEastAsia" w:eastAsiaTheme="minorEastAsia" w:hAnsiTheme="minorEastAsia" w:cs="Times New Roman" w:hint="eastAsia"/>
          <w:color w:val="000000" w:themeColor="text1"/>
          <w:sz w:val="21"/>
          <w:szCs w:val="21"/>
        </w:rPr>
        <w:t>flr-cass</w:t>
      </w:r>
      <w:r>
        <w:rPr>
          <w:rFonts w:asciiTheme="minorEastAsia" w:eastAsiaTheme="minorEastAsia" w:hAnsiTheme="minorEastAsia" w:cs="Times New Roman"/>
          <w:color w:val="000000" w:themeColor="text1"/>
          <w:sz w:val="21"/>
          <w:szCs w:val="21"/>
        </w:rPr>
        <w:t>.org/</w:t>
      </w:r>
    </w:p>
    <w:p w:rsidR="00B43007" w:rsidRDefault="00B43007" w:rsidP="00B43007">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[1]《金融研究》杂志</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[2]《金融论坛》杂志</w:t>
      </w:r>
    </w:p>
    <w:p w:rsidR="00B43007" w:rsidRDefault="00B43007" w:rsidP="00B430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[3]《金融理论与实践》杂志</w:t>
      </w:r>
    </w:p>
    <w:p w:rsidR="00B43007" w:rsidRDefault="00B43007" w:rsidP="00B43007">
      <w:pPr>
        <w:spacing w:line="360" w:lineRule="auto"/>
        <w:ind w:firstLineChars="2750" w:firstLine="5775"/>
        <w:rPr>
          <w:bCs/>
          <w:color w:val="000000" w:themeColor="text1"/>
          <w:sz w:val="21"/>
          <w:szCs w:val="21"/>
        </w:rPr>
      </w:pPr>
    </w:p>
    <w:p w:rsidR="00B43007" w:rsidRPr="001661C6" w:rsidRDefault="00B43007" w:rsidP="00B43007">
      <w:pPr>
        <w:spacing w:line="360" w:lineRule="auto"/>
        <w:ind w:firstLineChars="2750" w:firstLine="5775"/>
        <w:rPr>
          <w:rFonts w:asciiTheme="minorEastAsia" w:eastAsiaTheme="minorEastAsia" w:hAnsiTheme="minorEastAsia" w:cs="Times New Roman"/>
          <w:color w:val="000000" w:themeColor="text1"/>
          <w:sz w:val="21"/>
          <w:szCs w:val="21"/>
        </w:rPr>
      </w:pPr>
      <w:r>
        <w:rPr>
          <w:rFonts w:hint="eastAsia"/>
          <w:bCs/>
          <w:color w:val="000000" w:themeColor="text1"/>
          <w:sz w:val="21"/>
          <w:szCs w:val="21"/>
        </w:rPr>
        <w:t>大纲执笔人</w:t>
      </w:r>
      <w:r w:rsidRPr="001661C6">
        <w:rPr>
          <w:rFonts w:asciiTheme="minorEastAsia" w:eastAsiaTheme="minorEastAsia" w:hAnsiTheme="minorEastAsia" w:cs="Times New Roman" w:hint="eastAsia"/>
          <w:color w:val="000000" w:themeColor="text1"/>
          <w:sz w:val="21"/>
          <w:szCs w:val="21"/>
        </w:rPr>
        <w:t>：</w:t>
      </w:r>
      <w:r w:rsidRPr="001661C6">
        <w:rPr>
          <w:rFonts w:asciiTheme="minorEastAsia" w:eastAsiaTheme="minorEastAsia" w:hAnsiTheme="minorEastAsia" w:cs="Times New Roman"/>
          <w:color w:val="000000" w:themeColor="text1"/>
          <w:sz w:val="21"/>
          <w:szCs w:val="21"/>
        </w:rPr>
        <w:t>刘飞雨</w:t>
      </w:r>
    </w:p>
    <w:p w:rsidR="00B43007" w:rsidRPr="001661C6" w:rsidRDefault="00B43007" w:rsidP="00B43007">
      <w:pPr>
        <w:spacing w:line="360" w:lineRule="auto"/>
        <w:ind w:firstLineChars="2750" w:firstLine="5775"/>
        <w:rPr>
          <w:rFonts w:asciiTheme="minorEastAsia" w:eastAsiaTheme="minorEastAsia" w:hAnsiTheme="minorEastAsia" w:cs="Times New Roman"/>
          <w:color w:val="000000" w:themeColor="text1"/>
          <w:sz w:val="21"/>
          <w:szCs w:val="21"/>
        </w:rPr>
      </w:pPr>
      <w:r w:rsidRPr="001661C6">
        <w:rPr>
          <w:rFonts w:asciiTheme="minorEastAsia" w:eastAsiaTheme="minorEastAsia" w:hAnsiTheme="minorEastAsia" w:cs="Times New Roman" w:hint="eastAsia"/>
          <w:color w:val="000000" w:themeColor="text1"/>
          <w:sz w:val="21"/>
          <w:szCs w:val="21"/>
        </w:rPr>
        <w:t>讨论参与人:</w:t>
      </w:r>
      <w:r w:rsidRPr="001661C6">
        <w:rPr>
          <w:rFonts w:asciiTheme="minorEastAsia" w:eastAsiaTheme="minorEastAsia" w:hAnsiTheme="minorEastAsia" w:cs="Times New Roman"/>
          <w:color w:val="000000" w:themeColor="text1"/>
          <w:sz w:val="21"/>
          <w:szCs w:val="21"/>
        </w:rPr>
        <w:t xml:space="preserve"> 侯瑞</w:t>
      </w:r>
      <w:proofErr w:type="gramStart"/>
      <w:r w:rsidRPr="001661C6">
        <w:rPr>
          <w:rFonts w:asciiTheme="minorEastAsia" w:eastAsiaTheme="minorEastAsia" w:hAnsiTheme="minorEastAsia" w:cs="Times New Roman"/>
          <w:color w:val="000000" w:themeColor="text1"/>
          <w:sz w:val="21"/>
          <w:szCs w:val="21"/>
        </w:rPr>
        <w:t>瑞</w:t>
      </w:r>
      <w:proofErr w:type="gramEnd"/>
    </w:p>
    <w:p w:rsidR="00B43007" w:rsidRDefault="00B43007" w:rsidP="00B43007">
      <w:pPr>
        <w:spacing w:line="360" w:lineRule="auto"/>
        <w:ind w:firstLineChars="2750" w:firstLine="5775"/>
        <w:rPr>
          <w:bCs/>
          <w:color w:val="000000" w:themeColor="text1"/>
          <w:sz w:val="21"/>
          <w:szCs w:val="21"/>
        </w:rPr>
      </w:pPr>
      <w:r>
        <w:rPr>
          <w:rFonts w:hint="eastAsia"/>
          <w:bCs/>
          <w:color w:val="000000" w:themeColor="text1"/>
          <w:sz w:val="21"/>
          <w:szCs w:val="21"/>
        </w:rPr>
        <w:t>系（教研室）主任：罗萧</w:t>
      </w:r>
    </w:p>
    <w:p w:rsidR="00B43007" w:rsidRDefault="00B43007" w:rsidP="00B43007">
      <w:pPr>
        <w:spacing w:line="360" w:lineRule="auto"/>
        <w:ind w:firstLineChars="2750" w:firstLine="5775"/>
      </w:pPr>
      <w:r>
        <w:rPr>
          <w:rFonts w:hint="eastAsia"/>
          <w:bCs/>
          <w:color w:val="000000" w:themeColor="text1"/>
          <w:sz w:val="21"/>
          <w:szCs w:val="21"/>
        </w:rPr>
        <w:t>学院（部）审核人：</w:t>
      </w:r>
      <w:r>
        <w:t>郑阿泰</w:t>
      </w:r>
    </w:p>
    <w:p w:rsidR="001A357D" w:rsidRPr="00B43007" w:rsidRDefault="001A357D"/>
    <w:sectPr w:rsidR="001A357D" w:rsidRPr="00B43007" w:rsidSect="001A3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59B" w:rsidRDefault="003A359B" w:rsidP="00B43007">
      <w:r>
        <w:separator/>
      </w:r>
    </w:p>
  </w:endnote>
  <w:endnote w:type="continuationSeparator" w:id="0">
    <w:p w:rsidR="003A359B" w:rsidRDefault="003A359B" w:rsidP="00B43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FKai-SB">
    <w:altName w:val="Microsoft JhengHei Light"/>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59B" w:rsidRDefault="003A359B" w:rsidP="00B43007">
      <w:r>
        <w:separator/>
      </w:r>
    </w:p>
  </w:footnote>
  <w:footnote w:type="continuationSeparator" w:id="0">
    <w:p w:rsidR="003A359B" w:rsidRDefault="003A359B" w:rsidP="00B430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51579"/>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nsid w:val="3E59BB8E"/>
    <w:multiLevelType w:val="singleLevel"/>
    <w:tmpl w:val="3E59BB8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3007"/>
    <w:rsid w:val="001A357D"/>
    <w:rsid w:val="00235C34"/>
    <w:rsid w:val="003A359B"/>
    <w:rsid w:val="00464A0F"/>
    <w:rsid w:val="0057732A"/>
    <w:rsid w:val="008B220D"/>
    <w:rsid w:val="00B43007"/>
    <w:rsid w:val="00D82C1C"/>
    <w:rsid w:val="00E249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3007"/>
    <w:pPr>
      <w:widowControl w:val="0"/>
      <w:autoSpaceDE w:val="0"/>
      <w:autoSpaceDN w:val="0"/>
    </w:pPr>
    <w:rPr>
      <w:rFonts w:ascii="宋体" w:eastAsia="宋体" w:hAnsi="宋体" w:cs="宋体"/>
      <w:kern w:val="0"/>
      <w:sz w:val="22"/>
    </w:rPr>
  </w:style>
  <w:style w:type="paragraph" w:styleId="1">
    <w:name w:val="heading 1"/>
    <w:basedOn w:val="a"/>
    <w:next w:val="a"/>
    <w:link w:val="1Char"/>
    <w:qFormat/>
    <w:rsid w:val="00B430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30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3007"/>
    <w:rPr>
      <w:sz w:val="18"/>
      <w:szCs w:val="18"/>
    </w:rPr>
  </w:style>
  <w:style w:type="paragraph" w:styleId="a4">
    <w:name w:val="footer"/>
    <w:basedOn w:val="a"/>
    <w:link w:val="Char0"/>
    <w:uiPriority w:val="99"/>
    <w:semiHidden/>
    <w:unhideWhenUsed/>
    <w:rsid w:val="00B43007"/>
    <w:pPr>
      <w:tabs>
        <w:tab w:val="center" w:pos="4153"/>
        <w:tab w:val="right" w:pos="8306"/>
      </w:tabs>
      <w:snapToGrid w:val="0"/>
    </w:pPr>
    <w:rPr>
      <w:sz w:val="18"/>
      <w:szCs w:val="18"/>
    </w:rPr>
  </w:style>
  <w:style w:type="character" w:customStyle="1" w:styleId="Char0">
    <w:name w:val="页脚 Char"/>
    <w:basedOn w:val="a0"/>
    <w:link w:val="a4"/>
    <w:uiPriority w:val="99"/>
    <w:semiHidden/>
    <w:rsid w:val="00B43007"/>
    <w:rPr>
      <w:sz w:val="18"/>
      <w:szCs w:val="18"/>
    </w:rPr>
  </w:style>
  <w:style w:type="character" w:customStyle="1" w:styleId="1Char">
    <w:name w:val="标题 1 Char"/>
    <w:basedOn w:val="a0"/>
    <w:link w:val="1"/>
    <w:qFormat/>
    <w:rsid w:val="00B43007"/>
    <w:rPr>
      <w:rFonts w:ascii="宋体" w:eastAsia="宋体" w:hAnsi="宋体" w:cs="宋体"/>
      <w:b/>
      <w:bCs/>
      <w:kern w:val="44"/>
      <w:sz w:val="44"/>
      <w:szCs w:val="44"/>
    </w:rPr>
  </w:style>
  <w:style w:type="table" w:styleId="a5">
    <w:name w:val="Table Grid"/>
    <w:basedOn w:val="a1"/>
    <w:qFormat/>
    <w:rsid w:val="00B4300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rsid w:val="00B430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6FEA0-468D-425F-B02E-9EE76FF4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787</Words>
  <Characters>4486</Characters>
  <Application>Microsoft Office Word</Application>
  <DocSecurity>0</DocSecurity>
  <Lines>37</Lines>
  <Paragraphs>10</Paragraphs>
  <ScaleCrop>false</ScaleCrop>
  <Company>Chinese ORG</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6</cp:revision>
  <dcterms:created xsi:type="dcterms:W3CDTF">2022-03-22T13:34:00Z</dcterms:created>
  <dcterms:modified xsi:type="dcterms:W3CDTF">2022-03-22T13:42:00Z</dcterms:modified>
</cp:coreProperties>
</file>