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F1A23" w14:textId="77777777" w:rsidR="00866BF8" w:rsidRDefault="00C46F4C">
      <w:pPr>
        <w:pStyle w:val="a3"/>
        <w:jc w:val="center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《</w:t>
      </w:r>
      <w:r>
        <w:rPr>
          <w:rFonts w:asciiTheme="minorEastAsia" w:eastAsiaTheme="minorEastAsia" w:hAnsiTheme="minorEastAsia" w:hint="eastAsia"/>
          <w:color w:val="000000" w:themeColor="text1"/>
          <w:sz w:val="32"/>
          <w:szCs w:val="32"/>
        </w:rPr>
        <w:t>国际市场营销</w:t>
      </w:r>
      <w:r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  <w:t>》教学大纲</w:t>
      </w:r>
    </w:p>
    <w:p w14:paraId="602AB3FD" w14:textId="77777777" w:rsidR="00866BF8" w:rsidRDefault="00866BF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147D3BD" w14:textId="77777777" w:rsidR="00866BF8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一、课程基本信息</w:t>
      </w:r>
    </w:p>
    <w:tbl>
      <w:tblPr>
        <w:tblStyle w:val="a5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29"/>
        <w:gridCol w:w="1345"/>
        <w:gridCol w:w="134"/>
        <w:gridCol w:w="1211"/>
        <w:gridCol w:w="1559"/>
        <w:gridCol w:w="1605"/>
        <w:gridCol w:w="25"/>
        <w:gridCol w:w="1489"/>
      </w:tblGrid>
      <w:tr w:rsidR="00866BF8" w14:paraId="3A0487D2" w14:textId="77777777">
        <w:trPr>
          <w:trHeight w:val="354"/>
        </w:trPr>
        <w:tc>
          <w:tcPr>
            <w:tcW w:w="1529" w:type="dxa"/>
            <w:vAlign w:val="center"/>
          </w:tcPr>
          <w:p w14:paraId="1B92E9E8" w14:textId="77777777" w:rsidR="00866BF8" w:rsidRDefault="00C46F4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课程类别</w:t>
            </w:r>
          </w:p>
        </w:tc>
        <w:tc>
          <w:tcPr>
            <w:tcW w:w="1479" w:type="dxa"/>
            <w:gridSpan w:val="2"/>
            <w:vAlign w:val="center"/>
          </w:tcPr>
          <w:p w14:paraId="6E242080" w14:textId="77777777" w:rsidR="00866BF8" w:rsidRDefault="00C46F4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专业拓展选修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课程</w:t>
            </w:r>
          </w:p>
        </w:tc>
        <w:tc>
          <w:tcPr>
            <w:tcW w:w="1211" w:type="dxa"/>
            <w:vAlign w:val="center"/>
          </w:tcPr>
          <w:p w14:paraId="7AFFC9AE" w14:textId="77777777" w:rsidR="00866BF8" w:rsidRDefault="00C46F4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课程性质</w:t>
            </w:r>
          </w:p>
        </w:tc>
        <w:tc>
          <w:tcPr>
            <w:tcW w:w="1559" w:type="dxa"/>
            <w:vAlign w:val="center"/>
          </w:tcPr>
          <w:p w14:paraId="41E909BA" w14:textId="77777777" w:rsidR="00866BF8" w:rsidRDefault="00C46F4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理论</w:t>
            </w:r>
          </w:p>
        </w:tc>
        <w:tc>
          <w:tcPr>
            <w:tcW w:w="1605" w:type="dxa"/>
            <w:vAlign w:val="center"/>
          </w:tcPr>
          <w:p w14:paraId="2427059B" w14:textId="77777777" w:rsidR="00866BF8" w:rsidRDefault="00C46F4C">
            <w:pPr>
              <w:jc w:val="center"/>
              <w:rPr>
                <w:rFonts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课程属性</w:t>
            </w:r>
          </w:p>
        </w:tc>
        <w:tc>
          <w:tcPr>
            <w:tcW w:w="1514" w:type="dxa"/>
            <w:gridSpan w:val="2"/>
            <w:vAlign w:val="center"/>
          </w:tcPr>
          <w:p w14:paraId="080EC768" w14:textId="77777777" w:rsidR="00866BF8" w:rsidRDefault="00C46F4C">
            <w:pPr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选修</w:t>
            </w:r>
          </w:p>
        </w:tc>
      </w:tr>
      <w:tr w:rsidR="00866BF8" w14:paraId="05064BA4" w14:textId="77777777">
        <w:trPr>
          <w:trHeight w:val="371"/>
        </w:trPr>
        <w:tc>
          <w:tcPr>
            <w:tcW w:w="1529" w:type="dxa"/>
            <w:vAlign w:val="center"/>
          </w:tcPr>
          <w:p w14:paraId="5ADB4F1D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课程名称</w:t>
            </w:r>
          </w:p>
        </w:tc>
        <w:tc>
          <w:tcPr>
            <w:tcW w:w="2690" w:type="dxa"/>
            <w:gridSpan w:val="3"/>
            <w:vAlign w:val="center"/>
          </w:tcPr>
          <w:p w14:paraId="2A7704D8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国际市场营销</w:t>
            </w:r>
          </w:p>
        </w:tc>
        <w:tc>
          <w:tcPr>
            <w:tcW w:w="1559" w:type="dxa"/>
            <w:vAlign w:val="center"/>
          </w:tcPr>
          <w:p w14:paraId="3301AF3B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课程英文名称</w:t>
            </w:r>
          </w:p>
        </w:tc>
        <w:tc>
          <w:tcPr>
            <w:tcW w:w="3119" w:type="dxa"/>
            <w:gridSpan w:val="3"/>
            <w:vAlign w:val="center"/>
          </w:tcPr>
          <w:p w14:paraId="62AC3F53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Times New Roman" w:hint="eastAsia"/>
                <w:color w:val="000000" w:themeColor="text1"/>
                <w:sz w:val="21"/>
                <w:szCs w:val="21"/>
              </w:rPr>
              <w:t>International Marketing</w:t>
            </w:r>
          </w:p>
        </w:tc>
      </w:tr>
      <w:tr w:rsidR="00866BF8" w14:paraId="4B2308E3" w14:textId="77777777">
        <w:trPr>
          <w:trHeight w:val="371"/>
        </w:trPr>
        <w:tc>
          <w:tcPr>
            <w:tcW w:w="1529" w:type="dxa"/>
            <w:vAlign w:val="center"/>
          </w:tcPr>
          <w:p w14:paraId="5D90890D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课程编码</w:t>
            </w:r>
          </w:p>
        </w:tc>
        <w:tc>
          <w:tcPr>
            <w:tcW w:w="2690" w:type="dxa"/>
            <w:gridSpan w:val="3"/>
            <w:vAlign w:val="center"/>
          </w:tcPr>
          <w:p w14:paraId="0CE69397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 xml:space="preserve">F01ZX35C </w:t>
            </w:r>
          </w:p>
        </w:tc>
        <w:tc>
          <w:tcPr>
            <w:tcW w:w="1559" w:type="dxa"/>
            <w:vAlign w:val="center"/>
          </w:tcPr>
          <w:p w14:paraId="04B8AF7F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适用专业</w:t>
            </w:r>
          </w:p>
        </w:tc>
        <w:tc>
          <w:tcPr>
            <w:tcW w:w="3119" w:type="dxa"/>
            <w:gridSpan w:val="3"/>
            <w:vAlign w:val="center"/>
          </w:tcPr>
          <w:p w14:paraId="3C3151FC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市场营销</w:t>
            </w:r>
          </w:p>
        </w:tc>
      </w:tr>
      <w:tr w:rsidR="00866BF8" w14:paraId="32BA0C88" w14:textId="77777777">
        <w:trPr>
          <w:trHeight w:val="90"/>
        </w:trPr>
        <w:tc>
          <w:tcPr>
            <w:tcW w:w="1529" w:type="dxa"/>
            <w:vAlign w:val="center"/>
          </w:tcPr>
          <w:p w14:paraId="1A18CC3A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690" w:type="dxa"/>
            <w:gridSpan w:val="3"/>
            <w:vAlign w:val="center"/>
          </w:tcPr>
          <w:p w14:paraId="445F85CB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考查</w:t>
            </w:r>
          </w:p>
        </w:tc>
        <w:tc>
          <w:tcPr>
            <w:tcW w:w="1559" w:type="dxa"/>
            <w:vAlign w:val="center"/>
          </w:tcPr>
          <w:p w14:paraId="1F9C837B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先修课程</w:t>
            </w:r>
          </w:p>
        </w:tc>
        <w:tc>
          <w:tcPr>
            <w:tcW w:w="3119" w:type="dxa"/>
            <w:gridSpan w:val="3"/>
            <w:vAlign w:val="center"/>
          </w:tcPr>
          <w:p w14:paraId="526CCB24" w14:textId="77777777" w:rsidR="00866BF8" w:rsidRDefault="00C46F4C">
            <w:pPr>
              <w:widowControl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管理学原理、消费者行为学、市场营销学</w:t>
            </w:r>
          </w:p>
        </w:tc>
      </w:tr>
      <w:tr w:rsidR="00866BF8" w14:paraId="5AB5A503" w14:textId="77777777">
        <w:trPr>
          <w:trHeight w:val="358"/>
        </w:trPr>
        <w:tc>
          <w:tcPr>
            <w:tcW w:w="1529" w:type="dxa"/>
            <w:vAlign w:val="center"/>
          </w:tcPr>
          <w:p w14:paraId="267F78D4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总学时</w:t>
            </w:r>
          </w:p>
        </w:tc>
        <w:tc>
          <w:tcPr>
            <w:tcW w:w="1345" w:type="dxa"/>
            <w:vAlign w:val="center"/>
          </w:tcPr>
          <w:p w14:paraId="034B1212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  <w:tc>
          <w:tcPr>
            <w:tcW w:w="1345" w:type="dxa"/>
            <w:gridSpan w:val="2"/>
            <w:vAlign w:val="center"/>
          </w:tcPr>
          <w:p w14:paraId="7200E0BA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学分</w:t>
            </w:r>
          </w:p>
        </w:tc>
        <w:tc>
          <w:tcPr>
            <w:tcW w:w="1559" w:type="dxa"/>
            <w:vAlign w:val="center"/>
          </w:tcPr>
          <w:p w14:paraId="26BA3583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1630" w:type="dxa"/>
            <w:gridSpan w:val="2"/>
            <w:vAlign w:val="center"/>
          </w:tcPr>
          <w:p w14:paraId="50A3A965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1489" w:type="dxa"/>
            <w:vAlign w:val="center"/>
          </w:tcPr>
          <w:p w14:paraId="31A67A7C" w14:textId="77777777" w:rsidR="00866BF8" w:rsidRDefault="00C46F4C">
            <w:pPr>
              <w:jc w:val="center"/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32</w:t>
            </w:r>
          </w:p>
        </w:tc>
      </w:tr>
      <w:tr w:rsidR="00866BF8" w14:paraId="6E9FCC9A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05884640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实验学时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实训学时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 xml:space="preserve">/ 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实践学时</w:t>
            </w:r>
            <w:r>
              <w:rPr>
                <w:rFonts w:cs="PMingLiU"/>
                <w:b/>
                <w:color w:val="000000" w:themeColor="text1"/>
                <w:sz w:val="21"/>
                <w:szCs w:val="21"/>
              </w:rPr>
              <w:t>/</w:t>
            </w: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上机学时</w:t>
            </w:r>
          </w:p>
        </w:tc>
        <w:tc>
          <w:tcPr>
            <w:tcW w:w="4678" w:type="dxa"/>
            <w:gridSpan w:val="4"/>
            <w:vAlign w:val="center"/>
          </w:tcPr>
          <w:p w14:paraId="57FBB6C7" w14:textId="77777777" w:rsidR="00866BF8" w:rsidRDefault="00C46F4C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866BF8" w14:paraId="7415F4D3" w14:textId="77777777">
        <w:trPr>
          <w:trHeight w:val="332"/>
        </w:trPr>
        <w:tc>
          <w:tcPr>
            <w:tcW w:w="4219" w:type="dxa"/>
            <w:gridSpan w:val="4"/>
            <w:vAlign w:val="center"/>
          </w:tcPr>
          <w:p w14:paraId="037927C2" w14:textId="77777777" w:rsidR="00866BF8" w:rsidRDefault="00C46F4C">
            <w:pPr>
              <w:jc w:val="center"/>
              <w:rPr>
                <w:rFonts w:cs="PMingLiU"/>
                <w:b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b/>
                <w:color w:val="000000" w:themeColor="text1"/>
                <w:sz w:val="21"/>
                <w:szCs w:val="21"/>
              </w:rPr>
              <w:t>开课单位</w:t>
            </w:r>
          </w:p>
        </w:tc>
        <w:tc>
          <w:tcPr>
            <w:tcW w:w="4678" w:type="dxa"/>
            <w:gridSpan w:val="4"/>
            <w:vAlign w:val="center"/>
          </w:tcPr>
          <w:p w14:paraId="59F70209" w14:textId="77777777" w:rsidR="00866BF8" w:rsidRDefault="00C46F4C">
            <w:pPr>
              <w:rPr>
                <w:rFonts w:cs="PMingLiU"/>
                <w:color w:val="000000" w:themeColor="text1"/>
                <w:sz w:val="21"/>
                <w:szCs w:val="21"/>
              </w:rPr>
            </w:pPr>
            <w:r>
              <w:rPr>
                <w:rFonts w:cs="PMingLiU" w:hint="eastAsia"/>
                <w:color w:val="000000" w:themeColor="text1"/>
                <w:sz w:val="21"/>
                <w:szCs w:val="21"/>
              </w:rPr>
              <w:t>商学院</w:t>
            </w:r>
          </w:p>
        </w:tc>
      </w:tr>
    </w:tbl>
    <w:p w14:paraId="77D67405" w14:textId="77777777" w:rsidR="00C46F4C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95E2F87" w14:textId="7B0E8A24" w:rsidR="00866BF8" w:rsidRDefault="00C46F4C">
      <w:pPr>
        <w:ind w:firstLineChars="200" w:firstLine="562"/>
        <w:rPr>
          <w:rFonts w:asciiTheme="minorEastAsia" w:eastAsiaTheme="minorEastAsia" w:hAnsiTheme="minorEastAsia"/>
          <w:b/>
          <w:color w:val="000000" w:themeColor="text1"/>
          <w:sz w:val="32"/>
          <w:szCs w:val="32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二、</w:t>
      </w:r>
      <w:r>
        <w:rPr>
          <w:rFonts w:asciiTheme="minorEastAsia" w:eastAsiaTheme="minorEastAsia" w:hAnsiTheme="minorEastAsia" w:hint="eastAsia"/>
          <w:b/>
          <w:color w:val="000000" w:themeColor="text1"/>
          <w:sz w:val="32"/>
          <w:szCs w:val="32"/>
        </w:rPr>
        <w:t>课程简介</w:t>
      </w:r>
    </w:p>
    <w:p w14:paraId="7D51FEAB" w14:textId="77777777" w:rsidR="00866BF8" w:rsidRDefault="00C46F4C" w:rsidP="00C46F4C">
      <w:pPr>
        <w:widowControl/>
        <w:spacing w:line="360" w:lineRule="auto"/>
        <w:ind w:firstLineChars="200" w:firstLine="440"/>
      </w:pPr>
      <w:r>
        <w:rPr>
          <w:rFonts w:hint="eastAsia"/>
        </w:rPr>
        <w:t>《国际市场营销》是市场营销专业的专业拓展选修课程。该门课程具有较强的应用性与实践性，该课程通过对国际营销环境进行阐述，分析讨论了国际市场的购买行为，并对国际市场营销管理过程和具体组合策略进行了探讨。有助于企业人员充分了解产品跨国销售的各种规律。通过本课程的教学活动，可以使学生系统掌握系统的跨国营销管理的基本概念和理论；跨国营销管理方法；跨国营销组合策略的优化；从而使学生具备分析跨国营销环境，评价营销管理现状，并针对性的进行跨国营销策划和营销管理的基本素质与能力。</w:t>
      </w:r>
    </w:p>
    <w:p w14:paraId="4DA3E1E7" w14:textId="77777777" w:rsidR="00866BF8" w:rsidRDefault="00866BF8">
      <w:pPr>
        <w:widowControl/>
        <w:ind w:firstLineChars="200" w:firstLine="440"/>
      </w:pPr>
    </w:p>
    <w:p w14:paraId="231E3775" w14:textId="77777777" w:rsidR="00866BF8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三、课程教学目标</w:t>
      </w:r>
    </w:p>
    <w:tbl>
      <w:tblPr>
        <w:tblpPr w:leftFromText="180" w:rightFromText="180" w:vertAnchor="text" w:horzAnchor="margin" w:tblpY="174"/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363"/>
      </w:tblGrid>
      <w:tr w:rsidR="007C1661" w14:paraId="0B15B85E" w14:textId="77777777" w:rsidTr="008B085E">
        <w:trPr>
          <w:trHeight w:val="413"/>
        </w:trPr>
        <w:tc>
          <w:tcPr>
            <w:tcW w:w="8897" w:type="dxa"/>
            <w:gridSpan w:val="2"/>
            <w:vAlign w:val="center"/>
          </w:tcPr>
          <w:p w14:paraId="299D1AB1" w14:textId="02E81700" w:rsidR="007C1661" w:rsidRDefault="007C1661" w:rsidP="007C1661">
            <w:pPr>
              <w:tabs>
                <w:tab w:val="left" w:pos="1440"/>
              </w:tabs>
              <w:jc w:val="center"/>
              <w:outlineLvl w:val="0"/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课程教学目标</w:t>
            </w:r>
          </w:p>
        </w:tc>
      </w:tr>
      <w:tr w:rsidR="007C1661" w14:paraId="03BC8CCB" w14:textId="77777777" w:rsidTr="009A50C9">
        <w:trPr>
          <w:trHeight w:val="849"/>
        </w:trPr>
        <w:tc>
          <w:tcPr>
            <w:tcW w:w="534" w:type="dxa"/>
            <w:vAlign w:val="center"/>
          </w:tcPr>
          <w:p w14:paraId="5B4EAD3D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知</w:t>
            </w:r>
          </w:p>
          <w:p w14:paraId="7458D4C0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识</w:t>
            </w:r>
          </w:p>
          <w:p w14:paraId="0EE6B08E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430FF327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7DC1829C" w14:textId="1A0AF952" w:rsidR="007C1661" w:rsidRPr="007C1661" w:rsidRDefault="007C1661" w:rsidP="007C166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</w:t>
            </w:r>
            <w:r>
              <w:rPr>
                <w:b/>
                <w:bCs/>
                <w:sz w:val="21"/>
                <w:szCs w:val="21"/>
              </w:rPr>
              <w:t>1</w:t>
            </w:r>
            <w:r>
              <w:rPr>
                <w:rFonts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hint="eastAsia"/>
                <w:sz w:val="21"/>
                <w:szCs w:val="21"/>
              </w:rPr>
              <w:t>掌握国际市场营销的专业分析工具，了解国际前沿信息。</w:t>
            </w:r>
          </w:p>
        </w:tc>
      </w:tr>
      <w:tr w:rsidR="007C1661" w14:paraId="3B89C327" w14:textId="77777777" w:rsidTr="005D24E4">
        <w:trPr>
          <w:trHeight w:val="429"/>
        </w:trPr>
        <w:tc>
          <w:tcPr>
            <w:tcW w:w="534" w:type="dxa"/>
            <w:vAlign w:val="center"/>
          </w:tcPr>
          <w:p w14:paraId="7371ED6F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能</w:t>
            </w:r>
          </w:p>
          <w:p w14:paraId="74AEA32C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力</w:t>
            </w:r>
          </w:p>
          <w:p w14:paraId="6AB6C5E5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00D2C63A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1903A2D0" w14:textId="1A3CD745" w:rsidR="007C1661" w:rsidRPr="007C1661" w:rsidRDefault="007C1661" w:rsidP="007C1661">
            <w:pPr>
              <w:pStyle w:val="a4"/>
              <w:snapToGrid w:val="0"/>
              <w:spacing w:line="360" w:lineRule="exact"/>
              <w:ind w:firstLineChars="0" w:firstLine="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目标2：</w:t>
            </w:r>
            <w:r>
              <w:rPr>
                <w:rFonts w:hint="eastAsia"/>
                <w:sz w:val="21"/>
                <w:szCs w:val="21"/>
              </w:rPr>
              <w:t>能够运用专业知识收集国际市场信息，进行案例分析，并运用于市场营销活动。</w:t>
            </w:r>
          </w:p>
        </w:tc>
      </w:tr>
      <w:tr w:rsidR="007C1661" w14:paraId="32CE5D96" w14:textId="77777777" w:rsidTr="007B62F3">
        <w:trPr>
          <w:trHeight w:val="546"/>
        </w:trPr>
        <w:tc>
          <w:tcPr>
            <w:tcW w:w="534" w:type="dxa"/>
            <w:vAlign w:val="center"/>
          </w:tcPr>
          <w:p w14:paraId="2F1094D9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lastRenderedPageBreak/>
              <w:t>素</w:t>
            </w:r>
          </w:p>
          <w:p w14:paraId="2A2B0EF7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质</w:t>
            </w:r>
          </w:p>
          <w:p w14:paraId="50E9F42B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目</w:t>
            </w:r>
          </w:p>
          <w:p w14:paraId="3A48F8AD" w14:textId="77777777" w:rsidR="007C1661" w:rsidRDefault="007C1661">
            <w:pPr>
              <w:tabs>
                <w:tab w:val="left" w:pos="1440"/>
              </w:tabs>
              <w:jc w:val="center"/>
              <w:outlineLvl w:val="0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标</w:t>
            </w:r>
          </w:p>
        </w:tc>
        <w:tc>
          <w:tcPr>
            <w:tcW w:w="8363" w:type="dxa"/>
            <w:vAlign w:val="center"/>
          </w:tcPr>
          <w:p w14:paraId="641272E3" w14:textId="1F83B1D2" w:rsidR="007C1661" w:rsidRDefault="007C1661" w:rsidP="007C1661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目标3：</w:t>
            </w:r>
            <w:r>
              <w:rPr>
                <w:rFonts w:hint="eastAsia"/>
                <w:sz w:val="21"/>
                <w:szCs w:val="21"/>
              </w:rPr>
              <w:t>具备国际视野及解决国际市场营销实际问题的专业素质。</w:t>
            </w:r>
          </w:p>
        </w:tc>
      </w:tr>
    </w:tbl>
    <w:p w14:paraId="31E90548" w14:textId="77777777" w:rsidR="00866BF8" w:rsidRDefault="00866BF8">
      <w:pPr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537C6110" w14:textId="77777777" w:rsidR="00866BF8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四、课程主要教学内容、学时安排及教学策略</w:t>
      </w:r>
    </w:p>
    <w:p w14:paraId="65A48EB5" w14:textId="77777777" w:rsidR="00866BF8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（一）理论教学</w:t>
      </w:r>
    </w:p>
    <w:tbl>
      <w:tblPr>
        <w:tblW w:w="864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791"/>
        <w:gridCol w:w="4259"/>
        <w:gridCol w:w="1619"/>
        <w:gridCol w:w="898"/>
      </w:tblGrid>
      <w:tr w:rsidR="00866BF8" w14:paraId="7A0F788C" w14:textId="77777777">
        <w:trPr>
          <w:trHeight w:val="606"/>
          <w:jc w:val="center"/>
        </w:trPr>
        <w:tc>
          <w:tcPr>
            <w:tcW w:w="1077" w:type="dxa"/>
            <w:tcMar>
              <w:left w:w="28" w:type="dxa"/>
              <w:right w:w="28" w:type="dxa"/>
            </w:tcMar>
            <w:vAlign w:val="center"/>
          </w:tcPr>
          <w:p w14:paraId="7503A52B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 xml:space="preserve">教学模块 </w:t>
            </w: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7E466A6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学时</w:t>
            </w:r>
          </w:p>
        </w:tc>
        <w:tc>
          <w:tcPr>
            <w:tcW w:w="4259" w:type="dxa"/>
            <w:tcMar>
              <w:left w:w="28" w:type="dxa"/>
              <w:right w:w="28" w:type="dxa"/>
            </w:tcMar>
            <w:vAlign w:val="center"/>
          </w:tcPr>
          <w:p w14:paraId="0042A3E2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主要教学内容与策略</w:t>
            </w:r>
          </w:p>
        </w:tc>
        <w:tc>
          <w:tcPr>
            <w:tcW w:w="1619" w:type="dxa"/>
            <w:tcMar>
              <w:left w:w="28" w:type="dxa"/>
              <w:right w:w="28" w:type="dxa"/>
            </w:tcMar>
            <w:vAlign w:val="center"/>
          </w:tcPr>
          <w:p w14:paraId="1795C3B6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学习任务安排</w:t>
            </w:r>
          </w:p>
        </w:tc>
        <w:tc>
          <w:tcPr>
            <w:tcW w:w="898" w:type="dxa"/>
            <w:vAlign w:val="center"/>
          </w:tcPr>
          <w:p w14:paraId="6781CFD8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支撑课程目标</w:t>
            </w:r>
          </w:p>
        </w:tc>
      </w:tr>
      <w:tr w:rsidR="00866BF8" w14:paraId="24348F50" w14:textId="77777777">
        <w:trPr>
          <w:trHeight w:val="453"/>
          <w:jc w:val="center"/>
        </w:trPr>
        <w:tc>
          <w:tcPr>
            <w:tcW w:w="1077" w:type="dxa"/>
            <w:vAlign w:val="center"/>
          </w:tcPr>
          <w:p w14:paraId="3E909888" w14:textId="77777777" w:rsidR="00866BF8" w:rsidRPr="00C46F4C" w:rsidRDefault="00C46F4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国际营销学导论与中国市场分析</w:t>
            </w:r>
          </w:p>
        </w:tc>
        <w:tc>
          <w:tcPr>
            <w:tcW w:w="791" w:type="dxa"/>
            <w:vAlign w:val="center"/>
          </w:tcPr>
          <w:p w14:paraId="4C38750B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9" w:type="dxa"/>
            <w:vAlign w:val="center"/>
          </w:tcPr>
          <w:p w14:paraId="2CEF0675" w14:textId="77777777" w:rsidR="00866BF8" w:rsidRDefault="00C46F4C">
            <w:pPr>
              <w:ind w:left="1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国际市场营销的基本概念；国际市场营销与市场营销的区别；中国市场发展的历史回顾与分析；中国市场的特色；市场营销现状。</w:t>
            </w:r>
          </w:p>
          <w:p w14:paraId="68D779B6" w14:textId="77777777" w:rsidR="00866BF8" w:rsidRDefault="00C46F4C">
            <w:pPr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场营销管理哲学的发展；中国特色的环境和中国特色的市场营销应用</w:t>
            </w:r>
          </w:p>
          <w:p w14:paraId="2D6538B3" w14:textId="77777777" w:rsidR="00866BF8" w:rsidRDefault="00C46F4C">
            <w:pPr>
              <w:jc w:val="both"/>
              <w:rPr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</w:rPr>
              <w:t>国产品牌的国际地位，家国情怀塑造。</w:t>
            </w:r>
          </w:p>
          <w:p w14:paraId="1F3CEEFD" w14:textId="77777777" w:rsidR="00866BF8" w:rsidRDefault="00C46F4C">
            <w:pPr>
              <w:rPr>
                <w:bCs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sz w:val="21"/>
                <w:szCs w:val="21"/>
              </w:rPr>
              <w:t>以一带一路或者RCEP协议等政策引入课程。通过案例讨论，引导学生学习理论。</w:t>
            </w:r>
          </w:p>
        </w:tc>
        <w:tc>
          <w:tcPr>
            <w:tcW w:w="1619" w:type="dxa"/>
            <w:vAlign w:val="center"/>
          </w:tcPr>
          <w:p w14:paraId="7FA93014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课前：了解国际市场营销。</w:t>
            </w:r>
          </w:p>
          <w:p w14:paraId="18A67D1C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课堂：讨论一带一路对中国企业的发展。</w:t>
            </w:r>
          </w:p>
          <w:p w14:paraId="461A48CE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hint="eastAsia"/>
                <w:bCs/>
                <w:sz w:val="21"/>
                <w:szCs w:val="21"/>
              </w:rPr>
              <w:t>复习。</w:t>
            </w:r>
          </w:p>
        </w:tc>
        <w:tc>
          <w:tcPr>
            <w:tcW w:w="898" w:type="dxa"/>
            <w:vAlign w:val="center"/>
          </w:tcPr>
          <w:p w14:paraId="7967D210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1EF297BE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5BB4051A" w14:textId="77777777" w:rsidR="00866BF8" w:rsidRDefault="00C46F4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866BF8" w14:paraId="43700B3B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F6AB3E0" w14:textId="77777777" w:rsidR="00866BF8" w:rsidRPr="00C46F4C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国际营销环境（上）</w:t>
            </w:r>
          </w:p>
        </w:tc>
        <w:tc>
          <w:tcPr>
            <w:tcW w:w="791" w:type="dxa"/>
            <w:vAlign w:val="center"/>
          </w:tcPr>
          <w:p w14:paraId="0B835A9D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9" w:type="dxa"/>
            <w:vAlign w:val="center"/>
          </w:tcPr>
          <w:p w14:paraId="49380264" w14:textId="77777777" w:rsidR="00866BF8" w:rsidRDefault="00C46F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影响企业国际市场营销的宏观和微观环境；宏观微观环境因素的分析工具素构成；经济环境因素的构成；经济因素与营销战略的关系 。</w:t>
            </w:r>
          </w:p>
          <w:p w14:paraId="04C08981" w14:textId="77777777" w:rsidR="00866BF8" w:rsidRDefault="00C46F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企业对政治风险的预测与应对；经济环境因素对目标市场的影响及营销应对。</w:t>
            </w:r>
          </w:p>
          <w:p w14:paraId="6967BECD" w14:textId="77777777" w:rsidR="00866BF8" w:rsidRDefault="00C46F4C">
            <w:pPr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</w:rPr>
              <w:t>通过PEST等工具进行营销环境分析，培养学生实际分析国际营销环境的能力。</w:t>
            </w:r>
          </w:p>
        </w:tc>
        <w:tc>
          <w:tcPr>
            <w:tcW w:w="1619" w:type="dxa"/>
            <w:vAlign w:val="center"/>
          </w:tcPr>
          <w:p w14:paraId="4C0FAD5E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107AC266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课堂：各组成员进行理论互动</w:t>
            </w:r>
          </w:p>
          <w:p w14:paraId="50806EF6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课后：复习</w:t>
            </w:r>
          </w:p>
          <w:p w14:paraId="6A2DBE23" w14:textId="77777777" w:rsidR="00866BF8" w:rsidRDefault="00866BF8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7E43EB2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0A4627C8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4070D389" w14:textId="77777777" w:rsidR="00866BF8" w:rsidRDefault="00C46F4C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866BF8" w14:paraId="0EFC98C9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C6BB5D1" w14:textId="77777777" w:rsidR="00866BF8" w:rsidRPr="00C46F4C" w:rsidRDefault="00C46F4C">
            <w:pPr>
              <w:rPr>
                <w:color w:val="000000" w:themeColor="text1"/>
                <w:sz w:val="24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国际营销环境</w:t>
            </w:r>
          </w:p>
          <w:p w14:paraId="0B2AF589" w14:textId="77777777" w:rsidR="00866BF8" w:rsidRPr="00C46F4C" w:rsidRDefault="00C46F4C">
            <w:pPr>
              <w:rPr>
                <w:color w:val="000000" w:themeColor="text1"/>
                <w:sz w:val="24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（下）</w:t>
            </w:r>
          </w:p>
        </w:tc>
        <w:tc>
          <w:tcPr>
            <w:tcW w:w="791" w:type="dxa"/>
            <w:vAlign w:val="center"/>
          </w:tcPr>
          <w:p w14:paraId="0A1A3DBF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9" w:type="dxa"/>
            <w:vAlign w:val="center"/>
          </w:tcPr>
          <w:p w14:paraId="2BBF8BF9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文化的定义；文化迁延与文化差异；科技的进步；科技最新发展趋势的影响。</w:t>
            </w:r>
          </w:p>
          <w:p w14:paraId="6E69A326" w14:textId="77777777" w:rsidR="00866BF8" w:rsidRDefault="00C46F4C">
            <w:pPr>
              <w:adjustRightInd w:val="0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国际市场营销中文化与社会因素影响的应对；网络和科技对于营销的颠覆性改变。</w:t>
            </w:r>
          </w:p>
          <w:p w14:paraId="65A4E4E2" w14:textId="77777777" w:rsidR="00866BF8" w:rsidRDefault="00C46F4C">
            <w:pPr>
              <w:jc w:val="both"/>
              <w:rPr>
                <w:b/>
                <w:color w:val="333333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树立正确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商业价值观，介绍民族品牌企业的民族精神，</w:t>
            </w:r>
            <w:r>
              <w:rPr>
                <w:rFonts w:hint="eastAsia"/>
                <w:bCs/>
                <w:sz w:val="21"/>
                <w:szCs w:val="21"/>
              </w:rPr>
              <w:t>进行爱国教育。</w:t>
            </w:r>
          </w:p>
          <w:p w14:paraId="01EDAA84" w14:textId="77777777" w:rsidR="00866BF8" w:rsidRDefault="00C46F4C">
            <w:pPr>
              <w:rPr>
                <w:b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教学方法与策略：</w:t>
            </w:r>
            <w:r>
              <w:rPr>
                <w:rFonts w:hint="eastAsia"/>
              </w:rPr>
              <w:t>通过PEST等工具进行营销环境分析，培养学生实际分析国际营销环境的能力。</w:t>
            </w:r>
          </w:p>
        </w:tc>
        <w:tc>
          <w:tcPr>
            <w:tcW w:w="1619" w:type="dxa"/>
            <w:vAlign w:val="center"/>
          </w:tcPr>
          <w:p w14:paraId="15B33976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17B01D7E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课堂：各组成员选取一个国际营销案例进行PEST分析</w:t>
            </w:r>
          </w:p>
          <w:p w14:paraId="5A68290A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课后：复习</w:t>
            </w:r>
          </w:p>
          <w:p w14:paraId="68FB3C4C" w14:textId="77777777" w:rsidR="00866BF8" w:rsidRDefault="00866BF8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09451D62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3B84F00D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5F9E615" w14:textId="77777777" w:rsidR="00866BF8" w:rsidRDefault="00C46F4C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</w:tc>
      </w:tr>
      <w:tr w:rsidR="00866BF8" w14:paraId="68578B27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B7E12E4" w14:textId="77777777" w:rsidR="00866BF8" w:rsidRPr="00C46F4C" w:rsidRDefault="00C46F4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国际市场进入</w:t>
            </w:r>
            <w:r w:rsidRPr="00C46F4C">
              <w:rPr>
                <w:rFonts w:hint="eastAsia"/>
                <w:color w:val="000000" w:themeColor="text1"/>
                <w:sz w:val="24"/>
              </w:rPr>
              <w:lastRenderedPageBreak/>
              <w:t>策略</w:t>
            </w:r>
          </w:p>
        </w:tc>
        <w:tc>
          <w:tcPr>
            <w:tcW w:w="791" w:type="dxa"/>
            <w:vAlign w:val="center"/>
          </w:tcPr>
          <w:p w14:paraId="7EA76D52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lastRenderedPageBreak/>
              <w:t>6</w:t>
            </w:r>
          </w:p>
        </w:tc>
        <w:tc>
          <w:tcPr>
            <w:tcW w:w="4259" w:type="dxa"/>
            <w:vAlign w:val="center"/>
          </w:tcPr>
          <w:p w14:paraId="7819E157" w14:textId="77777777" w:rsidR="00866BF8" w:rsidRDefault="00C46F4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市场营销调研的重要性；营销调研的方法、工具和手段；国际市场细分的依据、</w:t>
            </w:r>
            <w:r>
              <w:rPr>
                <w:rFonts w:hint="eastAsia"/>
              </w:rPr>
              <w:lastRenderedPageBreak/>
              <w:t>步骤；目标市场定位的方法；影响企业进入模式选择的因素。</w:t>
            </w:r>
          </w:p>
          <w:p w14:paraId="13E6BEDE" w14:textId="77777777" w:rsidR="00866BF8" w:rsidRDefault="00C46F4C">
            <w:pPr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营销调研的方法、工具和手段的应用情景；企业营销战略的内涵及方法；各种战略模式在实践应用中的利与弊。</w:t>
            </w:r>
          </w:p>
          <w:p w14:paraId="163512A8" w14:textId="77777777" w:rsidR="00866BF8" w:rsidRDefault="00C46F4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通过讨论国际品牌进入某一市场的案例进行启发性学习。</w:t>
            </w:r>
          </w:p>
        </w:tc>
        <w:tc>
          <w:tcPr>
            <w:tcW w:w="1619" w:type="dxa"/>
            <w:vAlign w:val="center"/>
          </w:tcPr>
          <w:p w14:paraId="0D197FDD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课前：预习</w:t>
            </w:r>
          </w:p>
          <w:p w14:paraId="264B0A0B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课堂：各组成员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进行案例角色分析。</w:t>
            </w:r>
          </w:p>
          <w:p w14:paraId="27CD09C9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课后：复习</w:t>
            </w:r>
          </w:p>
          <w:p w14:paraId="7FFD29ED" w14:textId="77777777" w:rsidR="00866BF8" w:rsidRDefault="00866BF8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2E3E54FF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目标1</w:t>
            </w:r>
          </w:p>
          <w:p w14:paraId="284F83B2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0D7BFAF7" w14:textId="77777777" w:rsidR="00866BF8" w:rsidRDefault="00C46F4C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目标3</w:t>
            </w:r>
          </w:p>
        </w:tc>
      </w:tr>
      <w:tr w:rsidR="00866BF8" w14:paraId="363C1612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01824491" w14:textId="77777777" w:rsidR="00866BF8" w:rsidRPr="00C46F4C" w:rsidRDefault="00C46F4C">
            <w:pPr>
              <w:rPr>
                <w:rFonts w:asciiTheme="minorEastAsia" w:hAnsiTheme="minorEastAsia"/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lastRenderedPageBreak/>
              <w:t>国际营销产品与价格策略</w:t>
            </w:r>
          </w:p>
        </w:tc>
        <w:tc>
          <w:tcPr>
            <w:tcW w:w="791" w:type="dxa"/>
            <w:vAlign w:val="center"/>
          </w:tcPr>
          <w:p w14:paraId="7D8D29A4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9" w:type="dxa"/>
            <w:vAlign w:val="center"/>
          </w:tcPr>
          <w:p w14:paraId="2B8376E9" w14:textId="77777777" w:rsidR="00866BF8" w:rsidRDefault="00C46F4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国际市场营销中的产品策略；品牌策略；产品的价格构成；企业的国际定价策略；影响国际产品定价的因素；激烈竞争下企业价格战的应对策略。</w:t>
            </w:r>
          </w:p>
          <w:p w14:paraId="6D759119" w14:textId="77777777" w:rsidR="00866BF8" w:rsidRDefault="00C46F4C">
            <w:pPr>
              <w:adjustRightInd w:val="0"/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产品的整体概念；激烈竞争下企业价格战的应对策略。</w:t>
            </w:r>
          </w:p>
          <w:p w14:paraId="524C5EB9" w14:textId="77777777" w:rsidR="00866BF8" w:rsidRDefault="00C46F4C">
            <w:pPr>
              <w:adjustRightInd w:val="0"/>
              <w:rPr>
                <w:color w:val="333333"/>
                <w:sz w:val="21"/>
                <w:szCs w:val="21"/>
              </w:rPr>
            </w:pPr>
            <w:proofErr w:type="gramStart"/>
            <w:r>
              <w:rPr>
                <w:rFonts w:hint="eastAsia"/>
                <w:b/>
                <w:color w:val="333333"/>
                <w:sz w:val="21"/>
                <w:szCs w:val="21"/>
              </w:rPr>
              <w:t>思政元素</w:t>
            </w:r>
            <w:proofErr w:type="gramEnd"/>
            <w:r>
              <w:rPr>
                <w:rFonts w:hint="eastAsia"/>
                <w:b/>
                <w:color w:val="333333"/>
                <w:sz w:val="21"/>
                <w:szCs w:val="21"/>
              </w:rPr>
              <w:t>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科技兴国教育与商业价值观教育。</w:t>
            </w:r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通过华为、</w:t>
            </w:r>
            <w:proofErr w:type="gramStart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大疆等</w:t>
            </w:r>
            <w:proofErr w:type="gramEnd"/>
            <w:r>
              <w:rPr>
                <w:rFonts w:hint="eastAsia"/>
                <w:color w:val="000000"/>
                <w:sz w:val="21"/>
                <w:szCs w:val="21"/>
                <w:lang w:bidi="ar"/>
              </w:rPr>
              <w:t>案例强调产品核心技术的重要性。</w:t>
            </w:r>
          </w:p>
          <w:p w14:paraId="56DAB5C0" w14:textId="77777777" w:rsidR="00866BF8" w:rsidRDefault="00C46F4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通过与学生讨论互动。让学生理解产品的整体概念。进行分析讨论，学习理论知识。</w:t>
            </w:r>
          </w:p>
        </w:tc>
        <w:tc>
          <w:tcPr>
            <w:tcW w:w="1619" w:type="dxa"/>
            <w:vAlign w:val="center"/>
          </w:tcPr>
          <w:p w14:paraId="1F7B58B9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A07801B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课堂：各组成员进行国际产品价格策略分析讨论。</w:t>
            </w:r>
          </w:p>
          <w:p w14:paraId="6CCA6FE9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课后：复习</w:t>
            </w:r>
          </w:p>
          <w:p w14:paraId="2D343143" w14:textId="77777777" w:rsidR="00866BF8" w:rsidRDefault="00866BF8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4652954E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6936B37D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7290C0A9" w14:textId="77777777" w:rsidR="00866BF8" w:rsidRDefault="00866BF8">
            <w:pPr>
              <w:jc w:val="both"/>
              <w:rPr>
                <w:rFonts w:ascii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  <w:tr w:rsidR="00866BF8" w14:paraId="0C0387AF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3A2781FD" w14:textId="77777777" w:rsidR="00866BF8" w:rsidRPr="00C46F4C" w:rsidRDefault="00C46F4C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国际营销渠道与促销发展</w:t>
            </w:r>
          </w:p>
        </w:tc>
        <w:tc>
          <w:tcPr>
            <w:tcW w:w="791" w:type="dxa"/>
            <w:vAlign w:val="center"/>
          </w:tcPr>
          <w:p w14:paraId="18B28B66" w14:textId="77777777" w:rsidR="00866BF8" w:rsidRDefault="00C46F4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4259" w:type="dxa"/>
            <w:vAlign w:val="center"/>
          </w:tcPr>
          <w:p w14:paraId="149A7C48" w14:textId="77777777" w:rsidR="00866BF8" w:rsidRDefault="00C46F4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</w:rPr>
              <w:t>影响企业渠道选择的因素；物流管理的基本理论和发展趋势；整合营销传播的概念；公共关系与广告的区别和各自的适用情景；广告的媒介</w:t>
            </w:r>
            <w:r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059EA0CA" w14:textId="77777777" w:rsidR="00866BF8" w:rsidRDefault="00C46F4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难点：</w:t>
            </w:r>
            <w:r>
              <w:rPr>
                <w:rFonts w:hint="eastAsia"/>
              </w:rPr>
              <w:t>新技术条件下的渠道创新；新媒体对企业促销策略的颠覆性改变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。</w:t>
            </w:r>
          </w:p>
          <w:p w14:paraId="318B1590" w14:textId="77777777" w:rsidR="00866BF8" w:rsidRDefault="00C46F4C">
            <w:pPr>
              <w:adjustRightInd w:val="0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</w:rPr>
              <w:t>通过调研学生购买海外产品的渠道，进行理论分析，贴近学生学情。</w:t>
            </w:r>
          </w:p>
        </w:tc>
        <w:tc>
          <w:tcPr>
            <w:tcW w:w="1619" w:type="dxa"/>
            <w:vAlign w:val="center"/>
          </w:tcPr>
          <w:p w14:paraId="3FC70749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课前：预习</w:t>
            </w:r>
          </w:p>
          <w:p w14:paraId="516F4A6B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课堂：各组成员进行理论互动</w:t>
            </w:r>
          </w:p>
          <w:p w14:paraId="3586CEFA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课后：各小组完成</w:t>
            </w:r>
            <w:r>
              <w:rPr>
                <w:rFonts w:hint="eastAsia"/>
                <w:bCs/>
                <w:sz w:val="21"/>
                <w:szCs w:val="21"/>
              </w:rPr>
              <w:t>国际营销案例分析报告</w:t>
            </w:r>
          </w:p>
          <w:p w14:paraId="0FBF1A13" w14:textId="77777777" w:rsidR="00866BF8" w:rsidRDefault="00866BF8">
            <w:pPr>
              <w:adjustRightIn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15808CB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目标2</w:t>
            </w:r>
          </w:p>
          <w:p w14:paraId="19562EF0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1A5362D7" w14:textId="77777777" w:rsidR="00866BF8" w:rsidRDefault="00866BF8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866BF8" w14:paraId="44E11451" w14:textId="77777777">
        <w:trPr>
          <w:trHeight w:val="340"/>
          <w:jc w:val="center"/>
        </w:trPr>
        <w:tc>
          <w:tcPr>
            <w:tcW w:w="1077" w:type="dxa"/>
            <w:vAlign w:val="center"/>
          </w:tcPr>
          <w:p w14:paraId="7E78F32D" w14:textId="77777777" w:rsidR="00866BF8" w:rsidRPr="00C46F4C" w:rsidRDefault="00C46F4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C46F4C">
              <w:rPr>
                <w:rFonts w:hint="eastAsia"/>
                <w:color w:val="000000" w:themeColor="text1"/>
                <w:sz w:val="24"/>
              </w:rPr>
              <w:t>国际营销分析</w:t>
            </w:r>
          </w:p>
        </w:tc>
        <w:tc>
          <w:tcPr>
            <w:tcW w:w="791" w:type="dxa"/>
            <w:vAlign w:val="center"/>
          </w:tcPr>
          <w:p w14:paraId="011604CE" w14:textId="77777777" w:rsidR="00866BF8" w:rsidRDefault="00C46F4C">
            <w:pPr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6</w:t>
            </w:r>
          </w:p>
        </w:tc>
        <w:tc>
          <w:tcPr>
            <w:tcW w:w="4259" w:type="dxa"/>
            <w:vAlign w:val="center"/>
          </w:tcPr>
          <w:p w14:paraId="44C30543" w14:textId="77777777" w:rsidR="00866BF8" w:rsidRDefault="00C46F4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重点：</w:t>
            </w:r>
            <w:r>
              <w:rPr>
                <w:rFonts w:hint="eastAsia"/>
                <w:bCs/>
                <w:sz w:val="21"/>
                <w:szCs w:val="21"/>
              </w:rPr>
              <w:t>国际营销案例分析撰写的要求，PPT制作及路演的要点。</w:t>
            </w:r>
          </w:p>
          <w:p w14:paraId="08ADBE8D" w14:textId="77777777" w:rsidR="00866BF8" w:rsidRDefault="00C46F4C">
            <w:pPr>
              <w:adjustRightInd w:val="0"/>
              <w:jc w:val="both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 xml:space="preserve">难点： 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掌</w:t>
            </w:r>
            <w:r>
              <w:rPr>
                <w:rFonts w:hint="eastAsia"/>
                <w:bCs/>
                <w:sz w:val="21"/>
                <w:szCs w:val="21"/>
              </w:rPr>
              <w:t>握营销策划书的撰写技巧；营销方案PPT的重点内容，路演的要点。</w:t>
            </w:r>
          </w:p>
          <w:p w14:paraId="0C73D2AF" w14:textId="77777777" w:rsidR="00866BF8" w:rsidRDefault="00C46F4C">
            <w:pPr>
              <w:jc w:val="both"/>
              <w:rPr>
                <w:bCs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教学方法与策略：</w:t>
            </w:r>
            <w:r>
              <w:rPr>
                <w:rFonts w:hint="eastAsia"/>
                <w:bCs/>
                <w:color w:val="333333"/>
                <w:sz w:val="21"/>
                <w:szCs w:val="21"/>
              </w:rPr>
              <w:t>由学生现场演示，并现场做评分点评。</w:t>
            </w:r>
          </w:p>
        </w:tc>
        <w:tc>
          <w:tcPr>
            <w:tcW w:w="1619" w:type="dxa"/>
            <w:vAlign w:val="center"/>
          </w:tcPr>
          <w:p w14:paraId="52664489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课前：各小组完成</w:t>
            </w:r>
            <w:r>
              <w:rPr>
                <w:rFonts w:hint="eastAsia"/>
                <w:bCs/>
                <w:sz w:val="21"/>
                <w:szCs w:val="21"/>
              </w:rPr>
              <w:t>国际营销案例分析报告</w:t>
            </w:r>
          </w:p>
          <w:p w14:paraId="3860281E" w14:textId="77777777" w:rsidR="00866BF8" w:rsidRDefault="00C46F4C">
            <w:pPr>
              <w:adjustRightIn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课堂：各小组进行路演</w:t>
            </w:r>
          </w:p>
          <w:p w14:paraId="5BEFD366" w14:textId="77777777" w:rsidR="00866BF8" w:rsidRDefault="00C46F4C">
            <w:pPr>
              <w:jc w:val="both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课后：</w:t>
            </w:r>
            <w:r>
              <w:rPr>
                <w:rFonts w:hint="eastAsia"/>
                <w:color w:val="333333"/>
                <w:sz w:val="21"/>
                <w:szCs w:val="21"/>
              </w:rPr>
              <w:t>根据要求</w:t>
            </w:r>
            <w:proofErr w:type="gramStart"/>
            <w:r>
              <w:rPr>
                <w:rFonts w:hint="eastAsia"/>
                <w:color w:val="333333"/>
                <w:sz w:val="21"/>
                <w:szCs w:val="21"/>
              </w:rPr>
              <w:t>修改路</w:t>
            </w:r>
            <w:proofErr w:type="gramEnd"/>
            <w:r>
              <w:rPr>
                <w:rFonts w:hint="eastAsia"/>
                <w:color w:val="333333"/>
                <w:sz w:val="21"/>
                <w:szCs w:val="21"/>
              </w:rPr>
              <w:t>演材料。</w:t>
            </w:r>
          </w:p>
        </w:tc>
        <w:tc>
          <w:tcPr>
            <w:tcW w:w="898" w:type="dxa"/>
            <w:vAlign w:val="center"/>
          </w:tcPr>
          <w:p w14:paraId="1A8DDB5B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目标1</w:t>
            </w:r>
          </w:p>
          <w:p w14:paraId="4F24E9BB" w14:textId="77777777" w:rsidR="00866BF8" w:rsidRDefault="00C46F4C">
            <w:pPr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目标3</w:t>
            </w:r>
          </w:p>
          <w:p w14:paraId="56278333" w14:textId="77777777" w:rsidR="00866BF8" w:rsidRDefault="00866BF8">
            <w:pPr>
              <w:jc w:val="both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13064236" w14:textId="77777777" w:rsidR="007C1661" w:rsidRDefault="007C1661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09D54AA2" w14:textId="1A498F2C" w:rsidR="00866BF8" w:rsidRDefault="00C46F4C">
      <w:pPr>
        <w:ind w:firstLineChars="200" w:firstLine="56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五、学生学习成效评估方式及标准</w:t>
      </w:r>
    </w:p>
    <w:p w14:paraId="569CEF35" w14:textId="77777777" w:rsidR="00866BF8" w:rsidRDefault="00C46F4C">
      <w:pPr>
        <w:spacing w:line="360" w:lineRule="auto"/>
        <w:ind w:firstLineChars="300" w:firstLine="63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考核与评价是对课程教学目标中的知识目标、能力目标和素质目标等进行综合评价。在本课程中，学生的最终成绩是由平时成绩、期末成绩等2个部分组成。</w:t>
      </w:r>
    </w:p>
    <w:p w14:paraId="5D91B399" w14:textId="77777777" w:rsidR="00866BF8" w:rsidRDefault="00C46F4C">
      <w:p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1.平时成绩（占总成绩的40%）：采用百分制。平时成绩分作业（占10%）、小组汇报成绩（占20%）和考勤（占10%）三个部分。评分标准如下表：</w:t>
      </w:r>
    </w:p>
    <w:tbl>
      <w:tblPr>
        <w:tblStyle w:val="a5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79"/>
        <w:gridCol w:w="6943"/>
      </w:tblGrid>
      <w:tr w:rsidR="00866BF8" w14:paraId="0DDDFC44" w14:textId="77777777">
        <w:trPr>
          <w:trHeight w:val="351"/>
          <w:jc w:val="center"/>
        </w:trPr>
        <w:tc>
          <w:tcPr>
            <w:tcW w:w="1614" w:type="dxa"/>
            <w:vMerge w:val="restart"/>
            <w:vAlign w:val="center"/>
          </w:tcPr>
          <w:p w14:paraId="39A3CB46" w14:textId="77777777" w:rsidR="00866BF8" w:rsidRDefault="00C46F4C">
            <w:pPr>
              <w:ind w:firstLineChars="200" w:firstLine="422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lastRenderedPageBreak/>
              <w:t>等级</w:t>
            </w:r>
          </w:p>
        </w:tc>
        <w:tc>
          <w:tcPr>
            <w:tcW w:w="7240" w:type="dxa"/>
            <w:vAlign w:val="center"/>
          </w:tcPr>
          <w:p w14:paraId="5BBA1C56" w14:textId="77777777" w:rsidR="00866BF8" w:rsidRDefault="00C46F4C">
            <w:pPr>
              <w:ind w:firstLineChars="1000" w:firstLine="2108"/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评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分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标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 xml:space="preserve">     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准</w:t>
            </w:r>
          </w:p>
        </w:tc>
      </w:tr>
      <w:tr w:rsidR="00866BF8" w14:paraId="5E3A64EB" w14:textId="77777777">
        <w:trPr>
          <w:trHeight w:val="382"/>
          <w:jc w:val="center"/>
        </w:trPr>
        <w:tc>
          <w:tcPr>
            <w:tcW w:w="1614" w:type="dxa"/>
            <w:vMerge/>
            <w:vAlign w:val="center"/>
          </w:tcPr>
          <w:p w14:paraId="18237B32" w14:textId="77777777" w:rsidR="00866BF8" w:rsidRDefault="00866BF8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7240" w:type="dxa"/>
            <w:vAlign w:val="center"/>
          </w:tcPr>
          <w:p w14:paraId="2439F360" w14:textId="77777777" w:rsidR="00866BF8" w:rsidRDefault="00C46F4C">
            <w:pPr>
              <w:rPr>
                <w:rFonts w:asci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作业；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小组汇报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3.</w:t>
            </w:r>
            <w:r>
              <w:rPr>
                <w:rFonts w:ascii="Times New Roman" w:cs="Times New Roman" w:hint="eastAsia"/>
                <w:b/>
                <w:color w:val="000000" w:themeColor="text1"/>
                <w:sz w:val="21"/>
                <w:szCs w:val="21"/>
              </w:rPr>
              <w:t>考勤</w:t>
            </w:r>
          </w:p>
        </w:tc>
      </w:tr>
      <w:tr w:rsidR="00866BF8" w14:paraId="7A665EE7" w14:textId="77777777">
        <w:trPr>
          <w:jc w:val="center"/>
        </w:trPr>
        <w:tc>
          <w:tcPr>
            <w:tcW w:w="1614" w:type="dxa"/>
          </w:tcPr>
          <w:p w14:paraId="013E6A4F" w14:textId="77777777" w:rsidR="00866BF8" w:rsidRDefault="00C46F4C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优秀</w:t>
            </w:r>
          </w:p>
          <w:p w14:paraId="5281117E" w14:textId="77777777" w:rsidR="00866BF8" w:rsidRDefault="00C46F4C">
            <w:pPr>
              <w:spacing w:line="329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（90～100分）</w:t>
            </w:r>
          </w:p>
        </w:tc>
        <w:tc>
          <w:tcPr>
            <w:tcW w:w="7240" w:type="dxa"/>
          </w:tcPr>
          <w:p w14:paraId="3C8902D7" w14:textId="77777777" w:rsidR="00866BF8" w:rsidRDefault="00C46F4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1.作业书写优秀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度高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9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6F3EBEE8" w14:textId="77777777" w:rsidR="00866BF8" w:rsidRDefault="00C46F4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2.国际市场案例汇报效果优秀，完成完整国际市场案例分析及展示的要求。完成作业态度很好。</w:t>
            </w:r>
          </w:p>
          <w:p w14:paraId="552EAB16" w14:textId="77777777" w:rsidR="00866BF8" w:rsidRDefault="00C46F4C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3.全勤，请假不超过1次。</w:t>
            </w:r>
          </w:p>
        </w:tc>
      </w:tr>
      <w:tr w:rsidR="00866BF8" w14:paraId="13DCB58A" w14:textId="77777777">
        <w:trPr>
          <w:jc w:val="center"/>
        </w:trPr>
        <w:tc>
          <w:tcPr>
            <w:tcW w:w="1614" w:type="dxa"/>
          </w:tcPr>
          <w:p w14:paraId="4453C40C" w14:textId="77777777" w:rsidR="00866BF8" w:rsidRDefault="00C46F4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良好</w:t>
            </w:r>
          </w:p>
          <w:p w14:paraId="5C94CB36" w14:textId="77777777" w:rsidR="00866BF8" w:rsidRDefault="00C46F4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（80～89分）</w:t>
            </w:r>
          </w:p>
        </w:tc>
        <w:tc>
          <w:tcPr>
            <w:tcW w:w="7240" w:type="dxa"/>
          </w:tcPr>
          <w:p w14:paraId="5344C210" w14:textId="77777777" w:rsidR="00866BF8" w:rsidRDefault="00C46F4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1.作业书写良好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度较好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8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0FD5CBCA" w14:textId="77777777" w:rsidR="00866BF8" w:rsidRDefault="00C46F4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2.国际市场案例汇报效果良好，完成大部分国际市场案例分析及展示的要求，但个别知识点分析不足。</w:t>
            </w:r>
          </w:p>
          <w:p w14:paraId="17F7AE0C" w14:textId="77777777" w:rsidR="00866BF8" w:rsidRDefault="00C46F4C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3.旷课一次及以内，请假不超过1次</w:t>
            </w:r>
          </w:p>
        </w:tc>
      </w:tr>
      <w:tr w:rsidR="00866BF8" w14:paraId="03F9C088" w14:textId="77777777">
        <w:trPr>
          <w:jc w:val="center"/>
        </w:trPr>
        <w:tc>
          <w:tcPr>
            <w:tcW w:w="1614" w:type="dxa"/>
          </w:tcPr>
          <w:p w14:paraId="152D24EF" w14:textId="77777777" w:rsidR="00866BF8" w:rsidRDefault="00C46F4C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中等</w:t>
            </w:r>
          </w:p>
          <w:p w14:paraId="7FEEA855" w14:textId="77777777" w:rsidR="00866BF8" w:rsidRDefault="00C46F4C">
            <w:pPr>
              <w:spacing w:line="38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（70～79分）</w:t>
            </w:r>
          </w:p>
        </w:tc>
        <w:tc>
          <w:tcPr>
            <w:tcW w:w="7240" w:type="dxa"/>
          </w:tcPr>
          <w:p w14:paraId="01BCB7F9" w14:textId="77777777" w:rsidR="00866BF8" w:rsidRDefault="00C46F4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1.作业书写较好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度不错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7</w:t>
            </w:r>
            <w:r>
              <w:rPr>
                <w:color w:val="333333"/>
                <w:sz w:val="21"/>
                <w:szCs w:val="21"/>
              </w:rPr>
              <w:t>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3FEA7EEF" w14:textId="77777777" w:rsidR="00866BF8" w:rsidRDefault="00C46F4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2.国际市场案例汇报效果较好，完成基本国际市场案例分析及展示的要求。整体完成国际市场案例分析。</w:t>
            </w:r>
          </w:p>
          <w:p w14:paraId="22146880" w14:textId="77777777" w:rsidR="00866BF8" w:rsidRDefault="00C46F4C">
            <w:pPr>
              <w:spacing w:line="280" w:lineRule="exact"/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3.旷课一次及以内，请假不超过2次</w:t>
            </w:r>
          </w:p>
        </w:tc>
      </w:tr>
      <w:tr w:rsidR="00866BF8" w14:paraId="2797B027" w14:textId="77777777">
        <w:trPr>
          <w:jc w:val="center"/>
        </w:trPr>
        <w:tc>
          <w:tcPr>
            <w:tcW w:w="1614" w:type="dxa"/>
          </w:tcPr>
          <w:p w14:paraId="1F5BE691" w14:textId="77777777" w:rsidR="00866BF8" w:rsidRDefault="00C46F4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及格</w:t>
            </w:r>
          </w:p>
          <w:p w14:paraId="23A91541" w14:textId="77777777" w:rsidR="00866BF8" w:rsidRDefault="00C46F4C">
            <w:pPr>
              <w:spacing w:line="376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（60～69分）</w:t>
            </w:r>
          </w:p>
        </w:tc>
        <w:tc>
          <w:tcPr>
            <w:tcW w:w="7240" w:type="dxa"/>
          </w:tcPr>
          <w:p w14:paraId="28A12A84" w14:textId="77777777" w:rsidR="00866BF8" w:rsidRDefault="00C46F4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1.作业书写一般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度一般</w:t>
            </w:r>
            <w:r>
              <w:rPr>
                <w:color w:val="333333"/>
                <w:sz w:val="21"/>
                <w:szCs w:val="21"/>
              </w:rPr>
              <w:t>；60％以上的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知识理论运用准确无误。</w:t>
            </w:r>
          </w:p>
          <w:p w14:paraId="49E8E3DE" w14:textId="77777777" w:rsidR="00866BF8" w:rsidRDefault="00C46F4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2.国际市场案例汇报效果一般，完成基本国际市场案例分析及展示的要求。</w:t>
            </w:r>
          </w:p>
          <w:p w14:paraId="067A944B" w14:textId="77777777" w:rsidR="00866BF8" w:rsidRDefault="00C46F4C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3.旷课二次及以内，请假不超过2次</w:t>
            </w:r>
          </w:p>
        </w:tc>
      </w:tr>
      <w:tr w:rsidR="00866BF8" w14:paraId="67DF230A" w14:textId="77777777">
        <w:trPr>
          <w:jc w:val="center"/>
        </w:trPr>
        <w:tc>
          <w:tcPr>
            <w:tcW w:w="1614" w:type="dxa"/>
          </w:tcPr>
          <w:p w14:paraId="014D96C6" w14:textId="77777777" w:rsidR="00866BF8" w:rsidRDefault="00C46F4C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不及格</w:t>
            </w:r>
          </w:p>
          <w:p w14:paraId="189DCBCD" w14:textId="77777777" w:rsidR="00866BF8" w:rsidRDefault="00C46F4C">
            <w:pPr>
              <w:spacing w:line="272" w:lineRule="exact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1"/>
                <w:szCs w:val="21"/>
              </w:rPr>
              <w:t>（60以下）</w:t>
            </w:r>
          </w:p>
        </w:tc>
        <w:tc>
          <w:tcPr>
            <w:tcW w:w="7240" w:type="dxa"/>
          </w:tcPr>
          <w:p w14:paraId="78A02ED8" w14:textId="77777777" w:rsidR="00866BF8" w:rsidRDefault="00C46F4C">
            <w:pPr>
              <w:spacing w:line="369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1.作业书写较差</w:t>
            </w:r>
            <w:r>
              <w:rPr>
                <w:color w:val="333333"/>
                <w:sz w:val="21"/>
                <w:szCs w:val="21"/>
              </w:rPr>
              <w:t>、</w:t>
            </w:r>
            <w:r>
              <w:rPr>
                <w:rFonts w:hint="eastAsia"/>
                <w:color w:val="333333"/>
                <w:sz w:val="21"/>
                <w:szCs w:val="21"/>
              </w:rPr>
              <w:t>书面</w:t>
            </w:r>
            <w:r>
              <w:rPr>
                <w:color w:val="333333"/>
                <w:sz w:val="21"/>
                <w:szCs w:val="21"/>
              </w:rPr>
              <w:t>整洁</w:t>
            </w:r>
            <w:r>
              <w:rPr>
                <w:rFonts w:hint="eastAsia"/>
                <w:color w:val="333333"/>
                <w:sz w:val="21"/>
                <w:szCs w:val="21"/>
              </w:rPr>
              <w:t>度不好</w:t>
            </w:r>
            <w:r>
              <w:rPr>
                <w:color w:val="333333"/>
                <w:sz w:val="21"/>
                <w:szCs w:val="21"/>
              </w:rPr>
              <w:t>；</w:t>
            </w:r>
            <w:r>
              <w:rPr>
                <w:rFonts w:hint="eastAsia"/>
                <w:color w:val="333333"/>
                <w:sz w:val="21"/>
                <w:szCs w:val="21"/>
              </w:rPr>
              <w:t>知识理论运用错误率高于40%。</w:t>
            </w:r>
          </w:p>
          <w:p w14:paraId="343202BA" w14:textId="77777777" w:rsidR="00866BF8" w:rsidRDefault="00C46F4C">
            <w:pPr>
              <w:spacing w:line="280" w:lineRule="exact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2.国际市场案例汇报效果较差，国际市场案例分析及展示未能完成要求。</w:t>
            </w:r>
          </w:p>
          <w:p w14:paraId="7D9F6B2A" w14:textId="77777777" w:rsidR="00866BF8" w:rsidRDefault="00C46F4C">
            <w:pPr>
              <w:rPr>
                <w:rFonts w:cs="Times New Roman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3.旷课超过二次。</w:t>
            </w:r>
          </w:p>
        </w:tc>
      </w:tr>
    </w:tbl>
    <w:p w14:paraId="76502F57" w14:textId="77777777" w:rsidR="00866BF8" w:rsidRDefault="00866BF8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14:paraId="7D350E58" w14:textId="77777777" w:rsidR="00866BF8" w:rsidRDefault="00C46F4C">
      <w:pPr>
        <w:numPr>
          <w:ilvl w:val="0"/>
          <w:numId w:val="1"/>
        </w:numPr>
        <w:spacing w:line="360" w:lineRule="auto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期末成绩（占总成绩的60%）：期末的考核内容通过小组提交国际营销案例分析报告，并做现场答辩进行考核：分值分配情况请见下表：</w:t>
      </w:r>
    </w:p>
    <w:tbl>
      <w:tblPr>
        <w:tblpPr w:leftFromText="180" w:rightFromText="180" w:vertAnchor="text" w:horzAnchor="page" w:tblpX="1782" w:tblpY="284"/>
        <w:tblOverlap w:val="never"/>
        <w:tblW w:w="88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5088"/>
        <w:gridCol w:w="843"/>
        <w:gridCol w:w="798"/>
        <w:gridCol w:w="678"/>
      </w:tblGrid>
      <w:tr w:rsidR="00866BF8" w14:paraId="0D48A88A" w14:textId="77777777">
        <w:trPr>
          <w:trHeight w:val="340"/>
        </w:trPr>
        <w:tc>
          <w:tcPr>
            <w:tcW w:w="1489" w:type="dxa"/>
            <w:vAlign w:val="center"/>
          </w:tcPr>
          <w:p w14:paraId="77743BFA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</w:t>
            </w:r>
          </w:p>
          <w:p w14:paraId="412DE952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模块</w:t>
            </w:r>
          </w:p>
        </w:tc>
        <w:tc>
          <w:tcPr>
            <w:tcW w:w="5088" w:type="dxa"/>
            <w:vAlign w:val="center"/>
          </w:tcPr>
          <w:p w14:paraId="195CC03D" w14:textId="77777777" w:rsidR="00866BF8" w:rsidRDefault="00C46F4C">
            <w:pPr>
              <w:snapToGrid w:val="0"/>
              <w:ind w:left="18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考核内容</w:t>
            </w:r>
          </w:p>
        </w:tc>
        <w:tc>
          <w:tcPr>
            <w:tcW w:w="843" w:type="dxa"/>
          </w:tcPr>
          <w:p w14:paraId="1647A8A6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主要</w:t>
            </w:r>
          </w:p>
          <w:p w14:paraId="561D9C87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题型</w:t>
            </w:r>
          </w:p>
        </w:tc>
        <w:tc>
          <w:tcPr>
            <w:tcW w:w="798" w:type="dxa"/>
            <w:vAlign w:val="center"/>
          </w:tcPr>
          <w:p w14:paraId="490AD809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支撑目标</w:t>
            </w:r>
          </w:p>
        </w:tc>
        <w:tc>
          <w:tcPr>
            <w:tcW w:w="678" w:type="dxa"/>
            <w:vAlign w:val="center"/>
          </w:tcPr>
          <w:p w14:paraId="400EA7D0" w14:textId="77777777" w:rsidR="00866BF8" w:rsidRDefault="00C46F4C">
            <w:pPr>
              <w:snapToGrid w:val="0"/>
              <w:jc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 w:val="21"/>
                <w:szCs w:val="21"/>
              </w:rPr>
              <w:t>分值</w:t>
            </w:r>
          </w:p>
        </w:tc>
      </w:tr>
      <w:tr w:rsidR="00866BF8" w14:paraId="45402216" w14:textId="77777777">
        <w:trPr>
          <w:trHeight w:val="339"/>
        </w:trPr>
        <w:tc>
          <w:tcPr>
            <w:tcW w:w="1489" w:type="dxa"/>
            <w:vAlign w:val="center"/>
          </w:tcPr>
          <w:p w14:paraId="37765EAB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综合考核</w:t>
            </w:r>
          </w:p>
        </w:tc>
        <w:tc>
          <w:tcPr>
            <w:tcW w:w="5088" w:type="dxa"/>
            <w:vAlign w:val="bottom"/>
          </w:tcPr>
          <w:p w14:paraId="531AAA39" w14:textId="77777777" w:rsidR="00866BF8" w:rsidRDefault="00C46F4C">
            <w:pPr>
              <w:widowControl/>
              <w:textAlignment w:val="bottom"/>
              <w:rPr>
                <w:color w:val="333333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综合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国际市场案例分析的</w:t>
            </w:r>
            <w:r>
              <w:rPr>
                <w:rFonts w:hint="eastAsia"/>
                <w:color w:val="000000"/>
                <w:lang w:bidi="ar"/>
              </w:rPr>
              <w:t>完整度</w:t>
            </w:r>
            <w:r>
              <w:rPr>
                <w:color w:val="000000" w:themeColor="text1"/>
                <w:sz w:val="21"/>
                <w:szCs w:val="21"/>
              </w:rPr>
              <w:t>，逻辑合理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性</w:t>
            </w:r>
            <w:r>
              <w:rPr>
                <w:color w:val="000000" w:themeColor="text1"/>
                <w:sz w:val="21"/>
                <w:szCs w:val="21"/>
              </w:rPr>
              <w:t>，</w:t>
            </w:r>
            <w:r>
              <w:rPr>
                <w:rFonts w:hint="eastAsia"/>
                <w:color w:val="333333"/>
                <w:sz w:val="21"/>
                <w:szCs w:val="21"/>
              </w:rPr>
              <w:t>案例分析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内容的价值度</w:t>
            </w:r>
            <w:r>
              <w:rPr>
                <w:color w:val="000000" w:themeColor="text1"/>
                <w:sz w:val="21"/>
                <w:szCs w:val="21"/>
              </w:rPr>
              <w:t>。</w:t>
            </w:r>
          </w:p>
        </w:tc>
        <w:tc>
          <w:tcPr>
            <w:tcW w:w="843" w:type="dxa"/>
            <w:vAlign w:val="center"/>
          </w:tcPr>
          <w:p w14:paraId="41014052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80D6E0A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1、2、3</w:t>
            </w:r>
          </w:p>
        </w:tc>
        <w:tc>
          <w:tcPr>
            <w:tcW w:w="678" w:type="dxa"/>
            <w:vAlign w:val="center"/>
          </w:tcPr>
          <w:p w14:paraId="6643772F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866BF8" w14:paraId="75395456" w14:textId="77777777">
        <w:trPr>
          <w:trHeight w:val="339"/>
        </w:trPr>
        <w:tc>
          <w:tcPr>
            <w:tcW w:w="1489" w:type="dxa"/>
            <w:vAlign w:val="center"/>
          </w:tcPr>
          <w:p w14:paraId="486881EE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环境分析</w:t>
            </w:r>
          </w:p>
        </w:tc>
        <w:tc>
          <w:tcPr>
            <w:tcW w:w="5088" w:type="dxa"/>
            <w:vAlign w:val="bottom"/>
          </w:tcPr>
          <w:p w14:paraId="6C4D5C6D" w14:textId="77777777" w:rsidR="00866BF8" w:rsidRDefault="00C46F4C">
            <w:pPr>
              <w:widowControl/>
              <w:textAlignment w:val="bottom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国际市场案例宏观环境分析方法，分析工具、资料来源的可信度等。</w:t>
            </w:r>
          </w:p>
        </w:tc>
        <w:tc>
          <w:tcPr>
            <w:tcW w:w="843" w:type="dxa"/>
            <w:vAlign w:val="center"/>
          </w:tcPr>
          <w:p w14:paraId="6EDFC10C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8FDE884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78" w:type="dxa"/>
            <w:vAlign w:val="center"/>
          </w:tcPr>
          <w:p w14:paraId="5FCDCCDE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66BF8" w14:paraId="02781B1D" w14:textId="77777777">
        <w:trPr>
          <w:trHeight w:val="339"/>
        </w:trPr>
        <w:tc>
          <w:tcPr>
            <w:tcW w:w="1489" w:type="dxa"/>
            <w:vAlign w:val="center"/>
          </w:tcPr>
          <w:p w14:paraId="33655277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进入策略</w:t>
            </w:r>
          </w:p>
        </w:tc>
        <w:tc>
          <w:tcPr>
            <w:tcW w:w="5088" w:type="dxa"/>
            <w:vAlign w:val="bottom"/>
          </w:tcPr>
          <w:p w14:paraId="5119765F" w14:textId="77777777" w:rsidR="00866BF8" w:rsidRDefault="00C46F4C">
            <w:pPr>
              <w:widowControl/>
              <w:textAlignment w:val="bottom"/>
              <w:rPr>
                <w:color w:val="333333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综合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国际市场案例的STP战略应用。</w:t>
            </w:r>
            <w:r>
              <w:rPr>
                <w:rFonts w:hint="eastAsia"/>
                <w:color w:val="000000"/>
                <w:lang w:bidi="ar"/>
              </w:rPr>
              <w:t>细分策略的分析，进入策略的分析准确度。</w:t>
            </w:r>
          </w:p>
        </w:tc>
        <w:tc>
          <w:tcPr>
            <w:tcW w:w="843" w:type="dxa"/>
            <w:vAlign w:val="center"/>
          </w:tcPr>
          <w:p w14:paraId="58DEFDDE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7DBE01F0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2、3</w:t>
            </w:r>
          </w:p>
        </w:tc>
        <w:tc>
          <w:tcPr>
            <w:tcW w:w="678" w:type="dxa"/>
            <w:vAlign w:val="center"/>
          </w:tcPr>
          <w:p w14:paraId="7D5D61A6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20</w:t>
            </w:r>
          </w:p>
        </w:tc>
      </w:tr>
      <w:tr w:rsidR="00866BF8" w14:paraId="4863F627" w14:textId="77777777">
        <w:trPr>
          <w:trHeight w:val="339"/>
        </w:trPr>
        <w:tc>
          <w:tcPr>
            <w:tcW w:w="1489" w:type="dxa"/>
            <w:vAlign w:val="center"/>
          </w:tcPr>
          <w:p w14:paraId="54B4DA1C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产品策略</w:t>
            </w:r>
          </w:p>
        </w:tc>
        <w:tc>
          <w:tcPr>
            <w:tcW w:w="5088" w:type="dxa"/>
            <w:vAlign w:val="bottom"/>
          </w:tcPr>
          <w:p w14:paraId="39205551" w14:textId="77777777" w:rsidR="00866BF8" w:rsidRDefault="00C46F4C">
            <w:pPr>
              <w:widowControl/>
              <w:textAlignment w:val="bottom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</w:t>
            </w:r>
            <w:r>
              <w:rPr>
                <w:rFonts w:hint="eastAsia"/>
                <w:color w:val="000000"/>
                <w:lang w:bidi="ar"/>
              </w:rPr>
              <w:t>产品策略分析的准确度，能抓住产品的特点。</w:t>
            </w:r>
          </w:p>
        </w:tc>
        <w:tc>
          <w:tcPr>
            <w:tcW w:w="843" w:type="dxa"/>
            <w:vAlign w:val="center"/>
          </w:tcPr>
          <w:p w14:paraId="2875D98C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C279086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4E03528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66BF8" w14:paraId="7C78E9ED" w14:textId="77777777">
        <w:trPr>
          <w:trHeight w:val="340"/>
        </w:trPr>
        <w:tc>
          <w:tcPr>
            <w:tcW w:w="1489" w:type="dxa"/>
            <w:vAlign w:val="center"/>
          </w:tcPr>
          <w:p w14:paraId="3DE71FF8" w14:textId="77777777" w:rsidR="00866BF8" w:rsidRDefault="00C46F4C">
            <w:pPr>
              <w:snapToGrid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价格策略</w:t>
            </w:r>
          </w:p>
        </w:tc>
        <w:tc>
          <w:tcPr>
            <w:tcW w:w="5088" w:type="dxa"/>
            <w:vAlign w:val="bottom"/>
          </w:tcPr>
          <w:p w14:paraId="66C232DA" w14:textId="77777777" w:rsidR="00866BF8" w:rsidRDefault="00C46F4C">
            <w:pPr>
              <w:widowControl/>
              <w:textAlignment w:val="bottom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</w:t>
            </w:r>
            <w:r>
              <w:rPr>
                <w:rFonts w:hint="eastAsia"/>
                <w:color w:val="000000"/>
                <w:lang w:bidi="ar"/>
              </w:rPr>
              <w:t>价格策划分析的内容，能区别价格策略的运用差异。</w:t>
            </w:r>
          </w:p>
        </w:tc>
        <w:tc>
          <w:tcPr>
            <w:tcW w:w="843" w:type="dxa"/>
          </w:tcPr>
          <w:p w14:paraId="4325B328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1856D6D5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567C5FED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66BF8" w14:paraId="69823953" w14:textId="77777777">
        <w:trPr>
          <w:trHeight w:val="340"/>
        </w:trPr>
        <w:tc>
          <w:tcPr>
            <w:tcW w:w="1489" w:type="dxa"/>
            <w:vAlign w:val="center"/>
          </w:tcPr>
          <w:p w14:paraId="45B31957" w14:textId="77777777" w:rsidR="00866BF8" w:rsidRDefault="00C46F4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渠道策略</w:t>
            </w:r>
          </w:p>
        </w:tc>
        <w:tc>
          <w:tcPr>
            <w:tcW w:w="5088" w:type="dxa"/>
            <w:vAlign w:val="bottom"/>
          </w:tcPr>
          <w:p w14:paraId="02DFFC58" w14:textId="77777777" w:rsidR="00866BF8" w:rsidRDefault="00C46F4C">
            <w:pPr>
              <w:widowControl/>
              <w:textAlignment w:val="bottom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</w:t>
            </w:r>
            <w:r>
              <w:rPr>
                <w:rFonts w:hint="eastAsia"/>
                <w:color w:val="000000"/>
                <w:lang w:bidi="ar"/>
              </w:rPr>
              <w:t>渠道策划的差异点，国际渠道与国内的发展趋势。</w:t>
            </w:r>
            <w:r>
              <w:rPr>
                <w:rFonts w:hint="eastAsia"/>
              </w:rPr>
              <w:t>物流管理的运用分析；整合营销传播的策略分析。</w:t>
            </w:r>
          </w:p>
        </w:tc>
        <w:tc>
          <w:tcPr>
            <w:tcW w:w="843" w:type="dxa"/>
          </w:tcPr>
          <w:p w14:paraId="65E0785C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6F764AB2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81C8760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66BF8" w14:paraId="1A539B77" w14:textId="77777777">
        <w:trPr>
          <w:trHeight w:val="340"/>
        </w:trPr>
        <w:tc>
          <w:tcPr>
            <w:tcW w:w="1489" w:type="dxa"/>
            <w:vAlign w:val="center"/>
          </w:tcPr>
          <w:p w14:paraId="43DE21FC" w14:textId="77777777" w:rsidR="00866BF8" w:rsidRDefault="00C46F4C">
            <w:pPr>
              <w:snapToGrid w:val="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  促销策略</w:t>
            </w:r>
          </w:p>
        </w:tc>
        <w:tc>
          <w:tcPr>
            <w:tcW w:w="5088" w:type="dxa"/>
            <w:vAlign w:val="bottom"/>
          </w:tcPr>
          <w:p w14:paraId="3BCA8B8D" w14:textId="77777777" w:rsidR="00866BF8" w:rsidRDefault="00C46F4C">
            <w:pPr>
              <w:widowControl/>
              <w:textAlignment w:val="bottom"/>
              <w:rPr>
                <w:color w:val="000000"/>
                <w:lang w:bidi="ar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</w:t>
            </w:r>
            <w:r>
              <w:rPr>
                <w:rFonts w:hint="eastAsia"/>
                <w:color w:val="000000"/>
                <w:lang w:bidi="ar"/>
              </w:rPr>
              <w:t>促销策划分析的能力，促销案例的及时性与未来的参考价值。</w:t>
            </w:r>
            <w:r>
              <w:rPr>
                <w:rFonts w:hint="eastAsia"/>
              </w:rPr>
              <w:t>公共关系与广告策略的分析细节。</w:t>
            </w:r>
          </w:p>
        </w:tc>
        <w:tc>
          <w:tcPr>
            <w:tcW w:w="843" w:type="dxa"/>
          </w:tcPr>
          <w:p w14:paraId="6458733E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3049F541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678" w:type="dxa"/>
            <w:vAlign w:val="center"/>
          </w:tcPr>
          <w:p w14:paraId="20528F63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  <w:tr w:rsidR="00866BF8" w14:paraId="5159BF3A" w14:textId="77777777">
        <w:trPr>
          <w:trHeight w:val="340"/>
        </w:trPr>
        <w:tc>
          <w:tcPr>
            <w:tcW w:w="1489" w:type="dxa"/>
            <w:vAlign w:val="center"/>
          </w:tcPr>
          <w:p w14:paraId="147FD72F" w14:textId="77777777" w:rsidR="00866BF8" w:rsidRDefault="00C46F4C">
            <w:pPr>
              <w:snapToGrid w:val="0"/>
              <w:ind w:firstLineChars="100" w:firstLine="210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lastRenderedPageBreak/>
              <w:t>展示格式</w:t>
            </w:r>
          </w:p>
        </w:tc>
        <w:tc>
          <w:tcPr>
            <w:tcW w:w="5088" w:type="dxa"/>
            <w:vAlign w:val="bottom"/>
          </w:tcPr>
          <w:p w14:paraId="076EED56" w14:textId="77777777" w:rsidR="00866BF8" w:rsidRDefault="00C46F4C">
            <w:pPr>
              <w:widowControl/>
              <w:textAlignment w:val="bottom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综合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考察</w:t>
            </w:r>
            <w:r>
              <w:rPr>
                <w:rFonts w:hint="eastAsia"/>
                <w:color w:val="333333"/>
                <w:sz w:val="21"/>
                <w:szCs w:val="21"/>
              </w:rPr>
              <w:t>国际市场案例书的</w:t>
            </w:r>
            <w:r>
              <w:rPr>
                <w:rFonts w:hint="eastAsia"/>
                <w:color w:val="000000"/>
                <w:lang w:bidi="ar"/>
              </w:rPr>
              <w:t>格式规范，现场展示的语言表述能力，沟通能力。</w:t>
            </w:r>
          </w:p>
        </w:tc>
        <w:tc>
          <w:tcPr>
            <w:tcW w:w="843" w:type="dxa"/>
          </w:tcPr>
          <w:p w14:paraId="4593A5C1" w14:textId="77777777" w:rsidR="00866BF8" w:rsidRDefault="00866BF8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798" w:type="dxa"/>
            <w:vAlign w:val="center"/>
          </w:tcPr>
          <w:p w14:paraId="4C4AA8B7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  <w:tc>
          <w:tcPr>
            <w:tcW w:w="678" w:type="dxa"/>
            <w:vAlign w:val="center"/>
          </w:tcPr>
          <w:p w14:paraId="673758E2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10</w:t>
            </w:r>
          </w:p>
        </w:tc>
      </w:tr>
    </w:tbl>
    <w:p w14:paraId="7B09E7D6" w14:textId="77777777" w:rsidR="00866BF8" w:rsidRDefault="00866BF8"/>
    <w:p w14:paraId="460FFFCB" w14:textId="77777777" w:rsidR="00866BF8" w:rsidRDefault="00C46F4C">
      <w:pPr>
        <w:ind w:firstLineChars="100" w:firstLine="220"/>
        <w:rPr>
          <w:rFonts w:eastAsiaTheme="minorEastAsia"/>
        </w:rPr>
      </w:pPr>
      <w:r>
        <w:rPr>
          <w:rFonts w:hint="eastAsia"/>
        </w:rPr>
        <w:t>学生本课程成绩根据</w:t>
      </w: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平时成绩、期末成绩2个部分累计，根据最后分值给出评分等级，具体如下：</w:t>
      </w:r>
    </w:p>
    <w:tbl>
      <w:tblPr>
        <w:tblW w:w="88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"/>
        <w:gridCol w:w="1481"/>
        <w:gridCol w:w="1481"/>
        <w:gridCol w:w="1481"/>
        <w:gridCol w:w="1481"/>
        <w:gridCol w:w="1483"/>
      </w:tblGrid>
      <w:tr w:rsidR="00866BF8" w14:paraId="5449C095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6ED4DCBE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总分</w:t>
            </w:r>
          </w:p>
        </w:tc>
        <w:tc>
          <w:tcPr>
            <w:tcW w:w="1481" w:type="dxa"/>
            <w:vAlign w:val="bottom"/>
          </w:tcPr>
          <w:p w14:paraId="77256898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100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1" w:type="dxa"/>
            <w:vAlign w:val="bottom"/>
          </w:tcPr>
          <w:p w14:paraId="712A8DEB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89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1" w:type="dxa"/>
            <w:vAlign w:val="bottom"/>
          </w:tcPr>
          <w:p w14:paraId="08937692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79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1" w:type="dxa"/>
            <w:vAlign w:val="bottom"/>
          </w:tcPr>
          <w:p w14:paraId="1C387ECE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69</w:t>
            </w:r>
            <w:r>
              <w:rPr>
                <w:color w:val="000000"/>
                <w:sz w:val="21"/>
                <w:szCs w:val="21"/>
              </w:rPr>
              <w:t>-</w:t>
            </w: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  <w:r>
              <w:rPr>
                <w:color w:val="000000"/>
                <w:sz w:val="21"/>
                <w:szCs w:val="21"/>
              </w:rPr>
              <w:t>0</w:t>
            </w:r>
          </w:p>
        </w:tc>
        <w:tc>
          <w:tcPr>
            <w:tcW w:w="1483" w:type="dxa"/>
            <w:vAlign w:val="bottom"/>
          </w:tcPr>
          <w:p w14:paraId="3E656E6A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59-0</w:t>
            </w:r>
          </w:p>
        </w:tc>
      </w:tr>
      <w:tr w:rsidR="00866BF8" w14:paraId="25279D19" w14:textId="77777777">
        <w:trPr>
          <w:trHeight w:val="340"/>
          <w:jc w:val="center"/>
        </w:trPr>
        <w:tc>
          <w:tcPr>
            <w:tcW w:w="1489" w:type="dxa"/>
            <w:vAlign w:val="center"/>
          </w:tcPr>
          <w:p w14:paraId="2C6DF96F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Hans"/>
              </w:rPr>
              <w:t>评分等级</w:t>
            </w:r>
          </w:p>
        </w:tc>
        <w:tc>
          <w:tcPr>
            <w:tcW w:w="1481" w:type="dxa"/>
            <w:vAlign w:val="bottom"/>
          </w:tcPr>
          <w:p w14:paraId="1206E0FB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优</w:t>
            </w:r>
          </w:p>
        </w:tc>
        <w:tc>
          <w:tcPr>
            <w:tcW w:w="1481" w:type="dxa"/>
            <w:vAlign w:val="bottom"/>
          </w:tcPr>
          <w:p w14:paraId="2CF1C5DE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良</w:t>
            </w:r>
          </w:p>
        </w:tc>
        <w:tc>
          <w:tcPr>
            <w:tcW w:w="1481" w:type="dxa"/>
            <w:vAlign w:val="bottom"/>
          </w:tcPr>
          <w:p w14:paraId="52409077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中</w:t>
            </w:r>
          </w:p>
        </w:tc>
        <w:tc>
          <w:tcPr>
            <w:tcW w:w="1481" w:type="dxa"/>
            <w:vAlign w:val="bottom"/>
          </w:tcPr>
          <w:p w14:paraId="11F315A0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及格</w:t>
            </w:r>
          </w:p>
        </w:tc>
        <w:tc>
          <w:tcPr>
            <w:tcW w:w="1483" w:type="dxa"/>
            <w:vAlign w:val="bottom"/>
          </w:tcPr>
          <w:p w14:paraId="35916049" w14:textId="77777777" w:rsidR="00866BF8" w:rsidRDefault="00C46F4C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不及格</w:t>
            </w:r>
          </w:p>
        </w:tc>
      </w:tr>
    </w:tbl>
    <w:p w14:paraId="7BC293FB" w14:textId="77777777" w:rsidR="00866BF8" w:rsidRDefault="00866BF8">
      <w:pPr>
        <w:spacing w:line="360" w:lineRule="auto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tbl>
      <w:tblPr>
        <w:tblStyle w:val="a5"/>
        <w:tblpPr w:leftFromText="180" w:rightFromText="180" w:vertAnchor="text" w:horzAnchor="page" w:tblpX="1855" w:tblpY="683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27"/>
        <w:gridCol w:w="1654"/>
        <w:gridCol w:w="6041"/>
      </w:tblGrid>
      <w:tr w:rsidR="00866BF8" w14:paraId="7C06D9AE" w14:textId="77777777">
        <w:trPr>
          <w:trHeight w:val="286"/>
        </w:trPr>
        <w:tc>
          <w:tcPr>
            <w:tcW w:w="827" w:type="dxa"/>
            <w:vAlign w:val="center"/>
          </w:tcPr>
          <w:p w14:paraId="72B40475" w14:textId="77777777" w:rsidR="00866BF8" w:rsidRDefault="00C46F4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序号</w:t>
            </w:r>
          </w:p>
        </w:tc>
        <w:tc>
          <w:tcPr>
            <w:tcW w:w="1654" w:type="dxa"/>
            <w:vAlign w:val="center"/>
          </w:tcPr>
          <w:p w14:paraId="7F1BFB81" w14:textId="77777777" w:rsidR="00866BF8" w:rsidRDefault="00C46F4C">
            <w:pPr>
              <w:snapToGrid w:val="0"/>
              <w:jc w:val="center"/>
              <w:rPr>
                <w:b/>
                <w:color w:val="333333"/>
                <w:sz w:val="21"/>
                <w:szCs w:val="21"/>
              </w:rPr>
            </w:pPr>
            <w:r>
              <w:rPr>
                <w:rFonts w:hint="eastAsia"/>
                <w:b/>
                <w:color w:val="333333"/>
                <w:sz w:val="21"/>
                <w:szCs w:val="21"/>
              </w:rPr>
              <w:t>教学安排事项</w:t>
            </w:r>
          </w:p>
        </w:tc>
        <w:tc>
          <w:tcPr>
            <w:tcW w:w="6041" w:type="dxa"/>
            <w:vAlign w:val="center"/>
          </w:tcPr>
          <w:p w14:paraId="6F8C7F91" w14:textId="77777777" w:rsidR="00866BF8" w:rsidRDefault="00C46F4C">
            <w:pPr>
              <w:ind w:firstLineChars="200" w:firstLine="422"/>
              <w:jc w:val="center"/>
              <w:rPr>
                <w:rFonts w:asciiTheme="minorEastAsia" w:eastAsiaTheme="minorEastAsia" w:hAnsiTheme="minorEastAsia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color w:val="000000" w:themeColor="text1"/>
                <w:sz w:val="21"/>
                <w:szCs w:val="21"/>
              </w:rPr>
              <w:t>要    求</w:t>
            </w:r>
          </w:p>
        </w:tc>
      </w:tr>
      <w:tr w:rsidR="00866BF8" w14:paraId="5E251F1D" w14:textId="77777777">
        <w:trPr>
          <w:trHeight w:val="445"/>
        </w:trPr>
        <w:tc>
          <w:tcPr>
            <w:tcW w:w="827" w:type="dxa"/>
            <w:vAlign w:val="center"/>
          </w:tcPr>
          <w:p w14:paraId="2DD9D9BB" w14:textId="77777777" w:rsidR="00866BF8" w:rsidRDefault="00C46F4C">
            <w:pPr>
              <w:snapToGrid w:val="0"/>
              <w:ind w:firstLineChars="100" w:firstLine="21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654" w:type="dxa"/>
            <w:vAlign w:val="center"/>
          </w:tcPr>
          <w:p w14:paraId="1982959B" w14:textId="77777777" w:rsidR="00866BF8" w:rsidRDefault="00C46F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授课教师</w:t>
            </w:r>
          </w:p>
        </w:tc>
        <w:tc>
          <w:tcPr>
            <w:tcW w:w="6041" w:type="dxa"/>
            <w:vAlign w:val="center"/>
          </w:tcPr>
          <w:p w14:paraId="41B21767" w14:textId="77777777" w:rsidR="00866BF8" w:rsidRDefault="00C46F4C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职称：讲师及以上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学历（位）：硕士研究生及以上</w:t>
            </w:r>
          </w:p>
          <w:p w14:paraId="683897D1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其他：无</w:t>
            </w:r>
          </w:p>
        </w:tc>
      </w:tr>
      <w:tr w:rsidR="00866BF8" w14:paraId="7DA8F8EB" w14:textId="77777777">
        <w:trPr>
          <w:trHeight w:val="445"/>
        </w:trPr>
        <w:tc>
          <w:tcPr>
            <w:tcW w:w="827" w:type="dxa"/>
            <w:vAlign w:val="center"/>
          </w:tcPr>
          <w:p w14:paraId="512794D8" w14:textId="77777777" w:rsidR="00866BF8" w:rsidRDefault="00C46F4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654" w:type="dxa"/>
            <w:vAlign w:val="center"/>
          </w:tcPr>
          <w:p w14:paraId="7685FF3A" w14:textId="77777777" w:rsidR="00866BF8" w:rsidRDefault="00C46F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课程时间</w:t>
            </w:r>
          </w:p>
        </w:tc>
        <w:tc>
          <w:tcPr>
            <w:tcW w:w="6041" w:type="dxa"/>
            <w:vAlign w:val="center"/>
          </w:tcPr>
          <w:p w14:paraId="0D9D4F55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周次：无     </w:t>
            </w:r>
          </w:p>
          <w:p w14:paraId="66F91BB6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节次：无</w:t>
            </w:r>
          </w:p>
        </w:tc>
      </w:tr>
      <w:tr w:rsidR="00866BF8" w14:paraId="02302CA9" w14:textId="77777777">
        <w:trPr>
          <w:trHeight w:val="490"/>
        </w:trPr>
        <w:tc>
          <w:tcPr>
            <w:tcW w:w="827" w:type="dxa"/>
            <w:vAlign w:val="center"/>
          </w:tcPr>
          <w:p w14:paraId="56624D79" w14:textId="77777777" w:rsidR="00866BF8" w:rsidRDefault="00C46F4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654" w:type="dxa"/>
            <w:vAlign w:val="center"/>
          </w:tcPr>
          <w:p w14:paraId="14430FC6" w14:textId="77777777" w:rsidR="00866BF8" w:rsidRDefault="00C46F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授课地点</w:t>
            </w:r>
          </w:p>
        </w:tc>
        <w:tc>
          <w:tcPr>
            <w:tcW w:w="6041" w:type="dxa"/>
            <w:vAlign w:val="center"/>
          </w:tcPr>
          <w:p w14:paraId="6BC0D939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 xml:space="preserve">☑教室         □实验室       □室外场地  </w:t>
            </w:r>
          </w:p>
          <w:p w14:paraId="605A45AF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□其他：</w:t>
            </w:r>
          </w:p>
        </w:tc>
      </w:tr>
      <w:tr w:rsidR="00866BF8" w14:paraId="354F5E18" w14:textId="77777777">
        <w:trPr>
          <w:trHeight w:val="560"/>
        </w:trPr>
        <w:tc>
          <w:tcPr>
            <w:tcW w:w="827" w:type="dxa"/>
            <w:vAlign w:val="center"/>
          </w:tcPr>
          <w:p w14:paraId="0D2DF9F5" w14:textId="77777777" w:rsidR="00866BF8" w:rsidRDefault="00C46F4C">
            <w:pPr>
              <w:snapToGrid w:val="0"/>
              <w:ind w:left="181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654" w:type="dxa"/>
            <w:vAlign w:val="center"/>
          </w:tcPr>
          <w:p w14:paraId="37DAE614" w14:textId="77777777" w:rsidR="00866BF8" w:rsidRDefault="00C46F4C">
            <w:pPr>
              <w:snapToGrid w:val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/>
                <w:color w:val="333333"/>
                <w:sz w:val="21"/>
                <w:szCs w:val="21"/>
              </w:rPr>
              <w:t>学生辅导</w:t>
            </w:r>
          </w:p>
        </w:tc>
        <w:tc>
          <w:tcPr>
            <w:tcW w:w="6041" w:type="dxa"/>
            <w:vAlign w:val="center"/>
          </w:tcPr>
          <w:p w14:paraId="63B94EF7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</w:t>
            </w:r>
            <w:proofErr w:type="gramStart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上方式</w:t>
            </w:r>
            <w:proofErr w:type="gramEnd"/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及时间安排：与学生沟通确定后通知</w:t>
            </w:r>
          </w:p>
          <w:p w14:paraId="5717561C" w14:textId="77777777" w:rsidR="00866BF8" w:rsidRDefault="00C46F4C">
            <w:pPr>
              <w:rPr>
                <w:rFonts w:asciiTheme="minorEastAsia" w:eastAsiaTheme="minorEastAsia" w:hAnsiTheme="minorEastAsia" w:cs="Times New Roman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  <w:szCs w:val="21"/>
              </w:rPr>
              <w:t>线下地点及时间安排：与学生沟通确定后通知</w:t>
            </w:r>
          </w:p>
        </w:tc>
      </w:tr>
    </w:tbl>
    <w:p w14:paraId="40D9841A" w14:textId="77777777" w:rsidR="00866BF8" w:rsidRDefault="00C46F4C">
      <w:pPr>
        <w:pStyle w:val="a6"/>
        <w:numPr>
          <w:ilvl w:val="0"/>
          <w:numId w:val="2"/>
        </w:numPr>
        <w:ind w:firstLineChars="0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教学安排及要求</w:t>
      </w:r>
    </w:p>
    <w:p w14:paraId="73ADBAED" w14:textId="77777777" w:rsidR="00866BF8" w:rsidRDefault="00866BF8">
      <w:pPr>
        <w:spacing w:line="200" w:lineRule="exact"/>
        <w:rPr>
          <w:rFonts w:ascii="Times New Roman" w:cs="Times New Roman"/>
          <w:b/>
          <w:color w:val="000000" w:themeColor="text1"/>
          <w:sz w:val="28"/>
          <w:szCs w:val="28"/>
        </w:rPr>
      </w:pPr>
    </w:p>
    <w:p w14:paraId="6AE8FBFF" w14:textId="77777777" w:rsidR="00866BF8" w:rsidRDefault="00C46F4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七、选用教材</w:t>
      </w:r>
    </w:p>
    <w:p w14:paraId="0718670B" w14:textId="77777777" w:rsidR="00866BF8" w:rsidRDefault="00C46F4C">
      <w:pPr>
        <w:ind w:firstLineChars="209" w:firstLine="439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hint="eastAsia"/>
        </w:rPr>
        <w:t>李威，王大超主编《国际市场营销学》（第四版），机械工业出版社，2020年</w:t>
      </w:r>
    </w:p>
    <w:p w14:paraId="4E35B8C8" w14:textId="77777777" w:rsidR="00866BF8" w:rsidRDefault="00C46F4C">
      <w:pPr>
        <w:snapToGrid w:val="0"/>
        <w:spacing w:line="500" w:lineRule="exact"/>
        <w:ind w:firstLineChars="200" w:firstLine="42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[2]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王晓东</w:t>
      </w:r>
      <w:r>
        <w:rPr>
          <w:color w:val="000000" w:themeColor="text1"/>
          <w:szCs w:val="21"/>
        </w:rPr>
        <w:t>：《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国际市场营销（第四版）</w:t>
      </w:r>
      <w:r>
        <w:rPr>
          <w:color w:val="000000" w:themeColor="text1"/>
          <w:szCs w:val="21"/>
        </w:rPr>
        <w:t>》，</w:t>
      </w:r>
      <w:hyperlink r:id="rId6" w:tgtFrame="_blank" w:history="1">
        <w:r>
          <w:rPr>
            <w:rFonts w:asciiTheme="minorEastAsia" w:eastAsiaTheme="minorEastAsia" w:hAnsiTheme="minorEastAsia" w:cstheme="minorBidi" w:hint="eastAsia"/>
            <w:color w:val="000000" w:themeColor="text1"/>
            <w:szCs w:val="21"/>
          </w:rPr>
          <w:t>中国人民大学出版社</w:t>
        </w:r>
      </w:hyperlink>
      <w:r>
        <w:rPr>
          <w:color w:val="000000" w:themeColor="text1"/>
          <w:szCs w:val="21"/>
        </w:rPr>
        <w:t>，</w:t>
      </w:r>
      <w:r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2015年1月</w:t>
      </w:r>
      <w:r>
        <w:rPr>
          <w:color w:val="000000" w:themeColor="text1"/>
          <w:szCs w:val="21"/>
        </w:rPr>
        <w:t>。</w:t>
      </w:r>
    </w:p>
    <w:p w14:paraId="7DFEBBCD" w14:textId="77777777" w:rsidR="00866BF8" w:rsidRDefault="00C46F4C">
      <w:pPr>
        <w:ind w:firstLineChars="150" w:firstLine="422"/>
        <w:rPr>
          <w:rFonts w:asci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cs="Times New Roman" w:hint="eastAsia"/>
          <w:b/>
          <w:color w:val="000000" w:themeColor="text1"/>
          <w:sz w:val="28"/>
          <w:szCs w:val="28"/>
        </w:rPr>
        <w:t>八、参考资料</w:t>
      </w:r>
    </w:p>
    <w:p w14:paraId="30779DF0" w14:textId="77777777" w:rsidR="00866BF8" w:rsidRDefault="00C46F4C">
      <w:pPr>
        <w:pStyle w:val="a6"/>
        <w:snapToGrid w:val="0"/>
        <w:spacing w:line="500" w:lineRule="exact"/>
        <w:ind w:leftChars="200" w:left="440" w:firstLineChars="0" w:firstLine="0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cs="Times New Roman" w:hint="eastAsia"/>
          <w:color w:val="000000" w:themeColor="text1"/>
          <w:sz w:val="21"/>
          <w:szCs w:val="21"/>
        </w:rPr>
        <w:t>[1]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</w:rPr>
        <w:t>小威廉·D·佩罗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：《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</w:rPr>
        <w:t>国际市场营销（第十三版）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》，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</w:rPr>
        <w:t>中国人民大学出版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，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</w:rPr>
        <w:t>2014年5</w:t>
      </w:r>
    </w:p>
    <w:p w14:paraId="77F2BA67" w14:textId="77777777" w:rsidR="00866BF8" w:rsidRDefault="00C46F4C">
      <w:pPr>
        <w:snapToGrid w:val="0"/>
        <w:spacing w:line="500" w:lineRule="exac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/>
          <w:color w:val="000000" w:themeColor="text1"/>
          <w:szCs w:val="21"/>
        </w:rPr>
        <w:t>。</w:t>
      </w:r>
    </w:p>
    <w:p w14:paraId="35E606CB" w14:textId="77777777" w:rsidR="00866BF8" w:rsidRDefault="00C46F4C">
      <w:pPr>
        <w:pStyle w:val="a6"/>
        <w:numPr>
          <w:ilvl w:val="0"/>
          <w:numId w:val="3"/>
        </w:numPr>
        <w:snapToGrid w:val="0"/>
        <w:spacing w:line="500" w:lineRule="exact"/>
        <w:ind w:leftChars="200" w:left="440" w:firstLineChars="0" w:firstLine="0"/>
      </w:pPr>
      <w:r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迈克尔·钦科陶伊卡·龙凯宁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：《</w:t>
      </w:r>
      <w:r>
        <w:rPr>
          <w:rFonts w:asciiTheme="majorEastAsia" w:eastAsiaTheme="majorEastAsia" w:hAnsiTheme="majorEastAsia" w:cs="Times New Roman" w:hint="eastAsia"/>
          <w:color w:val="000000" w:themeColor="text1"/>
          <w:sz w:val="21"/>
          <w:szCs w:val="21"/>
        </w:rPr>
        <w:t>国际市场营销学（第10版）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》，</w:t>
      </w:r>
      <w:hyperlink r:id="rId7" w:tgtFrame="_blank" w:history="1">
        <w:r>
          <w:rPr>
            <w:rFonts w:asciiTheme="majorEastAsia" w:eastAsiaTheme="majorEastAsia" w:hAnsiTheme="majorEastAsia" w:cstheme="minorBidi" w:hint="eastAsia"/>
            <w:color w:val="000000" w:themeColor="text1"/>
            <w:sz w:val="21"/>
            <w:szCs w:val="21"/>
          </w:rPr>
          <w:t>中国人民大学出版社</w:t>
        </w:r>
      </w:hyperlink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，</w:t>
      </w:r>
      <w:r>
        <w:rPr>
          <w:rFonts w:asciiTheme="majorEastAsia" w:eastAsiaTheme="majorEastAsia" w:hAnsiTheme="majorEastAsia" w:cstheme="minorBidi" w:hint="eastAsia"/>
          <w:color w:val="000000" w:themeColor="text1"/>
          <w:sz w:val="21"/>
          <w:szCs w:val="21"/>
        </w:rPr>
        <w:t>2015年4月</w:t>
      </w:r>
      <w:r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  <w:t>。</w:t>
      </w:r>
    </w:p>
    <w:p w14:paraId="549F5982" w14:textId="77777777" w:rsidR="00866BF8" w:rsidRDefault="00C46F4C">
      <w:pPr>
        <w:pStyle w:val="a6"/>
        <w:numPr>
          <w:ilvl w:val="0"/>
          <w:numId w:val="3"/>
        </w:numPr>
        <w:snapToGrid w:val="0"/>
        <w:spacing w:line="500" w:lineRule="exact"/>
        <w:ind w:leftChars="200" w:left="440" w:firstLineChars="0" w:firstLine="0"/>
      </w:pPr>
      <w:r>
        <w:rPr>
          <w:rFonts w:hint="eastAsia"/>
        </w:rPr>
        <w:t>[美]菲利普R凯特奥拉，玛丽C吉利，约翰L格雷厄姆等著；</w:t>
      </w:r>
      <w:proofErr w:type="gramStart"/>
      <w:r>
        <w:rPr>
          <w:rFonts w:hint="eastAsia"/>
        </w:rPr>
        <w:t>赵银德等</w:t>
      </w:r>
      <w:proofErr w:type="gramEnd"/>
      <w:r>
        <w:rPr>
          <w:rFonts w:hint="eastAsia"/>
        </w:rPr>
        <w:t>译，北京《国际市场营销学（第3版）》，</w:t>
      </w:r>
      <w:r>
        <w:t>：</w:t>
      </w:r>
      <w:r>
        <w:rPr>
          <w:rFonts w:hint="eastAsia"/>
        </w:rPr>
        <w:t>机械工业出版社，2017年.</w:t>
      </w:r>
    </w:p>
    <w:p w14:paraId="0039C02C" w14:textId="77777777" w:rsidR="00866BF8" w:rsidRDefault="00C46F4C">
      <w:pPr>
        <w:pStyle w:val="a6"/>
        <w:numPr>
          <w:ilvl w:val="0"/>
          <w:numId w:val="3"/>
        </w:numPr>
        <w:snapToGrid w:val="0"/>
        <w:spacing w:line="500" w:lineRule="exact"/>
        <w:ind w:leftChars="200" w:left="440" w:firstLineChars="0" w:firstLine="0"/>
      </w:pPr>
      <w:proofErr w:type="gramStart"/>
      <w:r>
        <w:rPr>
          <w:rFonts w:hint="eastAsia"/>
        </w:rPr>
        <w:t>刘铁明著</w:t>
      </w:r>
      <w:proofErr w:type="gramEnd"/>
      <w:r>
        <w:rPr>
          <w:rFonts w:hint="eastAsia"/>
        </w:rPr>
        <w:t xml:space="preserve"> 《国际市场营销案例</w:t>
      </w:r>
      <w:r>
        <w:t>》</w:t>
      </w:r>
      <w:r>
        <w:rPr>
          <w:rFonts w:hint="eastAsia"/>
        </w:rPr>
        <w:t>，北京:中国财经出版传媒集团，2016年.</w:t>
      </w:r>
    </w:p>
    <w:p w14:paraId="428E19B2" w14:textId="77777777" w:rsidR="00866BF8" w:rsidRDefault="00866BF8">
      <w:pPr>
        <w:pStyle w:val="a6"/>
        <w:snapToGrid w:val="0"/>
        <w:spacing w:line="500" w:lineRule="exact"/>
        <w:ind w:firstLineChars="0" w:firstLine="0"/>
        <w:rPr>
          <w:rFonts w:asciiTheme="majorEastAsia" w:eastAsiaTheme="majorEastAsia" w:hAnsiTheme="majorEastAsia" w:cs="Times New Roman"/>
          <w:color w:val="000000" w:themeColor="text1"/>
          <w:sz w:val="21"/>
          <w:szCs w:val="21"/>
        </w:rPr>
      </w:pPr>
    </w:p>
    <w:p w14:paraId="291E5023" w14:textId="77777777" w:rsidR="00866BF8" w:rsidRDefault="00866BF8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</w:p>
    <w:p w14:paraId="0AF5129A" w14:textId="77777777" w:rsidR="00866BF8" w:rsidRDefault="00C46F4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 xml:space="preserve">大纲执笔人：许倩 </w:t>
      </w:r>
    </w:p>
    <w:p w14:paraId="76D76726" w14:textId="77777777" w:rsidR="00866BF8" w:rsidRDefault="00C46F4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lastRenderedPageBreak/>
        <w:t>讨论参与人:叶荣杰</w:t>
      </w:r>
    </w:p>
    <w:p w14:paraId="409D0867" w14:textId="77777777" w:rsidR="00866BF8" w:rsidRDefault="00C46F4C">
      <w:pPr>
        <w:spacing w:line="360" w:lineRule="auto"/>
        <w:ind w:firstLineChars="2750" w:firstLine="5775"/>
        <w:rPr>
          <w:bCs/>
          <w:color w:val="000000" w:themeColor="text1"/>
          <w:sz w:val="21"/>
          <w:szCs w:val="21"/>
        </w:rPr>
      </w:pPr>
      <w:r>
        <w:rPr>
          <w:rFonts w:hint="eastAsia"/>
          <w:bCs/>
          <w:color w:val="000000" w:themeColor="text1"/>
          <w:sz w:val="21"/>
          <w:szCs w:val="21"/>
        </w:rPr>
        <w:t>系（教研室）主任：罗芳</w:t>
      </w:r>
    </w:p>
    <w:p w14:paraId="63582AF6" w14:textId="126F5A8F" w:rsidR="00866BF8" w:rsidRDefault="00C46F4C">
      <w:pPr>
        <w:spacing w:line="360" w:lineRule="auto"/>
        <w:ind w:firstLineChars="2750" w:firstLine="5775"/>
      </w:pPr>
      <w:r>
        <w:rPr>
          <w:rFonts w:hint="eastAsia"/>
          <w:bCs/>
          <w:color w:val="000000" w:themeColor="text1"/>
          <w:sz w:val="21"/>
          <w:szCs w:val="21"/>
        </w:rPr>
        <w:t>学院（部）审核人：</w:t>
      </w:r>
      <w:r w:rsidR="007C1661">
        <w:rPr>
          <w:rFonts w:hint="eastAsia"/>
          <w:bCs/>
          <w:color w:val="000000" w:themeColor="text1"/>
          <w:sz w:val="21"/>
          <w:szCs w:val="21"/>
        </w:rPr>
        <w:t>郑阿泰</w:t>
      </w:r>
    </w:p>
    <w:sectPr w:rsidR="00866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pitch w:val="default"/>
    <w:sig w:usb0="00000000" w:usb1="0000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08248AA"/>
    <w:multiLevelType w:val="singleLevel"/>
    <w:tmpl w:val="B08248AA"/>
    <w:lvl w:ilvl="0">
      <w:start w:val="2"/>
      <w:numFmt w:val="decimal"/>
      <w:lvlText w:val="[%1]"/>
      <w:lvlJc w:val="left"/>
      <w:pPr>
        <w:tabs>
          <w:tab w:val="left" w:pos="312"/>
        </w:tabs>
      </w:pPr>
    </w:lvl>
  </w:abstractNum>
  <w:abstractNum w:abstractNumId="1" w15:restartNumberingAfterBreak="0">
    <w:nsid w:val="F5B6AA48"/>
    <w:multiLevelType w:val="singleLevel"/>
    <w:tmpl w:val="F5B6AA48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7CD06D4"/>
    <w:multiLevelType w:val="multilevel"/>
    <w:tmpl w:val="07CD06D4"/>
    <w:lvl w:ilvl="0">
      <w:start w:val="6"/>
      <w:numFmt w:val="japaneseCounting"/>
      <w:lvlText w:val="%1、"/>
      <w:lvlJc w:val="left"/>
      <w:pPr>
        <w:ind w:left="114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2" w:hanging="420"/>
      </w:pPr>
    </w:lvl>
    <w:lvl w:ilvl="2">
      <w:start w:val="1"/>
      <w:numFmt w:val="lowerRoman"/>
      <w:lvlText w:val="%3."/>
      <w:lvlJc w:val="right"/>
      <w:pPr>
        <w:ind w:left="1682" w:hanging="420"/>
      </w:pPr>
    </w:lvl>
    <w:lvl w:ilvl="3">
      <w:start w:val="1"/>
      <w:numFmt w:val="decimal"/>
      <w:lvlText w:val="%4."/>
      <w:lvlJc w:val="left"/>
      <w:pPr>
        <w:ind w:left="2102" w:hanging="420"/>
      </w:pPr>
    </w:lvl>
    <w:lvl w:ilvl="4">
      <w:start w:val="1"/>
      <w:numFmt w:val="lowerLetter"/>
      <w:lvlText w:val="%5)"/>
      <w:lvlJc w:val="left"/>
      <w:pPr>
        <w:ind w:left="2522" w:hanging="420"/>
      </w:pPr>
    </w:lvl>
    <w:lvl w:ilvl="5">
      <w:start w:val="1"/>
      <w:numFmt w:val="lowerRoman"/>
      <w:lvlText w:val="%6."/>
      <w:lvlJc w:val="right"/>
      <w:pPr>
        <w:ind w:left="2942" w:hanging="420"/>
      </w:pPr>
    </w:lvl>
    <w:lvl w:ilvl="6">
      <w:start w:val="1"/>
      <w:numFmt w:val="decimal"/>
      <w:lvlText w:val="%7."/>
      <w:lvlJc w:val="left"/>
      <w:pPr>
        <w:ind w:left="3362" w:hanging="420"/>
      </w:pPr>
    </w:lvl>
    <w:lvl w:ilvl="7">
      <w:start w:val="1"/>
      <w:numFmt w:val="lowerLetter"/>
      <w:lvlText w:val="%8)"/>
      <w:lvlJc w:val="left"/>
      <w:pPr>
        <w:ind w:left="3782" w:hanging="420"/>
      </w:pPr>
    </w:lvl>
    <w:lvl w:ilvl="8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75D5BEF"/>
    <w:rsid w:val="007C1661"/>
    <w:rsid w:val="00866BF8"/>
    <w:rsid w:val="00C46F4C"/>
    <w:rsid w:val="011A2943"/>
    <w:rsid w:val="030B342A"/>
    <w:rsid w:val="07291836"/>
    <w:rsid w:val="075D5BEF"/>
    <w:rsid w:val="07665D3C"/>
    <w:rsid w:val="0D9A0A83"/>
    <w:rsid w:val="0F0145D0"/>
    <w:rsid w:val="0F85543E"/>
    <w:rsid w:val="16BF1B00"/>
    <w:rsid w:val="19307E6F"/>
    <w:rsid w:val="1FEB4F9D"/>
    <w:rsid w:val="22031056"/>
    <w:rsid w:val="26151E79"/>
    <w:rsid w:val="261E1646"/>
    <w:rsid w:val="26CF1507"/>
    <w:rsid w:val="289B032F"/>
    <w:rsid w:val="2E001E06"/>
    <w:rsid w:val="31DF761B"/>
    <w:rsid w:val="328E3173"/>
    <w:rsid w:val="38963FA2"/>
    <w:rsid w:val="39B65406"/>
    <w:rsid w:val="3A7F0532"/>
    <w:rsid w:val="3CB724F2"/>
    <w:rsid w:val="44BC249C"/>
    <w:rsid w:val="455F7560"/>
    <w:rsid w:val="4A2F3BE7"/>
    <w:rsid w:val="4D631CE7"/>
    <w:rsid w:val="4E5964CD"/>
    <w:rsid w:val="54EC0C74"/>
    <w:rsid w:val="55972BBC"/>
    <w:rsid w:val="56850FCF"/>
    <w:rsid w:val="5A5E47B2"/>
    <w:rsid w:val="5B2F30A1"/>
    <w:rsid w:val="5BA607DE"/>
    <w:rsid w:val="5CC93312"/>
    <w:rsid w:val="5E7C2735"/>
    <w:rsid w:val="60516A75"/>
    <w:rsid w:val="60A2793E"/>
    <w:rsid w:val="637A1244"/>
    <w:rsid w:val="639A3AF3"/>
    <w:rsid w:val="6427651F"/>
    <w:rsid w:val="65DC1D29"/>
    <w:rsid w:val="689C384C"/>
    <w:rsid w:val="689E1D82"/>
    <w:rsid w:val="6A640CD1"/>
    <w:rsid w:val="6E1F174D"/>
    <w:rsid w:val="6F620D82"/>
    <w:rsid w:val="6FB02C72"/>
    <w:rsid w:val="73A66718"/>
    <w:rsid w:val="77F95AF6"/>
    <w:rsid w:val="7A2B2618"/>
    <w:rsid w:val="7AAF2356"/>
    <w:rsid w:val="7BB10350"/>
    <w:rsid w:val="7C20767E"/>
    <w:rsid w:val="7EC54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434E1"/>
  <w15:docId w15:val="{8828A696-94B6-4B90-92AB-17E1B0D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</w:style>
  <w:style w:type="paragraph" w:styleId="a4">
    <w:name w:val="Body Text Indent"/>
    <w:basedOn w:val="a"/>
    <w:qFormat/>
    <w:pPr>
      <w:ind w:firstLineChars="200" w:firstLine="560"/>
    </w:pPr>
    <w:rPr>
      <w:sz w:val="28"/>
      <w:szCs w:val="24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dangdang.com/book/search_pub.php?category=01&amp;key3=%BB%FA%D0%B5%B9%A4%D2%B5%B3%F6%B0%E6%C9%E7&amp;order=sort_xtime_des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earch.dangdang.com/book/search_pub.php?category=01&amp;key3=%BB%FA%D0%B5%B9%A4%D2%B5%B3%F6%B0%E6%C9%E7&amp;order=sort_xtime_des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640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guanhy</dc:creator>
  <cp:lastModifiedBy>罗芳</cp:lastModifiedBy>
  <cp:revision>3</cp:revision>
  <dcterms:created xsi:type="dcterms:W3CDTF">2021-11-15T03:48:00Z</dcterms:created>
  <dcterms:modified xsi:type="dcterms:W3CDTF">2022-03-22T09:12:00Z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DB22AF7246484ED8AD270647C670FAC9</vt:lpwstr>
  </property>
</Properties>
</file>