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AB092" w14:textId="77777777" w:rsidR="00053757" w:rsidRDefault="00C55B80">
      <w:pPr>
        <w:pStyle w:val="a3"/>
        <w:jc w:val="center"/>
        <w:rPr>
          <w:rFonts w:asciiTheme="minorEastAsia" w:eastAsiaTheme="minorEastAsia" w:hAnsiTheme="minorEastAsia"/>
          <w:b/>
          <w:sz w:val="32"/>
          <w:szCs w:val="32"/>
        </w:rPr>
      </w:pPr>
      <w:r>
        <w:rPr>
          <w:rFonts w:asciiTheme="minorEastAsia" w:eastAsiaTheme="minorEastAsia" w:hAnsiTheme="minorEastAsia"/>
          <w:b/>
          <w:sz w:val="32"/>
          <w:szCs w:val="32"/>
        </w:rPr>
        <w:t>《</w:t>
      </w:r>
      <w:r>
        <w:rPr>
          <w:rFonts w:asciiTheme="minorEastAsia" w:eastAsiaTheme="minorEastAsia" w:hAnsiTheme="minorEastAsia" w:hint="eastAsia"/>
          <w:b/>
          <w:sz w:val="32"/>
          <w:szCs w:val="32"/>
        </w:rPr>
        <w:t>社群营销</w:t>
      </w:r>
      <w:r>
        <w:rPr>
          <w:rFonts w:asciiTheme="minorEastAsia" w:eastAsiaTheme="minorEastAsia" w:hAnsiTheme="minorEastAsia"/>
          <w:b/>
          <w:sz w:val="32"/>
          <w:szCs w:val="32"/>
        </w:rPr>
        <w:t>》教学大纲</w:t>
      </w:r>
    </w:p>
    <w:p w14:paraId="39E4B73E" w14:textId="77777777" w:rsidR="00053757" w:rsidRDefault="00053757">
      <w:pPr>
        <w:rPr>
          <w:rFonts w:ascii="Times New Roman" w:cs="Times New Roman"/>
          <w:b/>
          <w:sz w:val="28"/>
          <w:szCs w:val="28"/>
        </w:rPr>
      </w:pPr>
    </w:p>
    <w:p w14:paraId="16569613" w14:textId="77777777" w:rsidR="00053757" w:rsidRDefault="00C55B80">
      <w:pPr>
        <w:ind w:firstLineChars="200" w:firstLine="562"/>
        <w:rPr>
          <w:rFonts w:ascii="Times New Roman" w:cs="Times New Roman"/>
          <w:b/>
          <w:sz w:val="28"/>
          <w:szCs w:val="28"/>
        </w:rPr>
      </w:pPr>
      <w:r>
        <w:rPr>
          <w:rFonts w:ascii="Times New Roman" w:cs="Times New Roman" w:hint="eastAsia"/>
          <w:b/>
          <w:sz w:val="28"/>
          <w:szCs w:val="28"/>
        </w:rPr>
        <w:t>一、课程基本信息</w:t>
      </w:r>
    </w:p>
    <w:tbl>
      <w:tblPr>
        <w:tblStyle w:val="a9"/>
        <w:tblW w:w="889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29"/>
        <w:gridCol w:w="1345"/>
        <w:gridCol w:w="134"/>
        <w:gridCol w:w="1211"/>
        <w:gridCol w:w="1559"/>
        <w:gridCol w:w="1605"/>
        <w:gridCol w:w="25"/>
        <w:gridCol w:w="1489"/>
      </w:tblGrid>
      <w:tr w:rsidR="00053757" w14:paraId="22213092" w14:textId="77777777">
        <w:trPr>
          <w:trHeight w:val="354"/>
        </w:trPr>
        <w:tc>
          <w:tcPr>
            <w:tcW w:w="1529" w:type="dxa"/>
            <w:vAlign w:val="center"/>
          </w:tcPr>
          <w:p w14:paraId="12C8147F" w14:textId="77777777" w:rsidR="00053757" w:rsidRDefault="00C55B80">
            <w:pPr>
              <w:jc w:val="center"/>
              <w:rPr>
                <w:rFonts w:cs="Times New Roman"/>
                <w:b/>
                <w:sz w:val="21"/>
                <w:szCs w:val="21"/>
              </w:rPr>
            </w:pPr>
            <w:r>
              <w:rPr>
                <w:rFonts w:cs="PMingLiU" w:hint="eastAsia"/>
                <w:b/>
                <w:sz w:val="21"/>
                <w:szCs w:val="21"/>
              </w:rPr>
              <w:t>课程类别</w:t>
            </w:r>
          </w:p>
        </w:tc>
        <w:tc>
          <w:tcPr>
            <w:tcW w:w="1479" w:type="dxa"/>
            <w:gridSpan w:val="2"/>
            <w:vAlign w:val="center"/>
          </w:tcPr>
          <w:p w14:paraId="20C70B74" w14:textId="77777777" w:rsidR="00053757" w:rsidRDefault="00C55B80">
            <w:pPr>
              <w:jc w:val="center"/>
              <w:rPr>
                <w:rFonts w:cs="Times New Roman"/>
                <w:sz w:val="21"/>
                <w:szCs w:val="21"/>
              </w:rPr>
            </w:pPr>
            <w:r>
              <w:rPr>
                <w:rFonts w:cs="Times New Roman" w:hint="eastAsia"/>
                <w:sz w:val="21"/>
                <w:szCs w:val="21"/>
              </w:rPr>
              <w:t>专业选修课程</w:t>
            </w:r>
          </w:p>
        </w:tc>
        <w:tc>
          <w:tcPr>
            <w:tcW w:w="1211" w:type="dxa"/>
            <w:vAlign w:val="center"/>
          </w:tcPr>
          <w:p w14:paraId="0F0F2747" w14:textId="77777777" w:rsidR="00053757" w:rsidRDefault="00C55B80">
            <w:pPr>
              <w:jc w:val="center"/>
              <w:rPr>
                <w:rFonts w:cs="Times New Roman"/>
                <w:b/>
                <w:sz w:val="21"/>
                <w:szCs w:val="21"/>
              </w:rPr>
            </w:pPr>
            <w:r>
              <w:rPr>
                <w:rFonts w:cs="PMingLiU" w:hint="eastAsia"/>
                <w:b/>
                <w:sz w:val="21"/>
                <w:szCs w:val="21"/>
              </w:rPr>
              <w:t>课程性质</w:t>
            </w:r>
          </w:p>
        </w:tc>
        <w:tc>
          <w:tcPr>
            <w:tcW w:w="1559" w:type="dxa"/>
            <w:vAlign w:val="center"/>
          </w:tcPr>
          <w:p w14:paraId="536282DE" w14:textId="77777777" w:rsidR="00053757" w:rsidRDefault="00C55B80">
            <w:pPr>
              <w:jc w:val="center"/>
              <w:rPr>
                <w:rFonts w:cs="Times New Roman"/>
                <w:sz w:val="21"/>
                <w:szCs w:val="21"/>
              </w:rPr>
            </w:pPr>
            <w:r>
              <w:rPr>
                <w:rFonts w:cs="Times New Roman" w:hint="eastAsia"/>
                <w:sz w:val="21"/>
                <w:szCs w:val="21"/>
              </w:rPr>
              <w:t>理论</w:t>
            </w:r>
          </w:p>
        </w:tc>
        <w:tc>
          <w:tcPr>
            <w:tcW w:w="1605" w:type="dxa"/>
            <w:vAlign w:val="center"/>
          </w:tcPr>
          <w:p w14:paraId="054361B5" w14:textId="77777777" w:rsidR="00053757" w:rsidRDefault="00C55B80">
            <w:pPr>
              <w:jc w:val="center"/>
              <w:rPr>
                <w:rFonts w:cs="Times New Roman"/>
                <w:b/>
                <w:sz w:val="21"/>
                <w:szCs w:val="21"/>
              </w:rPr>
            </w:pPr>
            <w:r>
              <w:rPr>
                <w:rFonts w:cs="PMingLiU" w:hint="eastAsia"/>
                <w:b/>
                <w:sz w:val="21"/>
                <w:szCs w:val="21"/>
              </w:rPr>
              <w:t>课程属性</w:t>
            </w:r>
          </w:p>
        </w:tc>
        <w:tc>
          <w:tcPr>
            <w:tcW w:w="1514" w:type="dxa"/>
            <w:gridSpan w:val="2"/>
            <w:vAlign w:val="center"/>
          </w:tcPr>
          <w:p w14:paraId="0508152E" w14:textId="77777777" w:rsidR="00053757" w:rsidRDefault="00C55B80">
            <w:pPr>
              <w:jc w:val="center"/>
              <w:rPr>
                <w:rFonts w:cs="Times New Roman"/>
                <w:sz w:val="21"/>
                <w:szCs w:val="21"/>
              </w:rPr>
            </w:pPr>
            <w:r>
              <w:rPr>
                <w:rFonts w:cs="Times New Roman" w:hint="eastAsia"/>
                <w:sz w:val="21"/>
                <w:szCs w:val="21"/>
              </w:rPr>
              <w:t>选修</w:t>
            </w:r>
          </w:p>
        </w:tc>
      </w:tr>
      <w:tr w:rsidR="00053757" w14:paraId="4159EBFC" w14:textId="77777777">
        <w:trPr>
          <w:trHeight w:val="371"/>
        </w:trPr>
        <w:tc>
          <w:tcPr>
            <w:tcW w:w="1529" w:type="dxa"/>
            <w:vAlign w:val="center"/>
          </w:tcPr>
          <w:p w14:paraId="6E5126FB" w14:textId="77777777" w:rsidR="00053757" w:rsidRDefault="00C55B80">
            <w:pPr>
              <w:jc w:val="center"/>
              <w:rPr>
                <w:rFonts w:cs="PMingLiU"/>
                <w:b/>
                <w:sz w:val="21"/>
                <w:szCs w:val="21"/>
              </w:rPr>
            </w:pPr>
            <w:r>
              <w:rPr>
                <w:rFonts w:cs="PMingLiU" w:hint="eastAsia"/>
                <w:b/>
                <w:sz w:val="21"/>
                <w:szCs w:val="21"/>
              </w:rPr>
              <w:t>课程名称</w:t>
            </w:r>
          </w:p>
        </w:tc>
        <w:tc>
          <w:tcPr>
            <w:tcW w:w="2690" w:type="dxa"/>
            <w:gridSpan w:val="3"/>
            <w:vAlign w:val="center"/>
          </w:tcPr>
          <w:p w14:paraId="3A515223" w14:textId="77777777" w:rsidR="00053757" w:rsidRDefault="00C55B80">
            <w:pPr>
              <w:jc w:val="center"/>
              <w:rPr>
                <w:rFonts w:cs="PMingLiU"/>
                <w:sz w:val="21"/>
                <w:szCs w:val="21"/>
              </w:rPr>
            </w:pPr>
            <w:r>
              <w:rPr>
                <w:rFonts w:cs="PMingLiU" w:hint="eastAsia"/>
                <w:sz w:val="21"/>
                <w:szCs w:val="21"/>
              </w:rPr>
              <w:t>社群营销</w:t>
            </w:r>
          </w:p>
        </w:tc>
        <w:tc>
          <w:tcPr>
            <w:tcW w:w="1559" w:type="dxa"/>
            <w:vAlign w:val="center"/>
          </w:tcPr>
          <w:p w14:paraId="5CC8D25E" w14:textId="77777777" w:rsidR="00053757" w:rsidRDefault="00C55B80">
            <w:pPr>
              <w:jc w:val="center"/>
              <w:rPr>
                <w:rFonts w:cs="PMingLiU"/>
                <w:b/>
                <w:sz w:val="21"/>
                <w:szCs w:val="21"/>
              </w:rPr>
            </w:pPr>
            <w:r>
              <w:rPr>
                <w:rFonts w:cs="PMingLiU" w:hint="eastAsia"/>
                <w:b/>
                <w:sz w:val="21"/>
                <w:szCs w:val="21"/>
              </w:rPr>
              <w:t>课程英文名称</w:t>
            </w:r>
          </w:p>
        </w:tc>
        <w:tc>
          <w:tcPr>
            <w:tcW w:w="3119" w:type="dxa"/>
            <w:gridSpan w:val="3"/>
            <w:vAlign w:val="center"/>
          </w:tcPr>
          <w:p w14:paraId="1F3B4F32" w14:textId="77777777" w:rsidR="00053757" w:rsidRDefault="00C55B80">
            <w:pPr>
              <w:jc w:val="center"/>
              <w:rPr>
                <w:rFonts w:cs="PMingLiU"/>
                <w:sz w:val="21"/>
                <w:szCs w:val="21"/>
              </w:rPr>
            </w:pPr>
            <w:r>
              <w:rPr>
                <w:rFonts w:cs="PMingLiU" w:hint="eastAsia"/>
                <w:sz w:val="21"/>
                <w:szCs w:val="21"/>
              </w:rPr>
              <w:t>Community Marketing</w:t>
            </w:r>
          </w:p>
        </w:tc>
      </w:tr>
      <w:tr w:rsidR="00053757" w14:paraId="241AADAA" w14:textId="77777777">
        <w:trPr>
          <w:trHeight w:val="371"/>
        </w:trPr>
        <w:tc>
          <w:tcPr>
            <w:tcW w:w="1529" w:type="dxa"/>
            <w:vAlign w:val="center"/>
          </w:tcPr>
          <w:p w14:paraId="31BEEC94" w14:textId="77777777" w:rsidR="00053757" w:rsidRDefault="00C55B80">
            <w:pPr>
              <w:jc w:val="center"/>
              <w:rPr>
                <w:rFonts w:cs="PMingLiU"/>
                <w:b/>
                <w:sz w:val="21"/>
                <w:szCs w:val="21"/>
              </w:rPr>
            </w:pPr>
            <w:r>
              <w:rPr>
                <w:rFonts w:cs="PMingLiU" w:hint="eastAsia"/>
                <w:b/>
                <w:sz w:val="21"/>
                <w:szCs w:val="21"/>
              </w:rPr>
              <w:t>课程编码</w:t>
            </w:r>
          </w:p>
        </w:tc>
        <w:tc>
          <w:tcPr>
            <w:tcW w:w="2690" w:type="dxa"/>
            <w:gridSpan w:val="3"/>
            <w:vAlign w:val="center"/>
          </w:tcPr>
          <w:p w14:paraId="0486AEEE" w14:textId="77777777" w:rsidR="00053757" w:rsidRDefault="00C55B80">
            <w:pPr>
              <w:jc w:val="center"/>
              <w:rPr>
                <w:rFonts w:cs="PMingLiU"/>
                <w:sz w:val="21"/>
                <w:szCs w:val="21"/>
              </w:rPr>
            </w:pPr>
            <w:r>
              <w:rPr>
                <w:rFonts w:cs="PMingLiU" w:hint="eastAsia"/>
                <w:sz w:val="21"/>
                <w:szCs w:val="21"/>
              </w:rPr>
              <w:t>F01ZX98C</w:t>
            </w:r>
          </w:p>
        </w:tc>
        <w:tc>
          <w:tcPr>
            <w:tcW w:w="1559" w:type="dxa"/>
            <w:vAlign w:val="center"/>
          </w:tcPr>
          <w:p w14:paraId="3DF186AD" w14:textId="77777777" w:rsidR="00053757" w:rsidRDefault="00C55B80">
            <w:pPr>
              <w:jc w:val="center"/>
              <w:rPr>
                <w:rFonts w:cs="PMingLiU"/>
                <w:b/>
                <w:sz w:val="21"/>
                <w:szCs w:val="21"/>
              </w:rPr>
            </w:pPr>
            <w:r>
              <w:rPr>
                <w:rFonts w:cs="PMingLiU" w:hint="eastAsia"/>
                <w:b/>
                <w:sz w:val="21"/>
                <w:szCs w:val="21"/>
              </w:rPr>
              <w:t>适用专业</w:t>
            </w:r>
          </w:p>
        </w:tc>
        <w:tc>
          <w:tcPr>
            <w:tcW w:w="3119" w:type="dxa"/>
            <w:gridSpan w:val="3"/>
            <w:vAlign w:val="center"/>
          </w:tcPr>
          <w:p w14:paraId="75C866BF" w14:textId="77777777" w:rsidR="00053757" w:rsidRDefault="00C55B80">
            <w:pPr>
              <w:jc w:val="center"/>
              <w:rPr>
                <w:rFonts w:cs="PMingLiU"/>
                <w:sz w:val="21"/>
                <w:szCs w:val="21"/>
              </w:rPr>
            </w:pPr>
            <w:r>
              <w:rPr>
                <w:rFonts w:cs="PMingLiU" w:hint="eastAsia"/>
                <w:sz w:val="21"/>
                <w:szCs w:val="21"/>
              </w:rPr>
              <w:t>市场营销</w:t>
            </w:r>
          </w:p>
        </w:tc>
      </w:tr>
      <w:tr w:rsidR="00053757" w14:paraId="7D91D0B3" w14:textId="77777777">
        <w:trPr>
          <w:trHeight w:val="90"/>
        </w:trPr>
        <w:tc>
          <w:tcPr>
            <w:tcW w:w="1529" w:type="dxa"/>
            <w:vAlign w:val="center"/>
          </w:tcPr>
          <w:p w14:paraId="2E852B66" w14:textId="77777777" w:rsidR="00053757" w:rsidRDefault="00C55B80">
            <w:pPr>
              <w:jc w:val="center"/>
              <w:rPr>
                <w:rFonts w:cs="PMingLiU"/>
                <w:b/>
                <w:sz w:val="21"/>
                <w:szCs w:val="21"/>
              </w:rPr>
            </w:pPr>
            <w:r>
              <w:rPr>
                <w:rFonts w:cs="PMingLiU" w:hint="eastAsia"/>
                <w:b/>
                <w:sz w:val="21"/>
                <w:szCs w:val="21"/>
              </w:rPr>
              <w:t>考核方式</w:t>
            </w:r>
          </w:p>
        </w:tc>
        <w:tc>
          <w:tcPr>
            <w:tcW w:w="2690" w:type="dxa"/>
            <w:gridSpan w:val="3"/>
            <w:vAlign w:val="center"/>
          </w:tcPr>
          <w:p w14:paraId="45DEBD53" w14:textId="77777777" w:rsidR="00053757" w:rsidRDefault="00C55B80">
            <w:pPr>
              <w:jc w:val="center"/>
              <w:rPr>
                <w:rFonts w:cs="PMingLiU"/>
                <w:sz w:val="21"/>
                <w:szCs w:val="21"/>
              </w:rPr>
            </w:pPr>
            <w:r>
              <w:rPr>
                <w:rFonts w:cs="PMingLiU" w:hint="eastAsia"/>
                <w:sz w:val="21"/>
                <w:szCs w:val="21"/>
              </w:rPr>
              <w:t>考查</w:t>
            </w:r>
          </w:p>
        </w:tc>
        <w:tc>
          <w:tcPr>
            <w:tcW w:w="1559" w:type="dxa"/>
            <w:vAlign w:val="center"/>
          </w:tcPr>
          <w:p w14:paraId="0D11E7C1" w14:textId="77777777" w:rsidR="00053757" w:rsidRDefault="00C55B80">
            <w:pPr>
              <w:jc w:val="center"/>
              <w:rPr>
                <w:rFonts w:cs="PMingLiU"/>
                <w:b/>
                <w:sz w:val="21"/>
                <w:szCs w:val="21"/>
              </w:rPr>
            </w:pPr>
            <w:r>
              <w:rPr>
                <w:rFonts w:cs="PMingLiU" w:hint="eastAsia"/>
                <w:b/>
                <w:sz w:val="21"/>
                <w:szCs w:val="21"/>
              </w:rPr>
              <w:t>先修课程</w:t>
            </w:r>
          </w:p>
        </w:tc>
        <w:tc>
          <w:tcPr>
            <w:tcW w:w="3119" w:type="dxa"/>
            <w:gridSpan w:val="3"/>
            <w:vAlign w:val="center"/>
          </w:tcPr>
          <w:p w14:paraId="02F49F59" w14:textId="77777777" w:rsidR="00053757" w:rsidRDefault="00C55B80">
            <w:pPr>
              <w:spacing w:line="280" w:lineRule="exact"/>
              <w:jc w:val="center"/>
              <w:rPr>
                <w:rFonts w:cs="PMingLiU"/>
                <w:sz w:val="21"/>
                <w:szCs w:val="21"/>
              </w:rPr>
            </w:pPr>
            <w:r>
              <w:rPr>
                <w:rFonts w:cs="PMingLiU" w:hint="eastAsia"/>
                <w:sz w:val="21"/>
                <w:szCs w:val="21"/>
              </w:rPr>
              <w:t>市场营销学、消费者行为学</w:t>
            </w:r>
          </w:p>
        </w:tc>
      </w:tr>
      <w:tr w:rsidR="00053757" w14:paraId="0DD17A93" w14:textId="77777777">
        <w:trPr>
          <w:trHeight w:val="358"/>
        </w:trPr>
        <w:tc>
          <w:tcPr>
            <w:tcW w:w="1529" w:type="dxa"/>
            <w:vAlign w:val="center"/>
          </w:tcPr>
          <w:p w14:paraId="5E006C26" w14:textId="77777777" w:rsidR="00053757" w:rsidRDefault="00C55B80">
            <w:pPr>
              <w:jc w:val="center"/>
              <w:rPr>
                <w:rFonts w:cs="PMingLiU"/>
                <w:b/>
                <w:sz w:val="21"/>
                <w:szCs w:val="21"/>
              </w:rPr>
            </w:pPr>
            <w:r>
              <w:rPr>
                <w:rFonts w:cs="PMingLiU" w:hint="eastAsia"/>
                <w:b/>
                <w:sz w:val="21"/>
                <w:szCs w:val="21"/>
              </w:rPr>
              <w:t>总学时</w:t>
            </w:r>
          </w:p>
        </w:tc>
        <w:tc>
          <w:tcPr>
            <w:tcW w:w="1345" w:type="dxa"/>
            <w:vAlign w:val="center"/>
          </w:tcPr>
          <w:p w14:paraId="5141C7CB" w14:textId="77777777" w:rsidR="00053757" w:rsidRDefault="00C55B80">
            <w:pPr>
              <w:jc w:val="center"/>
              <w:rPr>
                <w:rFonts w:cs="PMingLiU"/>
                <w:sz w:val="21"/>
                <w:szCs w:val="21"/>
              </w:rPr>
            </w:pPr>
            <w:r>
              <w:rPr>
                <w:rFonts w:cs="PMingLiU" w:hint="eastAsia"/>
                <w:sz w:val="21"/>
                <w:szCs w:val="21"/>
              </w:rPr>
              <w:t>32</w:t>
            </w:r>
          </w:p>
        </w:tc>
        <w:tc>
          <w:tcPr>
            <w:tcW w:w="1345" w:type="dxa"/>
            <w:gridSpan w:val="2"/>
            <w:vAlign w:val="center"/>
          </w:tcPr>
          <w:p w14:paraId="639A965A" w14:textId="77777777" w:rsidR="00053757" w:rsidRDefault="00C55B80">
            <w:pPr>
              <w:jc w:val="center"/>
              <w:rPr>
                <w:rFonts w:cs="PMingLiU"/>
                <w:sz w:val="21"/>
                <w:szCs w:val="21"/>
              </w:rPr>
            </w:pPr>
            <w:r>
              <w:rPr>
                <w:rFonts w:cs="PMingLiU" w:hint="eastAsia"/>
                <w:b/>
                <w:sz w:val="21"/>
                <w:szCs w:val="21"/>
              </w:rPr>
              <w:t>学分</w:t>
            </w:r>
          </w:p>
        </w:tc>
        <w:tc>
          <w:tcPr>
            <w:tcW w:w="1559" w:type="dxa"/>
            <w:vAlign w:val="center"/>
          </w:tcPr>
          <w:p w14:paraId="3C86F235" w14:textId="77777777" w:rsidR="00053757" w:rsidRDefault="00C55B80">
            <w:pPr>
              <w:jc w:val="center"/>
              <w:rPr>
                <w:rFonts w:cs="PMingLiU"/>
                <w:b/>
                <w:sz w:val="21"/>
                <w:szCs w:val="21"/>
              </w:rPr>
            </w:pPr>
            <w:r>
              <w:rPr>
                <w:rFonts w:cs="PMingLiU" w:hint="eastAsia"/>
                <w:sz w:val="21"/>
                <w:szCs w:val="21"/>
              </w:rPr>
              <w:t>2</w:t>
            </w:r>
          </w:p>
        </w:tc>
        <w:tc>
          <w:tcPr>
            <w:tcW w:w="1630" w:type="dxa"/>
            <w:gridSpan w:val="2"/>
            <w:vAlign w:val="center"/>
          </w:tcPr>
          <w:p w14:paraId="2006AA3B" w14:textId="77777777" w:rsidR="00053757" w:rsidRDefault="00C55B80">
            <w:pPr>
              <w:jc w:val="center"/>
              <w:rPr>
                <w:rFonts w:cs="PMingLiU"/>
                <w:b/>
                <w:sz w:val="21"/>
                <w:szCs w:val="21"/>
              </w:rPr>
            </w:pPr>
            <w:r>
              <w:rPr>
                <w:rFonts w:cs="PMingLiU" w:hint="eastAsia"/>
                <w:b/>
                <w:sz w:val="21"/>
                <w:szCs w:val="21"/>
              </w:rPr>
              <w:t>理论学时</w:t>
            </w:r>
          </w:p>
        </w:tc>
        <w:tc>
          <w:tcPr>
            <w:tcW w:w="1489" w:type="dxa"/>
            <w:vAlign w:val="center"/>
          </w:tcPr>
          <w:p w14:paraId="3ABD5E25" w14:textId="77777777" w:rsidR="00053757" w:rsidRDefault="00C55B80">
            <w:pPr>
              <w:jc w:val="center"/>
              <w:rPr>
                <w:rFonts w:cs="PMingLiU"/>
                <w:sz w:val="21"/>
                <w:szCs w:val="21"/>
              </w:rPr>
            </w:pPr>
            <w:r>
              <w:rPr>
                <w:rFonts w:cs="PMingLiU" w:hint="eastAsia"/>
                <w:sz w:val="21"/>
                <w:szCs w:val="21"/>
              </w:rPr>
              <w:t>32</w:t>
            </w:r>
          </w:p>
        </w:tc>
      </w:tr>
      <w:tr w:rsidR="00053757" w14:paraId="1CF356CB" w14:textId="77777777">
        <w:trPr>
          <w:trHeight w:val="332"/>
        </w:trPr>
        <w:tc>
          <w:tcPr>
            <w:tcW w:w="4219" w:type="dxa"/>
            <w:gridSpan w:val="4"/>
            <w:vAlign w:val="center"/>
          </w:tcPr>
          <w:p w14:paraId="385817AB" w14:textId="77777777" w:rsidR="00053757" w:rsidRDefault="00C55B80">
            <w:pPr>
              <w:jc w:val="center"/>
              <w:rPr>
                <w:rFonts w:cs="PMingLiU"/>
                <w:b/>
                <w:sz w:val="21"/>
                <w:szCs w:val="21"/>
              </w:rPr>
            </w:pPr>
            <w:r>
              <w:rPr>
                <w:rFonts w:cs="PMingLiU" w:hint="eastAsia"/>
                <w:b/>
                <w:sz w:val="21"/>
                <w:szCs w:val="21"/>
              </w:rPr>
              <w:t>实验学时</w:t>
            </w:r>
            <w:r>
              <w:rPr>
                <w:rFonts w:cs="PMingLiU"/>
                <w:b/>
                <w:sz w:val="21"/>
                <w:szCs w:val="21"/>
              </w:rPr>
              <w:t>/</w:t>
            </w:r>
            <w:r>
              <w:rPr>
                <w:rFonts w:cs="PMingLiU" w:hint="eastAsia"/>
                <w:b/>
                <w:sz w:val="21"/>
                <w:szCs w:val="21"/>
              </w:rPr>
              <w:t>实训学时</w:t>
            </w:r>
            <w:r>
              <w:rPr>
                <w:rFonts w:cs="PMingLiU"/>
                <w:b/>
                <w:sz w:val="21"/>
                <w:szCs w:val="21"/>
              </w:rPr>
              <w:t xml:space="preserve">/ </w:t>
            </w:r>
            <w:r>
              <w:rPr>
                <w:rFonts w:cs="PMingLiU" w:hint="eastAsia"/>
                <w:b/>
                <w:sz w:val="21"/>
                <w:szCs w:val="21"/>
              </w:rPr>
              <w:t>实践学时</w:t>
            </w:r>
            <w:r>
              <w:rPr>
                <w:rFonts w:cs="PMingLiU"/>
                <w:b/>
                <w:sz w:val="21"/>
                <w:szCs w:val="21"/>
              </w:rPr>
              <w:t>/</w:t>
            </w:r>
            <w:r>
              <w:rPr>
                <w:rFonts w:cs="PMingLiU" w:hint="eastAsia"/>
                <w:b/>
                <w:sz w:val="21"/>
                <w:szCs w:val="21"/>
              </w:rPr>
              <w:t>上机学时</w:t>
            </w:r>
          </w:p>
        </w:tc>
        <w:tc>
          <w:tcPr>
            <w:tcW w:w="4678" w:type="dxa"/>
            <w:gridSpan w:val="4"/>
            <w:vAlign w:val="center"/>
          </w:tcPr>
          <w:p w14:paraId="2690D2CA" w14:textId="77777777" w:rsidR="00053757" w:rsidRDefault="00C55B80" w:rsidP="001E19E0">
            <w:pPr>
              <w:rPr>
                <w:rFonts w:cs="PMingLiU"/>
                <w:sz w:val="21"/>
                <w:szCs w:val="21"/>
              </w:rPr>
            </w:pPr>
            <w:r>
              <w:rPr>
                <w:rFonts w:cs="PMingLiU" w:hint="eastAsia"/>
                <w:sz w:val="21"/>
                <w:szCs w:val="21"/>
              </w:rPr>
              <w:t>0</w:t>
            </w:r>
          </w:p>
        </w:tc>
      </w:tr>
      <w:tr w:rsidR="00053757" w14:paraId="4BC8BFD5" w14:textId="77777777">
        <w:trPr>
          <w:trHeight w:val="332"/>
        </w:trPr>
        <w:tc>
          <w:tcPr>
            <w:tcW w:w="4219" w:type="dxa"/>
            <w:gridSpan w:val="4"/>
            <w:vAlign w:val="center"/>
          </w:tcPr>
          <w:p w14:paraId="3E556132" w14:textId="77777777" w:rsidR="00053757" w:rsidRDefault="00C55B80">
            <w:pPr>
              <w:jc w:val="center"/>
              <w:rPr>
                <w:rFonts w:cs="PMingLiU"/>
                <w:b/>
                <w:sz w:val="21"/>
                <w:szCs w:val="21"/>
              </w:rPr>
            </w:pPr>
            <w:r>
              <w:rPr>
                <w:rFonts w:cs="PMingLiU" w:hint="eastAsia"/>
                <w:b/>
                <w:sz w:val="21"/>
                <w:szCs w:val="21"/>
              </w:rPr>
              <w:t>开课单位</w:t>
            </w:r>
          </w:p>
        </w:tc>
        <w:tc>
          <w:tcPr>
            <w:tcW w:w="4678" w:type="dxa"/>
            <w:gridSpan w:val="4"/>
            <w:vAlign w:val="center"/>
          </w:tcPr>
          <w:p w14:paraId="6C7E7E86" w14:textId="77777777" w:rsidR="00053757" w:rsidRDefault="00C55B80" w:rsidP="001E19E0">
            <w:pPr>
              <w:rPr>
                <w:rFonts w:cs="PMingLiU"/>
                <w:sz w:val="21"/>
                <w:szCs w:val="21"/>
              </w:rPr>
            </w:pPr>
            <w:r>
              <w:rPr>
                <w:rFonts w:cs="PMingLiU" w:hint="eastAsia"/>
                <w:sz w:val="21"/>
                <w:szCs w:val="21"/>
              </w:rPr>
              <w:t>商学院</w:t>
            </w:r>
          </w:p>
        </w:tc>
      </w:tr>
    </w:tbl>
    <w:p w14:paraId="1ABAFA96" w14:textId="77777777" w:rsidR="00B3613B" w:rsidRDefault="00B3613B">
      <w:pPr>
        <w:ind w:firstLineChars="200" w:firstLine="562"/>
        <w:rPr>
          <w:rFonts w:ascii="Times New Roman" w:cs="Times New Roman"/>
          <w:b/>
          <w:sz w:val="28"/>
          <w:szCs w:val="28"/>
        </w:rPr>
      </w:pPr>
    </w:p>
    <w:p w14:paraId="6F74309B" w14:textId="159F48DD" w:rsidR="00053757" w:rsidRDefault="00C55B80">
      <w:pPr>
        <w:ind w:firstLineChars="200" w:firstLine="562"/>
        <w:rPr>
          <w:rFonts w:asciiTheme="minorEastAsia" w:eastAsiaTheme="minorEastAsia" w:hAnsiTheme="minorEastAsia"/>
          <w:b/>
          <w:sz w:val="32"/>
          <w:szCs w:val="32"/>
        </w:rPr>
      </w:pPr>
      <w:r>
        <w:rPr>
          <w:rFonts w:ascii="Times New Roman" w:cs="Times New Roman" w:hint="eastAsia"/>
          <w:b/>
          <w:sz w:val="28"/>
          <w:szCs w:val="28"/>
        </w:rPr>
        <w:t>二、</w:t>
      </w:r>
      <w:r>
        <w:rPr>
          <w:rFonts w:asciiTheme="minorEastAsia" w:eastAsiaTheme="minorEastAsia" w:hAnsiTheme="minorEastAsia" w:hint="eastAsia"/>
          <w:b/>
          <w:sz w:val="32"/>
          <w:szCs w:val="32"/>
        </w:rPr>
        <w:t>课程简介</w:t>
      </w:r>
    </w:p>
    <w:p w14:paraId="5779AF88" w14:textId="77777777" w:rsidR="00053757" w:rsidRDefault="00C55B80">
      <w:pPr>
        <w:spacing w:line="360" w:lineRule="auto"/>
        <w:ind w:firstLineChars="200" w:firstLine="420"/>
        <w:rPr>
          <w:sz w:val="21"/>
          <w:szCs w:val="21"/>
        </w:rPr>
      </w:pPr>
      <w:r>
        <w:rPr>
          <w:rFonts w:ascii="微软雅黑" w:hAnsi="微软雅黑" w:hint="eastAsia"/>
          <w:sz w:val="21"/>
          <w:szCs w:val="21"/>
        </w:rPr>
        <w:t>《社群营销》是市场营销专业一门专业选修课程，是前期课程的重要拓展课程。本课程</w:t>
      </w:r>
      <w:r>
        <w:rPr>
          <w:rFonts w:hint="eastAsia"/>
          <w:sz w:val="21"/>
          <w:szCs w:val="21"/>
        </w:rPr>
        <w:t>系统地介绍社群营销与运营需具备的理论知识和实践能力。通过学习该课程，使学生掌握社群营销的</w:t>
      </w:r>
      <w:r>
        <w:rPr>
          <w:rFonts w:ascii="微软雅黑" w:hAnsi="微软雅黑" w:hint="eastAsia"/>
          <w:sz w:val="21"/>
          <w:szCs w:val="21"/>
        </w:rPr>
        <w:t>基本概念、产品运营、用户运营、活动运营、内容运营、数据运营的知识与技能，以及社群运营平台的实</w:t>
      </w:r>
      <w:r>
        <w:rPr>
          <w:rFonts w:hint="eastAsia"/>
          <w:sz w:val="21"/>
          <w:szCs w:val="21"/>
        </w:rPr>
        <w:t>际操作流程。引导同学全面认识社群以及社群营销，并能够从无到有建设社群、从小到大运营社群、由弱到强地构建社群运营团队，并对社群商业变现有一定的认知。</w:t>
      </w:r>
    </w:p>
    <w:p w14:paraId="418B2AC7" w14:textId="77777777" w:rsidR="00B3613B" w:rsidRDefault="00B3613B">
      <w:pPr>
        <w:ind w:firstLineChars="200" w:firstLine="562"/>
        <w:rPr>
          <w:rFonts w:ascii="Times New Roman" w:cs="Times New Roman"/>
          <w:b/>
          <w:sz w:val="28"/>
          <w:szCs w:val="28"/>
        </w:rPr>
      </w:pPr>
    </w:p>
    <w:p w14:paraId="724FCCBE" w14:textId="122C1E18" w:rsidR="00053757" w:rsidRDefault="00C55B80">
      <w:pPr>
        <w:ind w:firstLineChars="200" w:firstLine="562"/>
        <w:rPr>
          <w:rFonts w:ascii="Times New Roman" w:cs="Times New Roman"/>
          <w:b/>
          <w:sz w:val="28"/>
          <w:szCs w:val="28"/>
        </w:rPr>
      </w:pPr>
      <w:r>
        <w:rPr>
          <w:rFonts w:ascii="Times New Roman" w:cs="Times New Roman" w:hint="eastAsia"/>
          <w:b/>
          <w:sz w:val="28"/>
          <w:szCs w:val="28"/>
        </w:rPr>
        <w:t>三、课程教学目标</w:t>
      </w:r>
    </w:p>
    <w:tbl>
      <w:tblPr>
        <w:tblpPr w:leftFromText="180" w:rightFromText="180" w:vertAnchor="text" w:horzAnchor="margin" w:tblpY="174"/>
        <w:tblW w:w="889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534"/>
        <w:gridCol w:w="3827"/>
        <w:gridCol w:w="2937"/>
        <w:gridCol w:w="1599"/>
      </w:tblGrid>
      <w:tr w:rsidR="00053757" w14:paraId="36D5E968" w14:textId="77777777">
        <w:trPr>
          <w:trHeight w:val="413"/>
        </w:trPr>
        <w:tc>
          <w:tcPr>
            <w:tcW w:w="4361" w:type="dxa"/>
            <w:gridSpan w:val="2"/>
            <w:vAlign w:val="center"/>
          </w:tcPr>
          <w:p w14:paraId="7A6E9B24" w14:textId="77777777" w:rsidR="00053757" w:rsidRDefault="00C55B80">
            <w:pPr>
              <w:tabs>
                <w:tab w:val="left" w:pos="1440"/>
              </w:tabs>
              <w:jc w:val="center"/>
              <w:outlineLvl w:val="0"/>
              <w:rPr>
                <w:b/>
                <w:bCs/>
                <w:sz w:val="21"/>
                <w:szCs w:val="21"/>
              </w:rPr>
            </w:pPr>
            <w:r>
              <w:rPr>
                <w:rFonts w:hint="eastAsia"/>
                <w:b/>
                <w:bCs/>
                <w:sz w:val="21"/>
                <w:szCs w:val="21"/>
              </w:rPr>
              <w:t>课程教学目标</w:t>
            </w:r>
          </w:p>
        </w:tc>
        <w:tc>
          <w:tcPr>
            <w:tcW w:w="2937" w:type="dxa"/>
            <w:vAlign w:val="center"/>
          </w:tcPr>
          <w:p w14:paraId="0042B9AE" w14:textId="77777777" w:rsidR="00053757" w:rsidRDefault="00C55B80">
            <w:pPr>
              <w:tabs>
                <w:tab w:val="left" w:pos="1440"/>
              </w:tabs>
              <w:jc w:val="center"/>
              <w:outlineLvl w:val="0"/>
              <w:rPr>
                <w:b/>
                <w:bCs/>
                <w:sz w:val="21"/>
                <w:szCs w:val="21"/>
              </w:rPr>
            </w:pPr>
            <w:r>
              <w:rPr>
                <w:rFonts w:hint="eastAsia"/>
                <w:b/>
                <w:bCs/>
                <w:sz w:val="21"/>
                <w:szCs w:val="21"/>
              </w:rPr>
              <w:t>支撑人才培养规格指标点</w:t>
            </w:r>
          </w:p>
        </w:tc>
        <w:tc>
          <w:tcPr>
            <w:tcW w:w="1599" w:type="dxa"/>
            <w:vAlign w:val="center"/>
          </w:tcPr>
          <w:p w14:paraId="1AD9F698" w14:textId="77777777" w:rsidR="00053757" w:rsidRDefault="00C55B80">
            <w:pPr>
              <w:tabs>
                <w:tab w:val="left" w:pos="1440"/>
              </w:tabs>
              <w:outlineLvl w:val="0"/>
              <w:rPr>
                <w:b/>
                <w:bCs/>
                <w:sz w:val="21"/>
                <w:szCs w:val="21"/>
              </w:rPr>
            </w:pPr>
            <w:r>
              <w:rPr>
                <w:rFonts w:hint="eastAsia"/>
                <w:b/>
                <w:bCs/>
                <w:sz w:val="21"/>
                <w:szCs w:val="21"/>
              </w:rPr>
              <w:t>支撑人才培养规格</w:t>
            </w:r>
          </w:p>
        </w:tc>
      </w:tr>
      <w:tr w:rsidR="00053757" w14:paraId="1FDACAFC" w14:textId="77777777">
        <w:trPr>
          <w:trHeight w:val="849"/>
        </w:trPr>
        <w:tc>
          <w:tcPr>
            <w:tcW w:w="534" w:type="dxa"/>
            <w:vAlign w:val="center"/>
          </w:tcPr>
          <w:p w14:paraId="476807E2" w14:textId="77777777" w:rsidR="00053757" w:rsidRDefault="00C55B80">
            <w:pPr>
              <w:tabs>
                <w:tab w:val="left" w:pos="1440"/>
              </w:tabs>
              <w:jc w:val="center"/>
              <w:outlineLvl w:val="0"/>
              <w:rPr>
                <w:b/>
              </w:rPr>
            </w:pPr>
            <w:r>
              <w:rPr>
                <w:rFonts w:hint="eastAsia"/>
                <w:b/>
              </w:rPr>
              <w:t>知</w:t>
            </w:r>
          </w:p>
          <w:p w14:paraId="7D033F6A" w14:textId="77777777" w:rsidR="00053757" w:rsidRDefault="00C55B80">
            <w:pPr>
              <w:tabs>
                <w:tab w:val="left" w:pos="1440"/>
              </w:tabs>
              <w:jc w:val="center"/>
              <w:outlineLvl w:val="0"/>
              <w:rPr>
                <w:b/>
              </w:rPr>
            </w:pPr>
            <w:r>
              <w:rPr>
                <w:rFonts w:hint="eastAsia"/>
                <w:b/>
              </w:rPr>
              <w:t>识</w:t>
            </w:r>
          </w:p>
          <w:p w14:paraId="00A4CF4E" w14:textId="77777777" w:rsidR="00053757" w:rsidRDefault="00C55B80">
            <w:pPr>
              <w:tabs>
                <w:tab w:val="left" w:pos="1440"/>
              </w:tabs>
              <w:jc w:val="center"/>
              <w:outlineLvl w:val="0"/>
              <w:rPr>
                <w:b/>
              </w:rPr>
            </w:pPr>
            <w:r>
              <w:rPr>
                <w:rFonts w:hint="eastAsia"/>
                <w:b/>
              </w:rPr>
              <w:t>目</w:t>
            </w:r>
          </w:p>
          <w:p w14:paraId="4DB1984F" w14:textId="77777777" w:rsidR="00053757" w:rsidRDefault="00C55B80">
            <w:pPr>
              <w:tabs>
                <w:tab w:val="left" w:pos="1440"/>
              </w:tabs>
              <w:jc w:val="center"/>
              <w:outlineLvl w:val="0"/>
              <w:rPr>
                <w:b/>
              </w:rPr>
            </w:pPr>
            <w:r>
              <w:rPr>
                <w:rFonts w:hint="eastAsia"/>
                <w:b/>
              </w:rPr>
              <w:t>标</w:t>
            </w:r>
          </w:p>
        </w:tc>
        <w:tc>
          <w:tcPr>
            <w:tcW w:w="3827" w:type="dxa"/>
            <w:vAlign w:val="center"/>
          </w:tcPr>
          <w:p w14:paraId="312CF8A6" w14:textId="77777777" w:rsidR="00053757" w:rsidRDefault="00C55B80">
            <w:pPr>
              <w:tabs>
                <w:tab w:val="left" w:pos="1440"/>
              </w:tabs>
              <w:outlineLvl w:val="0"/>
              <w:rPr>
                <w:b/>
                <w:bCs/>
                <w:sz w:val="21"/>
                <w:szCs w:val="21"/>
              </w:rPr>
            </w:pPr>
            <w:r>
              <w:rPr>
                <w:rFonts w:hint="eastAsia"/>
                <w:b/>
                <w:bCs/>
                <w:sz w:val="21"/>
                <w:szCs w:val="21"/>
              </w:rPr>
              <w:t>目标1：</w:t>
            </w:r>
          </w:p>
          <w:p w14:paraId="254BD777" w14:textId="77777777" w:rsidR="00053757" w:rsidRDefault="00C55B80">
            <w:pPr>
              <w:rPr>
                <w:sz w:val="21"/>
                <w:szCs w:val="21"/>
              </w:rPr>
            </w:pPr>
            <w:r>
              <w:rPr>
                <w:rFonts w:hint="eastAsia"/>
                <w:sz w:val="21"/>
                <w:szCs w:val="21"/>
              </w:rPr>
              <w:t>学生需掌握社群营销的基本概念、构成、价值，引导同学全面认识社群以及社群营销。</w:t>
            </w:r>
          </w:p>
          <w:p w14:paraId="6995BDEE" w14:textId="77777777" w:rsidR="00053757" w:rsidRDefault="00C55B80">
            <w:pPr>
              <w:rPr>
                <w:b/>
                <w:bCs/>
                <w:sz w:val="21"/>
                <w:szCs w:val="21"/>
              </w:rPr>
            </w:pPr>
            <w:r>
              <w:rPr>
                <w:rFonts w:hint="eastAsia"/>
                <w:b/>
                <w:bCs/>
                <w:sz w:val="21"/>
                <w:szCs w:val="21"/>
              </w:rPr>
              <w:t>目标2：</w:t>
            </w:r>
          </w:p>
          <w:p w14:paraId="30A43B2A" w14:textId="77777777" w:rsidR="00053757" w:rsidRDefault="00C55B80">
            <w:pPr>
              <w:rPr>
                <w:sz w:val="21"/>
                <w:szCs w:val="21"/>
              </w:rPr>
            </w:pPr>
            <w:r>
              <w:rPr>
                <w:rFonts w:hint="eastAsia"/>
                <w:sz w:val="21"/>
                <w:szCs w:val="21"/>
              </w:rPr>
              <w:t>掌握社群营销的数据分析工具、设置社群运营KPI以及评估社群质量的模型。</w:t>
            </w:r>
          </w:p>
          <w:p w14:paraId="277E7CB9" w14:textId="77777777" w:rsidR="00053757" w:rsidRDefault="00053757">
            <w:pPr>
              <w:rPr>
                <w:sz w:val="21"/>
                <w:szCs w:val="21"/>
              </w:rPr>
            </w:pPr>
          </w:p>
        </w:tc>
        <w:tc>
          <w:tcPr>
            <w:tcW w:w="2937" w:type="dxa"/>
            <w:vAlign w:val="center"/>
          </w:tcPr>
          <w:p w14:paraId="3A837D1B" w14:textId="77777777" w:rsidR="00053757" w:rsidRDefault="00C55B80">
            <w:pPr>
              <w:rPr>
                <w:sz w:val="21"/>
                <w:szCs w:val="21"/>
              </w:rPr>
            </w:pPr>
            <w:r>
              <w:rPr>
                <w:rFonts w:hint="eastAsia"/>
                <w:sz w:val="21"/>
                <w:szCs w:val="21"/>
              </w:rPr>
              <w:t>5-1：了解市场营销有关的方针、政策和法规，以及国际市场营销惯例与规则。</w:t>
            </w:r>
          </w:p>
          <w:p w14:paraId="61633B9D" w14:textId="77777777" w:rsidR="00053757" w:rsidRDefault="00C55B80">
            <w:pPr>
              <w:rPr>
                <w:sz w:val="21"/>
                <w:szCs w:val="21"/>
              </w:rPr>
            </w:pPr>
            <w:r>
              <w:rPr>
                <w:rFonts w:hint="eastAsia"/>
                <w:sz w:val="21"/>
                <w:szCs w:val="21"/>
              </w:rPr>
              <w:t>5-4：掌握市场营销专业的理论前沿及发展动态。</w:t>
            </w:r>
          </w:p>
        </w:tc>
        <w:tc>
          <w:tcPr>
            <w:tcW w:w="1599" w:type="dxa"/>
            <w:vAlign w:val="center"/>
          </w:tcPr>
          <w:p w14:paraId="36F2E8D4" w14:textId="77777777" w:rsidR="00053757" w:rsidRDefault="00C55B80">
            <w:pPr>
              <w:shd w:val="clear" w:color="auto" w:fill="FFFFFF"/>
              <w:spacing w:before="75" w:after="75"/>
              <w:ind w:right="75"/>
              <w:rPr>
                <w:sz w:val="21"/>
                <w:szCs w:val="21"/>
              </w:rPr>
            </w:pPr>
            <w:r>
              <w:rPr>
                <w:rFonts w:hint="eastAsia"/>
                <w:sz w:val="21"/>
                <w:szCs w:val="21"/>
              </w:rPr>
              <w:t>5、专业性知识</w:t>
            </w:r>
          </w:p>
        </w:tc>
      </w:tr>
      <w:tr w:rsidR="00053757" w14:paraId="0F368858" w14:textId="77777777">
        <w:trPr>
          <w:trHeight w:val="739"/>
        </w:trPr>
        <w:tc>
          <w:tcPr>
            <w:tcW w:w="534" w:type="dxa"/>
            <w:vAlign w:val="center"/>
          </w:tcPr>
          <w:p w14:paraId="27A9E157" w14:textId="77777777" w:rsidR="00053757" w:rsidRDefault="00C55B80">
            <w:pPr>
              <w:tabs>
                <w:tab w:val="left" w:pos="1440"/>
              </w:tabs>
              <w:jc w:val="center"/>
              <w:outlineLvl w:val="0"/>
              <w:rPr>
                <w:b/>
              </w:rPr>
            </w:pPr>
            <w:r>
              <w:rPr>
                <w:rFonts w:hint="eastAsia"/>
                <w:b/>
              </w:rPr>
              <w:t>能</w:t>
            </w:r>
          </w:p>
          <w:p w14:paraId="3B369E7F" w14:textId="77777777" w:rsidR="00053757" w:rsidRDefault="00C55B80">
            <w:pPr>
              <w:tabs>
                <w:tab w:val="left" w:pos="1440"/>
              </w:tabs>
              <w:jc w:val="center"/>
              <w:outlineLvl w:val="0"/>
              <w:rPr>
                <w:b/>
              </w:rPr>
            </w:pPr>
            <w:r>
              <w:rPr>
                <w:rFonts w:hint="eastAsia"/>
                <w:b/>
              </w:rPr>
              <w:t>力</w:t>
            </w:r>
          </w:p>
          <w:p w14:paraId="396B4A73" w14:textId="77777777" w:rsidR="00053757" w:rsidRDefault="00C55B80">
            <w:pPr>
              <w:tabs>
                <w:tab w:val="left" w:pos="1440"/>
              </w:tabs>
              <w:jc w:val="center"/>
              <w:outlineLvl w:val="0"/>
              <w:rPr>
                <w:b/>
              </w:rPr>
            </w:pPr>
            <w:r>
              <w:rPr>
                <w:rFonts w:hint="eastAsia"/>
                <w:b/>
              </w:rPr>
              <w:lastRenderedPageBreak/>
              <w:t>目</w:t>
            </w:r>
          </w:p>
          <w:p w14:paraId="6413EF39" w14:textId="77777777" w:rsidR="00053757" w:rsidRDefault="00C55B80">
            <w:pPr>
              <w:tabs>
                <w:tab w:val="left" w:pos="1440"/>
              </w:tabs>
              <w:jc w:val="center"/>
              <w:outlineLvl w:val="0"/>
              <w:rPr>
                <w:b/>
              </w:rPr>
            </w:pPr>
            <w:r>
              <w:rPr>
                <w:rFonts w:hint="eastAsia"/>
                <w:b/>
              </w:rPr>
              <w:t>标</w:t>
            </w:r>
          </w:p>
        </w:tc>
        <w:tc>
          <w:tcPr>
            <w:tcW w:w="3827" w:type="dxa"/>
            <w:vAlign w:val="center"/>
          </w:tcPr>
          <w:p w14:paraId="6BCD488D" w14:textId="77777777" w:rsidR="00053757" w:rsidRDefault="00C55B80">
            <w:pPr>
              <w:tabs>
                <w:tab w:val="left" w:pos="1440"/>
              </w:tabs>
              <w:outlineLvl w:val="0"/>
              <w:rPr>
                <w:b/>
                <w:bCs/>
                <w:sz w:val="21"/>
                <w:szCs w:val="21"/>
              </w:rPr>
            </w:pPr>
            <w:r>
              <w:rPr>
                <w:rFonts w:hint="eastAsia"/>
                <w:b/>
                <w:bCs/>
                <w:sz w:val="21"/>
                <w:szCs w:val="21"/>
              </w:rPr>
              <w:lastRenderedPageBreak/>
              <w:t>目标3：</w:t>
            </w:r>
          </w:p>
          <w:p w14:paraId="3D654A2D" w14:textId="77777777" w:rsidR="00053757" w:rsidRDefault="00C55B80">
            <w:pPr>
              <w:rPr>
                <w:sz w:val="21"/>
                <w:szCs w:val="21"/>
              </w:rPr>
            </w:pPr>
            <w:r>
              <w:rPr>
                <w:rFonts w:hint="eastAsia"/>
                <w:sz w:val="21"/>
                <w:szCs w:val="21"/>
              </w:rPr>
              <w:t>学生应当能够认识社群、了解社群营销</w:t>
            </w:r>
            <w:r>
              <w:rPr>
                <w:rFonts w:hint="eastAsia"/>
                <w:sz w:val="21"/>
                <w:szCs w:val="21"/>
              </w:rPr>
              <w:lastRenderedPageBreak/>
              <w:t>的价值和运营技巧，具备社群运营的规划和运营策略能力，能够组建社群团队、发挥社群的优势，能够有效的开展社群营销与运营的相关活动。</w:t>
            </w:r>
          </w:p>
          <w:p w14:paraId="71DB6B0C" w14:textId="77777777" w:rsidR="00053757" w:rsidRDefault="00053757">
            <w:pPr>
              <w:tabs>
                <w:tab w:val="left" w:pos="1440"/>
              </w:tabs>
              <w:outlineLvl w:val="0"/>
              <w:rPr>
                <w:sz w:val="21"/>
                <w:szCs w:val="21"/>
              </w:rPr>
            </w:pPr>
          </w:p>
        </w:tc>
        <w:tc>
          <w:tcPr>
            <w:tcW w:w="2937" w:type="dxa"/>
            <w:vAlign w:val="center"/>
          </w:tcPr>
          <w:p w14:paraId="09A6AF3D" w14:textId="77777777" w:rsidR="00053757" w:rsidRDefault="00C55B80">
            <w:pPr>
              <w:rPr>
                <w:sz w:val="21"/>
                <w:szCs w:val="21"/>
              </w:rPr>
            </w:pPr>
            <w:r>
              <w:rPr>
                <w:rFonts w:hint="eastAsia"/>
                <w:sz w:val="21"/>
                <w:szCs w:val="21"/>
              </w:rPr>
              <w:lastRenderedPageBreak/>
              <w:t>6-1：具有运用文字、图表和信息网络技术等进行表达和</w:t>
            </w:r>
            <w:r>
              <w:rPr>
                <w:rFonts w:hint="eastAsia"/>
                <w:sz w:val="21"/>
                <w:szCs w:val="21"/>
              </w:rPr>
              <w:lastRenderedPageBreak/>
              <w:t>交流的基本能力。</w:t>
            </w:r>
          </w:p>
          <w:p w14:paraId="5A9D5EA5" w14:textId="77777777" w:rsidR="00053757" w:rsidRDefault="00C55B80">
            <w:pPr>
              <w:rPr>
                <w:sz w:val="21"/>
                <w:szCs w:val="21"/>
              </w:rPr>
            </w:pPr>
            <w:r>
              <w:rPr>
                <w:rFonts w:hint="eastAsia"/>
                <w:sz w:val="21"/>
                <w:szCs w:val="21"/>
              </w:rPr>
              <w:t>6-5：具有组织管理、商务谈判和营销策划能力。</w:t>
            </w:r>
          </w:p>
          <w:p w14:paraId="6244D594" w14:textId="77777777" w:rsidR="00053757" w:rsidRDefault="00C55B80">
            <w:pPr>
              <w:rPr>
                <w:sz w:val="21"/>
                <w:szCs w:val="21"/>
              </w:rPr>
            </w:pPr>
            <w:r>
              <w:rPr>
                <w:rFonts w:hint="eastAsia"/>
                <w:sz w:val="21"/>
                <w:szCs w:val="21"/>
              </w:rPr>
              <w:t>6-6：能够应用市场营销相关理论和方法分析并解决企业市场营销实践问题。</w:t>
            </w:r>
          </w:p>
        </w:tc>
        <w:tc>
          <w:tcPr>
            <w:tcW w:w="1599" w:type="dxa"/>
            <w:vAlign w:val="center"/>
          </w:tcPr>
          <w:p w14:paraId="05C26F5A" w14:textId="77777777" w:rsidR="00053757" w:rsidRDefault="00C55B80">
            <w:pPr>
              <w:shd w:val="clear" w:color="auto" w:fill="FFFFFF"/>
              <w:spacing w:before="75" w:after="75"/>
              <w:ind w:right="75"/>
              <w:rPr>
                <w:sz w:val="21"/>
                <w:szCs w:val="21"/>
              </w:rPr>
            </w:pPr>
            <w:r>
              <w:rPr>
                <w:rFonts w:hint="eastAsia"/>
                <w:sz w:val="21"/>
                <w:szCs w:val="21"/>
              </w:rPr>
              <w:lastRenderedPageBreak/>
              <w:t>6、知识应用能力</w:t>
            </w:r>
          </w:p>
        </w:tc>
      </w:tr>
      <w:tr w:rsidR="00053757" w14:paraId="28970EA9" w14:textId="77777777">
        <w:trPr>
          <w:trHeight w:val="546"/>
        </w:trPr>
        <w:tc>
          <w:tcPr>
            <w:tcW w:w="534" w:type="dxa"/>
            <w:vAlign w:val="center"/>
          </w:tcPr>
          <w:p w14:paraId="3A1957BC" w14:textId="77777777" w:rsidR="00053757" w:rsidRDefault="00C55B80">
            <w:pPr>
              <w:tabs>
                <w:tab w:val="left" w:pos="1440"/>
              </w:tabs>
              <w:jc w:val="center"/>
              <w:outlineLvl w:val="0"/>
              <w:rPr>
                <w:b/>
              </w:rPr>
            </w:pPr>
            <w:r>
              <w:rPr>
                <w:rFonts w:hint="eastAsia"/>
                <w:b/>
              </w:rPr>
              <w:t>素</w:t>
            </w:r>
          </w:p>
          <w:p w14:paraId="794790E0" w14:textId="77777777" w:rsidR="00053757" w:rsidRDefault="00C55B80">
            <w:pPr>
              <w:tabs>
                <w:tab w:val="left" w:pos="1440"/>
              </w:tabs>
              <w:jc w:val="center"/>
              <w:outlineLvl w:val="0"/>
              <w:rPr>
                <w:b/>
              </w:rPr>
            </w:pPr>
            <w:r>
              <w:rPr>
                <w:rFonts w:hint="eastAsia"/>
                <w:b/>
              </w:rPr>
              <w:t>质</w:t>
            </w:r>
          </w:p>
          <w:p w14:paraId="498DC973" w14:textId="77777777" w:rsidR="00053757" w:rsidRDefault="00C55B80">
            <w:pPr>
              <w:tabs>
                <w:tab w:val="left" w:pos="1440"/>
              </w:tabs>
              <w:jc w:val="center"/>
              <w:outlineLvl w:val="0"/>
              <w:rPr>
                <w:b/>
              </w:rPr>
            </w:pPr>
            <w:r>
              <w:rPr>
                <w:rFonts w:hint="eastAsia"/>
                <w:b/>
              </w:rPr>
              <w:t>目</w:t>
            </w:r>
          </w:p>
          <w:p w14:paraId="5F762627" w14:textId="77777777" w:rsidR="00053757" w:rsidRDefault="00C55B80">
            <w:pPr>
              <w:tabs>
                <w:tab w:val="left" w:pos="1440"/>
              </w:tabs>
              <w:jc w:val="center"/>
              <w:outlineLvl w:val="0"/>
              <w:rPr>
                <w:b/>
              </w:rPr>
            </w:pPr>
            <w:r>
              <w:rPr>
                <w:rFonts w:hint="eastAsia"/>
                <w:b/>
              </w:rPr>
              <w:t>标</w:t>
            </w:r>
          </w:p>
        </w:tc>
        <w:tc>
          <w:tcPr>
            <w:tcW w:w="3827" w:type="dxa"/>
            <w:vAlign w:val="center"/>
          </w:tcPr>
          <w:p w14:paraId="52A29D27" w14:textId="77777777" w:rsidR="00053757" w:rsidRDefault="00C55B80">
            <w:pPr>
              <w:tabs>
                <w:tab w:val="left" w:pos="1440"/>
              </w:tabs>
              <w:outlineLvl w:val="0"/>
              <w:rPr>
                <w:sz w:val="21"/>
                <w:szCs w:val="21"/>
              </w:rPr>
            </w:pPr>
            <w:r>
              <w:rPr>
                <w:rFonts w:hint="eastAsia"/>
                <w:b/>
                <w:bCs/>
                <w:sz w:val="21"/>
                <w:szCs w:val="21"/>
              </w:rPr>
              <w:t>目标4：</w:t>
            </w:r>
          </w:p>
          <w:p w14:paraId="4373CC17" w14:textId="77777777" w:rsidR="00053757" w:rsidRDefault="00C55B80">
            <w:pPr>
              <w:rPr>
                <w:sz w:val="21"/>
                <w:szCs w:val="21"/>
              </w:rPr>
            </w:pPr>
            <w:r>
              <w:rPr>
                <w:rFonts w:hint="eastAsia"/>
                <w:sz w:val="21"/>
                <w:szCs w:val="21"/>
              </w:rPr>
              <w:t>学生能有意识的实践体验社群的发展，激发学生对社群营销与运营的强烈兴趣，培养学生的实践精神。</w:t>
            </w:r>
          </w:p>
          <w:p w14:paraId="4C696FE9" w14:textId="77777777" w:rsidR="00053757" w:rsidRDefault="00053757">
            <w:pPr>
              <w:rPr>
                <w:sz w:val="21"/>
                <w:szCs w:val="21"/>
              </w:rPr>
            </w:pPr>
          </w:p>
        </w:tc>
        <w:tc>
          <w:tcPr>
            <w:tcW w:w="2937" w:type="dxa"/>
            <w:vAlign w:val="center"/>
          </w:tcPr>
          <w:p w14:paraId="03F72A85" w14:textId="77777777" w:rsidR="00053757" w:rsidRDefault="00C55B80">
            <w:pPr>
              <w:rPr>
                <w:sz w:val="21"/>
                <w:szCs w:val="21"/>
              </w:rPr>
            </w:pPr>
            <w:r>
              <w:rPr>
                <w:rFonts w:hint="eastAsia"/>
                <w:sz w:val="21"/>
                <w:szCs w:val="21"/>
              </w:rPr>
              <w:t>7-2：具有分析和解决企事业单位市场营销实际问题的专业素质。</w:t>
            </w:r>
          </w:p>
          <w:p w14:paraId="3C26E0DF" w14:textId="77777777" w:rsidR="00053757" w:rsidRDefault="00C55B80">
            <w:pPr>
              <w:rPr>
                <w:sz w:val="21"/>
                <w:szCs w:val="21"/>
              </w:rPr>
            </w:pPr>
            <w:r>
              <w:rPr>
                <w:rFonts w:hint="eastAsia"/>
                <w:sz w:val="21"/>
                <w:szCs w:val="21"/>
              </w:rPr>
              <w:t>7-4：具备发现组织管理和营销问题的敏锐性和判断力。</w:t>
            </w:r>
          </w:p>
          <w:p w14:paraId="3A8D9976" w14:textId="77777777" w:rsidR="00053757" w:rsidRDefault="00053757">
            <w:pPr>
              <w:pStyle w:val="a4"/>
              <w:snapToGrid w:val="0"/>
              <w:spacing w:before="3" w:line="360" w:lineRule="auto"/>
              <w:ind w:right="49"/>
              <w:jc w:val="both"/>
              <w:textAlignment w:val="baseline"/>
              <w:rPr>
                <w:sz w:val="21"/>
              </w:rPr>
            </w:pPr>
          </w:p>
        </w:tc>
        <w:tc>
          <w:tcPr>
            <w:tcW w:w="1599" w:type="dxa"/>
            <w:vAlign w:val="center"/>
          </w:tcPr>
          <w:p w14:paraId="65452486" w14:textId="77777777" w:rsidR="00053757" w:rsidRDefault="00C55B80">
            <w:pPr>
              <w:shd w:val="clear" w:color="auto" w:fill="FFFFFF"/>
              <w:spacing w:before="75" w:after="75"/>
              <w:ind w:right="75"/>
              <w:rPr>
                <w:sz w:val="21"/>
                <w:szCs w:val="21"/>
              </w:rPr>
            </w:pPr>
            <w:r>
              <w:rPr>
                <w:rFonts w:hint="eastAsia"/>
                <w:sz w:val="21"/>
                <w:szCs w:val="21"/>
              </w:rPr>
              <w:t>7、专业素质</w:t>
            </w:r>
          </w:p>
        </w:tc>
      </w:tr>
    </w:tbl>
    <w:p w14:paraId="23371DFD" w14:textId="77777777" w:rsidR="00B3613B" w:rsidRDefault="00B3613B">
      <w:pPr>
        <w:ind w:firstLineChars="200" w:firstLine="562"/>
        <w:rPr>
          <w:rFonts w:ascii="Times New Roman" w:cs="Times New Roman"/>
          <w:b/>
          <w:sz w:val="28"/>
          <w:szCs w:val="28"/>
        </w:rPr>
      </w:pPr>
    </w:p>
    <w:p w14:paraId="461A250A" w14:textId="4DCF4281" w:rsidR="00053757" w:rsidRDefault="00C55B80">
      <w:pPr>
        <w:ind w:firstLineChars="200" w:firstLine="562"/>
        <w:rPr>
          <w:rFonts w:ascii="Times New Roman" w:cs="Times New Roman"/>
          <w:b/>
          <w:sz w:val="28"/>
          <w:szCs w:val="28"/>
        </w:rPr>
      </w:pPr>
      <w:r>
        <w:rPr>
          <w:rFonts w:ascii="Times New Roman" w:cs="Times New Roman" w:hint="eastAsia"/>
          <w:b/>
          <w:sz w:val="28"/>
          <w:szCs w:val="28"/>
        </w:rPr>
        <w:t>四、课程主要教学内容、学时安排及教学策略</w:t>
      </w:r>
    </w:p>
    <w:tbl>
      <w:tblPr>
        <w:tblW w:w="864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77"/>
        <w:gridCol w:w="791"/>
        <w:gridCol w:w="4527"/>
        <w:gridCol w:w="1351"/>
        <w:gridCol w:w="898"/>
      </w:tblGrid>
      <w:tr w:rsidR="00053757" w14:paraId="5FD6477A" w14:textId="77777777">
        <w:trPr>
          <w:trHeight w:val="606"/>
          <w:jc w:val="center"/>
        </w:trPr>
        <w:tc>
          <w:tcPr>
            <w:tcW w:w="1077" w:type="dxa"/>
            <w:tcMar>
              <w:left w:w="28" w:type="dxa"/>
              <w:right w:w="28" w:type="dxa"/>
            </w:tcMar>
            <w:vAlign w:val="center"/>
          </w:tcPr>
          <w:p w14:paraId="740BBA96" w14:textId="77777777" w:rsidR="00053757" w:rsidRDefault="00C55B80">
            <w:pPr>
              <w:jc w:val="center"/>
              <w:rPr>
                <w:b/>
                <w:bCs/>
                <w:sz w:val="21"/>
                <w:szCs w:val="21"/>
              </w:rPr>
            </w:pPr>
            <w:r>
              <w:rPr>
                <w:rFonts w:hint="eastAsia"/>
                <w:b/>
                <w:bCs/>
                <w:sz w:val="21"/>
                <w:szCs w:val="21"/>
              </w:rPr>
              <w:t xml:space="preserve">教学模块 </w:t>
            </w:r>
          </w:p>
        </w:tc>
        <w:tc>
          <w:tcPr>
            <w:tcW w:w="791" w:type="dxa"/>
            <w:tcMar>
              <w:left w:w="28" w:type="dxa"/>
              <w:right w:w="28" w:type="dxa"/>
            </w:tcMar>
            <w:vAlign w:val="center"/>
          </w:tcPr>
          <w:p w14:paraId="0101F10D" w14:textId="77777777" w:rsidR="00053757" w:rsidRDefault="00C55B80">
            <w:pPr>
              <w:jc w:val="center"/>
              <w:rPr>
                <w:b/>
                <w:bCs/>
                <w:sz w:val="21"/>
                <w:szCs w:val="21"/>
              </w:rPr>
            </w:pPr>
            <w:r>
              <w:rPr>
                <w:rFonts w:hint="eastAsia"/>
                <w:b/>
                <w:bCs/>
                <w:sz w:val="21"/>
                <w:szCs w:val="21"/>
              </w:rPr>
              <w:t>学时</w:t>
            </w:r>
          </w:p>
        </w:tc>
        <w:tc>
          <w:tcPr>
            <w:tcW w:w="4527" w:type="dxa"/>
            <w:tcMar>
              <w:left w:w="28" w:type="dxa"/>
              <w:right w:w="28" w:type="dxa"/>
            </w:tcMar>
            <w:vAlign w:val="center"/>
          </w:tcPr>
          <w:p w14:paraId="42892A35" w14:textId="77777777" w:rsidR="00053757" w:rsidRDefault="00C55B80">
            <w:pPr>
              <w:jc w:val="center"/>
              <w:rPr>
                <w:b/>
                <w:bCs/>
                <w:sz w:val="21"/>
                <w:szCs w:val="21"/>
              </w:rPr>
            </w:pPr>
            <w:r>
              <w:rPr>
                <w:rFonts w:hint="eastAsia"/>
                <w:b/>
                <w:bCs/>
                <w:sz w:val="21"/>
                <w:szCs w:val="21"/>
              </w:rPr>
              <w:t>主要教学内容与策略</w:t>
            </w:r>
          </w:p>
        </w:tc>
        <w:tc>
          <w:tcPr>
            <w:tcW w:w="1351" w:type="dxa"/>
            <w:tcMar>
              <w:left w:w="28" w:type="dxa"/>
              <w:right w:w="28" w:type="dxa"/>
            </w:tcMar>
            <w:vAlign w:val="center"/>
          </w:tcPr>
          <w:p w14:paraId="23250CB9" w14:textId="77777777" w:rsidR="00053757" w:rsidRDefault="00C55B80">
            <w:pPr>
              <w:jc w:val="center"/>
              <w:rPr>
                <w:b/>
                <w:bCs/>
                <w:sz w:val="21"/>
                <w:szCs w:val="21"/>
              </w:rPr>
            </w:pPr>
            <w:r>
              <w:rPr>
                <w:rFonts w:hint="eastAsia"/>
                <w:b/>
                <w:bCs/>
                <w:sz w:val="21"/>
                <w:szCs w:val="21"/>
              </w:rPr>
              <w:t>学习任务安排</w:t>
            </w:r>
          </w:p>
        </w:tc>
        <w:tc>
          <w:tcPr>
            <w:tcW w:w="898" w:type="dxa"/>
            <w:vAlign w:val="center"/>
          </w:tcPr>
          <w:p w14:paraId="5F65CF80" w14:textId="77777777" w:rsidR="00053757" w:rsidRDefault="00C55B80">
            <w:pPr>
              <w:jc w:val="center"/>
              <w:rPr>
                <w:b/>
                <w:bCs/>
                <w:sz w:val="21"/>
                <w:szCs w:val="21"/>
              </w:rPr>
            </w:pPr>
            <w:r>
              <w:rPr>
                <w:rFonts w:hint="eastAsia"/>
                <w:b/>
                <w:bCs/>
                <w:sz w:val="21"/>
                <w:szCs w:val="21"/>
              </w:rPr>
              <w:t>支撑课程目标</w:t>
            </w:r>
          </w:p>
        </w:tc>
      </w:tr>
      <w:tr w:rsidR="00053757" w14:paraId="5C5D6F39" w14:textId="77777777">
        <w:trPr>
          <w:trHeight w:val="951"/>
          <w:jc w:val="center"/>
        </w:trPr>
        <w:tc>
          <w:tcPr>
            <w:tcW w:w="1077" w:type="dxa"/>
            <w:vAlign w:val="center"/>
          </w:tcPr>
          <w:p w14:paraId="3A80F554"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sz w:val="21"/>
                <w:szCs w:val="21"/>
              </w:rPr>
              <w:t>社群营销的相关概念</w:t>
            </w:r>
          </w:p>
        </w:tc>
        <w:tc>
          <w:tcPr>
            <w:tcW w:w="791" w:type="dxa"/>
            <w:vAlign w:val="center"/>
          </w:tcPr>
          <w:p w14:paraId="00506179" w14:textId="77777777" w:rsidR="00053757" w:rsidRDefault="00C55B80">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6</w:t>
            </w:r>
          </w:p>
        </w:tc>
        <w:tc>
          <w:tcPr>
            <w:tcW w:w="4527" w:type="dxa"/>
            <w:vAlign w:val="center"/>
          </w:tcPr>
          <w:p w14:paraId="26B81D26" w14:textId="77777777" w:rsidR="00053757" w:rsidRDefault="00C55B80">
            <w:pPr>
              <w:rPr>
                <w:rFonts w:asciiTheme="minorEastAsia" w:hAnsiTheme="minorEastAsia"/>
                <w:b/>
                <w:sz w:val="21"/>
                <w:szCs w:val="21"/>
              </w:rPr>
            </w:pPr>
            <w:r>
              <w:rPr>
                <w:rFonts w:asciiTheme="minorEastAsia" w:eastAsiaTheme="minorEastAsia" w:hAnsiTheme="minorEastAsia" w:hint="eastAsia"/>
                <w:b/>
                <w:sz w:val="21"/>
                <w:szCs w:val="21"/>
              </w:rPr>
              <w:t>重点：</w:t>
            </w:r>
            <w:r>
              <w:rPr>
                <w:rFonts w:hint="eastAsia"/>
                <w:sz w:val="21"/>
                <w:szCs w:val="21"/>
              </w:rPr>
              <w:t>社群、社群营销的概念；社群的构成。</w:t>
            </w:r>
          </w:p>
          <w:p w14:paraId="00430B82" w14:textId="77777777" w:rsidR="00053757" w:rsidRDefault="00C55B80">
            <w:pPr>
              <w:pStyle w:val="ab"/>
              <w:ind w:firstLineChars="0" w:firstLine="0"/>
              <w:rPr>
                <w:sz w:val="21"/>
                <w:szCs w:val="21"/>
              </w:rPr>
            </w:pPr>
            <w:r>
              <w:rPr>
                <w:rFonts w:asciiTheme="minorEastAsia" w:eastAsiaTheme="minorEastAsia" w:hAnsiTheme="minorEastAsia" w:hint="eastAsia"/>
                <w:b/>
                <w:sz w:val="21"/>
                <w:szCs w:val="21"/>
              </w:rPr>
              <w:t>难点：</w:t>
            </w:r>
            <w:r>
              <w:rPr>
                <w:rFonts w:hint="eastAsia"/>
                <w:sz w:val="21"/>
                <w:szCs w:val="21"/>
              </w:rPr>
              <w:t>社群的营销价值；社群质量的评估方法。</w:t>
            </w:r>
          </w:p>
          <w:p w14:paraId="271D2DC7" w14:textId="77777777" w:rsidR="00053757" w:rsidRDefault="00C55B80">
            <w:pPr>
              <w:jc w:val="both"/>
              <w:rPr>
                <w:sz w:val="21"/>
                <w:szCs w:val="21"/>
              </w:rPr>
            </w:pPr>
            <w:proofErr w:type="gramStart"/>
            <w:r>
              <w:rPr>
                <w:rFonts w:hint="eastAsia"/>
                <w:b/>
                <w:sz w:val="21"/>
                <w:szCs w:val="21"/>
              </w:rPr>
              <w:t>思政元素</w:t>
            </w:r>
            <w:proofErr w:type="gramEnd"/>
            <w:r>
              <w:rPr>
                <w:rFonts w:hint="eastAsia"/>
                <w:b/>
                <w:sz w:val="21"/>
                <w:szCs w:val="21"/>
              </w:rPr>
              <w:t>：</w:t>
            </w:r>
            <w:r>
              <w:rPr>
                <w:rFonts w:hint="eastAsia"/>
                <w:bCs/>
                <w:sz w:val="21"/>
                <w:szCs w:val="21"/>
              </w:rPr>
              <w:t>树立正确</w:t>
            </w:r>
            <w:r>
              <w:rPr>
                <w:rFonts w:hint="eastAsia"/>
                <w:sz w:val="21"/>
                <w:szCs w:val="21"/>
                <w:lang w:bidi="ar"/>
              </w:rPr>
              <w:t>商业价值观，遵守法律的基本原则。</w:t>
            </w:r>
          </w:p>
          <w:p w14:paraId="257203F0" w14:textId="77777777" w:rsidR="00053757" w:rsidRDefault="00C55B80">
            <w:pPr>
              <w:jc w:val="both"/>
              <w:rPr>
                <w:rFonts w:asciiTheme="minorEastAsia" w:eastAsiaTheme="minorEastAsia" w:hAnsiTheme="minorEastAsia"/>
                <w:b/>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sz w:val="21"/>
                <w:szCs w:val="21"/>
              </w:rPr>
              <w:t>线下教学。课堂运用主要运用讲授法和案例法开展教学，辅以启发式提问拓宽学生学习思路。</w:t>
            </w:r>
          </w:p>
          <w:p w14:paraId="220DCB7B" w14:textId="77777777" w:rsidR="00053757" w:rsidRDefault="00053757">
            <w:pPr>
              <w:jc w:val="both"/>
              <w:rPr>
                <w:rFonts w:asciiTheme="minorEastAsia" w:eastAsiaTheme="minorEastAsia" w:hAnsiTheme="minorEastAsia"/>
                <w:b/>
                <w:sz w:val="21"/>
                <w:szCs w:val="21"/>
              </w:rPr>
            </w:pPr>
          </w:p>
        </w:tc>
        <w:tc>
          <w:tcPr>
            <w:tcW w:w="1351" w:type="dxa"/>
            <w:vAlign w:val="center"/>
          </w:tcPr>
          <w:p w14:paraId="0643F77E"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sz w:val="21"/>
                <w:szCs w:val="21"/>
              </w:rPr>
              <w:t>课前：预习</w:t>
            </w:r>
          </w:p>
          <w:p w14:paraId="787A4D06"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sz w:val="21"/>
                <w:szCs w:val="21"/>
              </w:rPr>
              <w:t>课堂：进行小组讨论：为什么会有社群？社链接有哪些类型，需要哪些途径？</w:t>
            </w:r>
          </w:p>
          <w:p w14:paraId="06E9DE7D"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sz w:val="21"/>
                <w:szCs w:val="21"/>
              </w:rPr>
              <w:t>课后：复习</w:t>
            </w:r>
          </w:p>
        </w:tc>
        <w:tc>
          <w:tcPr>
            <w:tcW w:w="898" w:type="dxa"/>
            <w:vAlign w:val="center"/>
          </w:tcPr>
          <w:p w14:paraId="550905E6" w14:textId="77777777" w:rsidR="00053757" w:rsidRDefault="00C55B80">
            <w:pPr>
              <w:rPr>
                <w:sz w:val="21"/>
                <w:szCs w:val="21"/>
              </w:rPr>
            </w:pPr>
            <w:r>
              <w:rPr>
                <w:rFonts w:hint="eastAsia"/>
                <w:sz w:val="21"/>
                <w:szCs w:val="21"/>
              </w:rPr>
              <w:t>目标1</w:t>
            </w:r>
          </w:p>
          <w:p w14:paraId="56343400" w14:textId="77777777" w:rsidR="00053757" w:rsidRDefault="00C55B80">
            <w:pPr>
              <w:rPr>
                <w:sz w:val="21"/>
                <w:szCs w:val="21"/>
              </w:rPr>
            </w:pPr>
            <w:r>
              <w:rPr>
                <w:rFonts w:hint="eastAsia"/>
                <w:sz w:val="21"/>
                <w:szCs w:val="21"/>
              </w:rPr>
              <w:t>目标2</w:t>
            </w:r>
          </w:p>
          <w:p w14:paraId="2BBBCFF9" w14:textId="77777777" w:rsidR="00053757" w:rsidRDefault="00053757">
            <w:pPr>
              <w:rPr>
                <w:sz w:val="21"/>
                <w:szCs w:val="21"/>
              </w:rPr>
            </w:pPr>
          </w:p>
          <w:p w14:paraId="5F26537B" w14:textId="77777777" w:rsidR="00053757" w:rsidRDefault="00053757">
            <w:pPr>
              <w:rPr>
                <w:rFonts w:asciiTheme="minorEastAsia" w:eastAsiaTheme="minorEastAsia" w:hAnsiTheme="minorEastAsia"/>
                <w:sz w:val="21"/>
                <w:szCs w:val="21"/>
              </w:rPr>
            </w:pPr>
          </w:p>
        </w:tc>
      </w:tr>
      <w:tr w:rsidR="00053757" w14:paraId="3E1133A6" w14:textId="77777777">
        <w:trPr>
          <w:trHeight w:val="2719"/>
          <w:jc w:val="center"/>
        </w:trPr>
        <w:tc>
          <w:tcPr>
            <w:tcW w:w="1077" w:type="dxa"/>
            <w:vAlign w:val="center"/>
          </w:tcPr>
          <w:p w14:paraId="0780B9DF"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sz w:val="21"/>
                <w:szCs w:val="21"/>
              </w:rPr>
              <w:t>社群的构建及设计</w:t>
            </w:r>
          </w:p>
        </w:tc>
        <w:tc>
          <w:tcPr>
            <w:tcW w:w="791" w:type="dxa"/>
            <w:vAlign w:val="center"/>
          </w:tcPr>
          <w:p w14:paraId="70676385" w14:textId="77777777" w:rsidR="00053757" w:rsidRDefault="00C55B80">
            <w:pPr>
              <w:jc w:val="center"/>
              <w:rPr>
                <w:rFonts w:asciiTheme="minorEastAsia" w:eastAsiaTheme="minorEastAsia" w:hAnsiTheme="minorEastAsia"/>
                <w:sz w:val="21"/>
                <w:szCs w:val="21"/>
              </w:rPr>
            </w:pPr>
            <w:r>
              <w:rPr>
                <w:rFonts w:asciiTheme="minorEastAsia" w:eastAsiaTheme="minorEastAsia" w:hAnsiTheme="minorEastAsia" w:hint="eastAsia"/>
                <w:sz w:val="21"/>
                <w:szCs w:val="21"/>
              </w:rPr>
              <w:t>6</w:t>
            </w:r>
          </w:p>
        </w:tc>
        <w:tc>
          <w:tcPr>
            <w:tcW w:w="4527" w:type="dxa"/>
            <w:vAlign w:val="center"/>
          </w:tcPr>
          <w:p w14:paraId="4961D868" w14:textId="77777777" w:rsidR="00053757" w:rsidRDefault="00C55B80">
            <w:pPr>
              <w:adjustRightInd w:val="0"/>
              <w:snapToGrid w:val="0"/>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sz w:val="21"/>
                <w:szCs w:val="21"/>
              </w:rPr>
              <w:t>社群的价值；社群的群成员结构及角色分工；群</w:t>
            </w:r>
            <w:proofErr w:type="gramStart"/>
            <w:r>
              <w:rPr>
                <w:rFonts w:asciiTheme="minorEastAsia" w:eastAsiaTheme="minorEastAsia" w:hAnsiTheme="minorEastAsia" w:hint="eastAsia"/>
                <w:sz w:val="21"/>
                <w:szCs w:val="21"/>
              </w:rPr>
              <w:t>成员加群的</w:t>
            </w:r>
            <w:proofErr w:type="gramEnd"/>
            <w:r>
              <w:rPr>
                <w:rFonts w:asciiTheme="minorEastAsia" w:eastAsiaTheme="minorEastAsia" w:hAnsiTheme="minorEastAsia" w:hint="eastAsia"/>
                <w:sz w:val="21"/>
                <w:szCs w:val="21"/>
              </w:rPr>
              <w:t>主要动。</w:t>
            </w:r>
          </w:p>
          <w:p w14:paraId="49B7E79F" w14:textId="77777777" w:rsidR="00053757" w:rsidRDefault="00C55B80">
            <w:pPr>
              <w:adjustRightInd w:val="0"/>
              <w:snapToGrid w:val="0"/>
              <w:rPr>
                <w:rFonts w:asciiTheme="minorEastAsia" w:eastAsiaTheme="minorEastAsia" w:hAnsiTheme="minorEastAsia"/>
                <w:sz w:val="21"/>
                <w:szCs w:val="21"/>
              </w:rPr>
            </w:pPr>
            <w:r>
              <w:rPr>
                <w:rFonts w:asciiTheme="minorEastAsia" w:eastAsiaTheme="minorEastAsia" w:hAnsiTheme="minorEastAsia" w:hint="eastAsia"/>
                <w:b/>
                <w:sz w:val="21"/>
                <w:szCs w:val="21"/>
              </w:rPr>
              <w:t>难点：</w:t>
            </w:r>
            <w:r>
              <w:rPr>
                <w:rFonts w:asciiTheme="minorEastAsia" w:eastAsiaTheme="minorEastAsia" w:hAnsiTheme="minorEastAsia"/>
                <w:b/>
                <w:sz w:val="21"/>
                <w:szCs w:val="21"/>
              </w:rPr>
              <w:t xml:space="preserve"> </w:t>
            </w:r>
            <w:r>
              <w:rPr>
                <w:rFonts w:asciiTheme="minorEastAsia" w:eastAsiaTheme="minorEastAsia" w:hAnsiTheme="minorEastAsia" w:hint="eastAsia"/>
                <w:sz w:val="21"/>
                <w:szCs w:val="21"/>
              </w:rPr>
              <w:t>社群构建的基本要素、流程、技巧和方法；社群聚拢群成员的主要方法。</w:t>
            </w:r>
          </w:p>
          <w:p w14:paraId="2F3D906F" w14:textId="77777777" w:rsidR="00053757" w:rsidRDefault="00C55B80">
            <w:pPr>
              <w:adjustRightInd w:val="0"/>
              <w:rPr>
                <w:rFonts w:asciiTheme="minorEastAsia" w:eastAsiaTheme="minorEastAsia" w:hAnsiTheme="minorEastAsia"/>
                <w:sz w:val="21"/>
                <w:szCs w:val="21"/>
              </w:rPr>
            </w:pPr>
            <w:proofErr w:type="gramStart"/>
            <w:r>
              <w:rPr>
                <w:rFonts w:hint="eastAsia"/>
                <w:b/>
                <w:sz w:val="21"/>
                <w:szCs w:val="21"/>
              </w:rPr>
              <w:t>思政元素</w:t>
            </w:r>
            <w:proofErr w:type="gramEnd"/>
            <w:r>
              <w:rPr>
                <w:rFonts w:hint="eastAsia"/>
                <w:b/>
                <w:sz w:val="21"/>
                <w:szCs w:val="21"/>
              </w:rPr>
              <w:t>：</w:t>
            </w:r>
            <w:r>
              <w:rPr>
                <w:rFonts w:asciiTheme="minorEastAsia" w:eastAsiaTheme="minorEastAsia" w:hAnsiTheme="minorEastAsia" w:hint="eastAsia"/>
                <w:sz w:val="21"/>
                <w:szCs w:val="21"/>
              </w:rPr>
              <w:t>强调构建社区的法律规</w:t>
            </w:r>
            <w:r>
              <w:rPr>
                <w:rFonts w:hint="eastAsia"/>
                <w:sz w:val="21"/>
                <w:szCs w:val="21"/>
                <w:lang w:bidi="ar"/>
              </w:rPr>
              <w:t>范；设计过程遵守社会道德。</w:t>
            </w:r>
          </w:p>
          <w:p w14:paraId="67DACBB6"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sz w:val="21"/>
                <w:szCs w:val="21"/>
              </w:rPr>
              <w:t>线下教学。课堂运用主要运用讲授法和案例法开展教学，辅以启发式提问拓宽学生学习思路。</w:t>
            </w:r>
          </w:p>
          <w:p w14:paraId="4FC5F9B4" w14:textId="77777777" w:rsidR="00053757" w:rsidRDefault="00053757">
            <w:pPr>
              <w:adjustRightInd w:val="0"/>
              <w:jc w:val="both"/>
              <w:rPr>
                <w:rFonts w:asciiTheme="minorEastAsia" w:eastAsiaTheme="minorEastAsia" w:hAnsiTheme="minorEastAsia"/>
                <w:sz w:val="21"/>
                <w:szCs w:val="21"/>
              </w:rPr>
            </w:pPr>
          </w:p>
        </w:tc>
        <w:tc>
          <w:tcPr>
            <w:tcW w:w="1351" w:type="dxa"/>
            <w:vAlign w:val="center"/>
          </w:tcPr>
          <w:p w14:paraId="79096081" w14:textId="77777777" w:rsidR="00053757" w:rsidRDefault="00C55B80">
            <w:pPr>
              <w:adjustRightInd w:val="0"/>
              <w:rPr>
                <w:sz w:val="21"/>
                <w:szCs w:val="21"/>
                <w:lang w:bidi="ar"/>
              </w:rPr>
            </w:pPr>
            <w:r>
              <w:rPr>
                <w:rFonts w:hint="eastAsia"/>
                <w:sz w:val="21"/>
                <w:szCs w:val="21"/>
                <w:lang w:bidi="ar"/>
              </w:rPr>
              <w:t>课前：预习</w:t>
            </w:r>
          </w:p>
          <w:p w14:paraId="77C82733" w14:textId="77777777" w:rsidR="00053757" w:rsidRDefault="00C55B80">
            <w:pPr>
              <w:adjustRightInd w:val="0"/>
              <w:rPr>
                <w:sz w:val="21"/>
                <w:szCs w:val="21"/>
                <w:lang w:bidi="ar"/>
              </w:rPr>
            </w:pPr>
            <w:r>
              <w:rPr>
                <w:rFonts w:hint="eastAsia"/>
                <w:sz w:val="21"/>
                <w:szCs w:val="21"/>
                <w:lang w:bidi="ar"/>
              </w:rPr>
              <w:t>课堂：进行小组讨论：一个社群需要哪些技巧和方法？</w:t>
            </w:r>
          </w:p>
          <w:p w14:paraId="5494D6EC" w14:textId="77777777" w:rsidR="00053757" w:rsidRDefault="00C55B80">
            <w:pPr>
              <w:adjustRightInd w:val="0"/>
              <w:rPr>
                <w:rFonts w:asciiTheme="minorEastAsia" w:eastAsiaTheme="minorEastAsia" w:hAnsiTheme="minorEastAsia"/>
                <w:sz w:val="21"/>
                <w:szCs w:val="21"/>
              </w:rPr>
            </w:pPr>
            <w:r>
              <w:rPr>
                <w:rFonts w:hint="eastAsia"/>
                <w:sz w:val="21"/>
                <w:szCs w:val="21"/>
                <w:lang w:bidi="ar"/>
              </w:rPr>
              <w:t>课后：复习</w:t>
            </w:r>
          </w:p>
        </w:tc>
        <w:tc>
          <w:tcPr>
            <w:tcW w:w="898" w:type="dxa"/>
            <w:vAlign w:val="center"/>
          </w:tcPr>
          <w:p w14:paraId="6D05FE43" w14:textId="77777777" w:rsidR="00053757" w:rsidRDefault="00053757">
            <w:pPr>
              <w:rPr>
                <w:sz w:val="21"/>
                <w:szCs w:val="21"/>
              </w:rPr>
            </w:pPr>
          </w:p>
          <w:p w14:paraId="19F84B13" w14:textId="77777777" w:rsidR="00053757" w:rsidRDefault="00C55B80">
            <w:pPr>
              <w:rPr>
                <w:sz w:val="21"/>
                <w:szCs w:val="21"/>
              </w:rPr>
            </w:pPr>
            <w:r>
              <w:rPr>
                <w:rFonts w:hint="eastAsia"/>
                <w:sz w:val="21"/>
                <w:szCs w:val="21"/>
              </w:rPr>
              <w:t>目标2</w:t>
            </w:r>
          </w:p>
          <w:p w14:paraId="6564DFC2" w14:textId="77777777" w:rsidR="00053757" w:rsidRDefault="00C55B80">
            <w:pPr>
              <w:rPr>
                <w:sz w:val="21"/>
                <w:szCs w:val="21"/>
              </w:rPr>
            </w:pPr>
            <w:r>
              <w:rPr>
                <w:rFonts w:hint="eastAsia"/>
                <w:sz w:val="21"/>
                <w:szCs w:val="21"/>
              </w:rPr>
              <w:t>目标3</w:t>
            </w:r>
          </w:p>
          <w:p w14:paraId="69E8F6BB" w14:textId="77777777" w:rsidR="00053757" w:rsidRDefault="00053757">
            <w:pPr>
              <w:rPr>
                <w:sz w:val="21"/>
                <w:szCs w:val="21"/>
              </w:rPr>
            </w:pPr>
          </w:p>
          <w:p w14:paraId="294E5B4C" w14:textId="77777777" w:rsidR="00053757" w:rsidRDefault="00053757">
            <w:pPr>
              <w:rPr>
                <w:rFonts w:asciiTheme="minorEastAsia" w:eastAsiaTheme="minorEastAsia" w:hAnsiTheme="minorEastAsia"/>
                <w:sz w:val="21"/>
                <w:szCs w:val="21"/>
              </w:rPr>
            </w:pPr>
          </w:p>
        </w:tc>
      </w:tr>
      <w:tr w:rsidR="00053757" w14:paraId="4D2196B6" w14:textId="77777777">
        <w:trPr>
          <w:trHeight w:val="340"/>
          <w:jc w:val="center"/>
        </w:trPr>
        <w:tc>
          <w:tcPr>
            <w:tcW w:w="1077" w:type="dxa"/>
            <w:vAlign w:val="center"/>
          </w:tcPr>
          <w:p w14:paraId="34F73442" w14:textId="77777777" w:rsidR="00053757" w:rsidRDefault="00C55B80">
            <w:pPr>
              <w:jc w:val="center"/>
              <w:rPr>
                <w:rFonts w:asciiTheme="minorEastAsia" w:eastAsiaTheme="minorEastAsia" w:hAnsiTheme="minorEastAsia"/>
                <w:b/>
                <w:bCs/>
                <w:sz w:val="21"/>
                <w:szCs w:val="21"/>
              </w:rPr>
            </w:pPr>
            <w:r>
              <w:rPr>
                <w:rFonts w:asciiTheme="minorEastAsia" w:eastAsiaTheme="minorEastAsia" w:hAnsiTheme="minorEastAsia" w:hint="eastAsia"/>
                <w:sz w:val="21"/>
                <w:szCs w:val="21"/>
              </w:rPr>
              <w:t>社群营销的运营</w:t>
            </w:r>
          </w:p>
        </w:tc>
        <w:tc>
          <w:tcPr>
            <w:tcW w:w="791" w:type="dxa"/>
            <w:vAlign w:val="center"/>
          </w:tcPr>
          <w:p w14:paraId="0A9C905C" w14:textId="77777777" w:rsidR="00053757" w:rsidRDefault="00C55B80">
            <w:pPr>
              <w:jc w:val="center"/>
              <w:rPr>
                <w:rFonts w:asciiTheme="minorEastAsia" w:eastAsiaTheme="minorEastAsia" w:hAnsiTheme="minorEastAsia"/>
                <w:b/>
                <w:bCs/>
                <w:sz w:val="21"/>
                <w:szCs w:val="21"/>
              </w:rPr>
            </w:pPr>
            <w:r>
              <w:rPr>
                <w:rFonts w:asciiTheme="minorEastAsia" w:eastAsiaTheme="minorEastAsia" w:hAnsiTheme="minorEastAsia" w:hint="eastAsia"/>
                <w:sz w:val="21"/>
                <w:szCs w:val="21"/>
              </w:rPr>
              <w:t>6</w:t>
            </w:r>
          </w:p>
        </w:tc>
        <w:tc>
          <w:tcPr>
            <w:tcW w:w="4527" w:type="dxa"/>
            <w:vAlign w:val="center"/>
          </w:tcPr>
          <w:p w14:paraId="335ADEBB" w14:textId="77777777" w:rsidR="00053757" w:rsidRDefault="00C55B80">
            <w:pPr>
              <w:adjustRightInd w:val="0"/>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sz w:val="21"/>
                <w:szCs w:val="21"/>
              </w:rPr>
              <w:t>社群运营模式；社群的变现的概念。</w:t>
            </w:r>
          </w:p>
          <w:p w14:paraId="401F8673"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b/>
                <w:sz w:val="21"/>
                <w:szCs w:val="21"/>
              </w:rPr>
              <w:t>难点：</w:t>
            </w:r>
            <w:r>
              <w:rPr>
                <w:rFonts w:asciiTheme="minorEastAsia" w:eastAsiaTheme="minorEastAsia" w:hAnsiTheme="minorEastAsia" w:hint="eastAsia"/>
                <w:sz w:val="21"/>
                <w:szCs w:val="21"/>
              </w:rPr>
              <w:t xml:space="preserve"> 社群分享的流程；社群讨论需要经历的三个阶段；社群变现的要素及前提。</w:t>
            </w:r>
          </w:p>
          <w:p w14:paraId="1475AD71" w14:textId="77777777" w:rsidR="00053757" w:rsidRDefault="00C55B80">
            <w:pPr>
              <w:rPr>
                <w:rFonts w:asciiTheme="minorEastAsia" w:eastAsiaTheme="minorEastAsia" w:hAnsiTheme="minorEastAsia"/>
                <w:sz w:val="21"/>
                <w:szCs w:val="21"/>
              </w:rPr>
            </w:pPr>
            <w:proofErr w:type="gramStart"/>
            <w:r>
              <w:rPr>
                <w:rFonts w:hint="eastAsia"/>
                <w:b/>
                <w:sz w:val="21"/>
                <w:szCs w:val="21"/>
              </w:rPr>
              <w:t>思政元素</w:t>
            </w:r>
            <w:proofErr w:type="gramEnd"/>
            <w:r>
              <w:rPr>
                <w:rFonts w:hint="eastAsia"/>
                <w:b/>
                <w:sz w:val="21"/>
                <w:szCs w:val="21"/>
              </w:rPr>
              <w:t>：</w:t>
            </w:r>
            <w:r>
              <w:rPr>
                <w:rFonts w:asciiTheme="minorEastAsia" w:eastAsiaTheme="minorEastAsia" w:hAnsiTheme="minorEastAsia" w:hint="eastAsia"/>
                <w:sz w:val="21"/>
                <w:szCs w:val="21"/>
              </w:rPr>
              <w:t>强调运营过程中法律规范。</w:t>
            </w:r>
          </w:p>
          <w:p w14:paraId="018B7C5B"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sz w:val="21"/>
                <w:szCs w:val="21"/>
              </w:rPr>
              <w:t>线下教学。课堂运用主要运用讲授法和案例法开展教学，辅以启发式提问拓宽学生学习思路。</w:t>
            </w:r>
          </w:p>
          <w:p w14:paraId="5F2E5A4A" w14:textId="77777777" w:rsidR="00053757" w:rsidRDefault="00053757">
            <w:pPr>
              <w:jc w:val="both"/>
              <w:rPr>
                <w:rFonts w:asciiTheme="minorEastAsia" w:eastAsiaTheme="minorEastAsia" w:hAnsiTheme="minorEastAsia"/>
                <w:sz w:val="21"/>
                <w:szCs w:val="21"/>
              </w:rPr>
            </w:pPr>
          </w:p>
          <w:p w14:paraId="104AC1AC" w14:textId="77777777" w:rsidR="00053757" w:rsidRDefault="00053757">
            <w:pPr>
              <w:adjustRightInd w:val="0"/>
              <w:jc w:val="both"/>
              <w:rPr>
                <w:rFonts w:asciiTheme="minorEastAsia" w:eastAsiaTheme="minorEastAsia" w:hAnsiTheme="minorEastAsia"/>
                <w:sz w:val="21"/>
                <w:szCs w:val="21"/>
              </w:rPr>
            </w:pPr>
          </w:p>
        </w:tc>
        <w:tc>
          <w:tcPr>
            <w:tcW w:w="1351" w:type="dxa"/>
            <w:vAlign w:val="center"/>
          </w:tcPr>
          <w:p w14:paraId="1EF49AEF"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sz w:val="21"/>
                <w:szCs w:val="21"/>
              </w:rPr>
              <w:lastRenderedPageBreak/>
              <w:t>课前：预习</w:t>
            </w:r>
          </w:p>
          <w:p w14:paraId="28E88630"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sz w:val="21"/>
                <w:szCs w:val="21"/>
              </w:rPr>
              <w:t>课堂：通过项目教学，让同学掌握打造社群品牌的相关知识，包括社</w:t>
            </w:r>
            <w:r>
              <w:rPr>
                <w:rFonts w:asciiTheme="minorEastAsia" w:eastAsiaTheme="minorEastAsia" w:hAnsiTheme="minorEastAsia" w:hint="eastAsia"/>
                <w:sz w:val="21"/>
                <w:szCs w:val="21"/>
              </w:rPr>
              <w:lastRenderedPageBreak/>
              <w:t>群标识、社群文化、名人助力等。</w:t>
            </w:r>
          </w:p>
          <w:p w14:paraId="7B709E39" w14:textId="77777777" w:rsidR="00053757" w:rsidRDefault="00C55B80">
            <w:pPr>
              <w:rPr>
                <w:rFonts w:asciiTheme="minorEastAsia" w:eastAsiaTheme="minorEastAsia" w:hAnsiTheme="minorEastAsia"/>
                <w:b/>
                <w:bCs/>
                <w:sz w:val="21"/>
                <w:szCs w:val="21"/>
              </w:rPr>
            </w:pPr>
            <w:r>
              <w:rPr>
                <w:rFonts w:asciiTheme="minorEastAsia" w:eastAsiaTheme="minorEastAsia" w:hAnsiTheme="minorEastAsia" w:hint="eastAsia"/>
                <w:sz w:val="21"/>
                <w:szCs w:val="21"/>
              </w:rPr>
              <w:t>课后：完成课后习题</w:t>
            </w:r>
          </w:p>
        </w:tc>
        <w:tc>
          <w:tcPr>
            <w:tcW w:w="898" w:type="dxa"/>
            <w:vAlign w:val="center"/>
          </w:tcPr>
          <w:p w14:paraId="2A72F927" w14:textId="77777777" w:rsidR="00053757" w:rsidRDefault="00C55B80">
            <w:pPr>
              <w:rPr>
                <w:sz w:val="21"/>
                <w:szCs w:val="21"/>
              </w:rPr>
            </w:pPr>
            <w:r>
              <w:rPr>
                <w:rFonts w:hint="eastAsia"/>
                <w:sz w:val="21"/>
                <w:szCs w:val="21"/>
              </w:rPr>
              <w:lastRenderedPageBreak/>
              <w:t>目标2</w:t>
            </w:r>
          </w:p>
          <w:p w14:paraId="17CD1E2B" w14:textId="77777777" w:rsidR="00053757" w:rsidRDefault="00C55B80">
            <w:pPr>
              <w:rPr>
                <w:sz w:val="21"/>
                <w:szCs w:val="21"/>
              </w:rPr>
            </w:pPr>
            <w:r>
              <w:rPr>
                <w:rFonts w:hint="eastAsia"/>
                <w:sz w:val="21"/>
                <w:szCs w:val="21"/>
              </w:rPr>
              <w:t>目标3</w:t>
            </w:r>
          </w:p>
          <w:p w14:paraId="330B18A9" w14:textId="77777777" w:rsidR="00053757" w:rsidRDefault="00053757">
            <w:pPr>
              <w:rPr>
                <w:sz w:val="21"/>
                <w:szCs w:val="21"/>
              </w:rPr>
            </w:pPr>
          </w:p>
          <w:p w14:paraId="4BBDD858" w14:textId="77777777" w:rsidR="00053757" w:rsidRDefault="00053757">
            <w:pPr>
              <w:jc w:val="both"/>
              <w:rPr>
                <w:rFonts w:asciiTheme="minorEastAsia" w:eastAsiaTheme="minorEastAsia" w:hAnsiTheme="minorEastAsia"/>
                <w:b/>
                <w:bCs/>
                <w:sz w:val="21"/>
                <w:szCs w:val="21"/>
              </w:rPr>
            </w:pPr>
          </w:p>
        </w:tc>
      </w:tr>
      <w:tr w:rsidR="00053757" w14:paraId="2BCB5DFC" w14:textId="77777777">
        <w:trPr>
          <w:trHeight w:val="340"/>
          <w:jc w:val="center"/>
        </w:trPr>
        <w:tc>
          <w:tcPr>
            <w:tcW w:w="1077" w:type="dxa"/>
            <w:vAlign w:val="center"/>
          </w:tcPr>
          <w:p w14:paraId="1C9FAFCB" w14:textId="77777777" w:rsidR="00053757" w:rsidRDefault="00C55B80">
            <w:pPr>
              <w:jc w:val="center"/>
              <w:rPr>
                <w:b/>
                <w:bCs/>
                <w:sz w:val="21"/>
                <w:szCs w:val="21"/>
              </w:rPr>
            </w:pPr>
            <w:r>
              <w:rPr>
                <w:rFonts w:asciiTheme="minorEastAsia" w:eastAsiaTheme="minorEastAsia" w:hAnsiTheme="minorEastAsia" w:hint="eastAsia"/>
                <w:sz w:val="21"/>
                <w:szCs w:val="21"/>
              </w:rPr>
              <w:t>社群线下活动的组织与施行</w:t>
            </w:r>
          </w:p>
        </w:tc>
        <w:tc>
          <w:tcPr>
            <w:tcW w:w="791" w:type="dxa"/>
            <w:vAlign w:val="center"/>
          </w:tcPr>
          <w:p w14:paraId="3527B2E6" w14:textId="77777777" w:rsidR="00053757" w:rsidRDefault="00C55B80">
            <w:pPr>
              <w:jc w:val="center"/>
              <w:rPr>
                <w:b/>
                <w:bCs/>
                <w:sz w:val="21"/>
                <w:szCs w:val="21"/>
              </w:rPr>
            </w:pPr>
            <w:r>
              <w:rPr>
                <w:rFonts w:asciiTheme="minorEastAsia" w:eastAsiaTheme="minorEastAsia" w:hAnsiTheme="minorEastAsia" w:hint="eastAsia"/>
                <w:sz w:val="21"/>
                <w:szCs w:val="21"/>
              </w:rPr>
              <w:t>6</w:t>
            </w:r>
          </w:p>
        </w:tc>
        <w:tc>
          <w:tcPr>
            <w:tcW w:w="4527" w:type="dxa"/>
            <w:vAlign w:val="center"/>
          </w:tcPr>
          <w:p w14:paraId="4F06E537"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sz w:val="21"/>
                <w:szCs w:val="21"/>
              </w:rPr>
              <w:t>社群线下活动的必要性；线下活动推广渠道；线下活动的现场操作注意。</w:t>
            </w:r>
          </w:p>
          <w:p w14:paraId="569449A5"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b/>
                <w:sz w:val="21"/>
                <w:szCs w:val="21"/>
              </w:rPr>
              <w:t>难点：</w:t>
            </w:r>
            <w:r>
              <w:rPr>
                <w:rFonts w:asciiTheme="minorEastAsia" w:eastAsiaTheme="minorEastAsia" w:hAnsiTheme="minorEastAsia" w:hint="eastAsia"/>
                <w:sz w:val="21"/>
                <w:szCs w:val="21"/>
              </w:rPr>
              <w:t>线下活动的筹备流程；线下活动的宣传推广策略；活动复盘的注意事项及要点。</w:t>
            </w:r>
          </w:p>
          <w:p w14:paraId="11DA108B" w14:textId="77777777" w:rsidR="00053757" w:rsidRDefault="00C55B80">
            <w:pPr>
              <w:rPr>
                <w:rFonts w:asciiTheme="minorEastAsia" w:eastAsiaTheme="minorEastAsia" w:hAnsiTheme="minorEastAsia"/>
                <w:sz w:val="21"/>
                <w:szCs w:val="21"/>
              </w:rPr>
            </w:pPr>
            <w:proofErr w:type="gramStart"/>
            <w:r>
              <w:rPr>
                <w:rFonts w:hint="eastAsia"/>
                <w:b/>
                <w:sz w:val="21"/>
                <w:szCs w:val="21"/>
              </w:rPr>
              <w:t>思政元素</w:t>
            </w:r>
            <w:proofErr w:type="gramEnd"/>
            <w:r>
              <w:rPr>
                <w:rFonts w:hint="eastAsia"/>
                <w:b/>
                <w:sz w:val="21"/>
                <w:szCs w:val="21"/>
              </w:rPr>
              <w:t>：</w:t>
            </w:r>
            <w:r>
              <w:rPr>
                <w:rFonts w:hint="eastAsia"/>
                <w:bCs/>
                <w:sz w:val="21"/>
                <w:szCs w:val="21"/>
              </w:rPr>
              <w:t>树立正确</w:t>
            </w:r>
            <w:r>
              <w:rPr>
                <w:rFonts w:hint="eastAsia"/>
                <w:sz w:val="21"/>
                <w:szCs w:val="21"/>
                <w:lang w:bidi="ar"/>
              </w:rPr>
              <w:t>商业价值观，民族精神。</w:t>
            </w:r>
          </w:p>
          <w:p w14:paraId="75B9508D" w14:textId="77777777" w:rsidR="00053757" w:rsidRDefault="00C55B80">
            <w:pPr>
              <w:jc w:val="both"/>
              <w:rPr>
                <w:rFonts w:asciiTheme="minorEastAsia" w:eastAsiaTheme="minorEastAsia" w:hAnsiTheme="minorEastAsia"/>
                <w:b/>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sz w:val="21"/>
                <w:szCs w:val="21"/>
              </w:rPr>
              <w:t>线下教学。课堂运用主要运用讲授法和案例法开展教学，学生组织策划一次线下活动。</w:t>
            </w:r>
          </w:p>
          <w:p w14:paraId="615429EE" w14:textId="77777777" w:rsidR="00053757" w:rsidRDefault="00053757">
            <w:pPr>
              <w:adjustRightInd w:val="0"/>
              <w:jc w:val="both"/>
              <w:rPr>
                <w:b/>
                <w:bCs/>
                <w:sz w:val="21"/>
                <w:szCs w:val="21"/>
              </w:rPr>
            </w:pPr>
          </w:p>
        </w:tc>
        <w:tc>
          <w:tcPr>
            <w:tcW w:w="1351" w:type="dxa"/>
            <w:vAlign w:val="center"/>
          </w:tcPr>
          <w:p w14:paraId="74D98146" w14:textId="77777777" w:rsidR="00053757" w:rsidRDefault="00C55B80">
            <w:pPr>
              <w:jc w:val="both"/>
              <w:rPr>
                <w:rFonts w:asciiTheme="minorEastAsia" w:eastAsiaTheme="minorEastAsia" w:hAnsiTheme="minorEastAsia"/>
                <w:sz w:val="21"/>
                <w:szCs w:val="21"/>
              </w:rPr>
            </w:pPr>
            <w:r>
              <w:rPr>
                <w:rFonts w:asciiTheme="minorEastAsia" w:eastAsiaTheme="minorEastAsia" w:hAnsiTheme="minorEastAsia" w:cstheme="minorEastAsia" w:hint="eastAsia"/>
                <w:sz w:val="21"/>
                <w:szCs w:val="21"/>
              </w:rPr>
              <w:t>课前：预习</w:t>
            </w:r>
          </w:p>
          <w:p w14:paraId="57415742" w14:textId="77777777" w:rsidR="00053757" w:rsidRDefault="00C55B80">
            <w:pPr>
              <w:jc w:val="both"/>
              <w:rPr>
                <w:rFonts w:asciiTheme="minorEastAsia" w:eastAsiaTheme="minorEastAsia" w:hAnsiTheme="minorEastAsia" w:cstheme="minorEastAsia"/>
                <w:sz w:val="21"/>
                <w:szCs w:val="21"/>
              </w:rPr>
            </w:pPr>
            <w:r>
              <w:rPr>
                <w:rFonts w:asciiTheme="minorEastAsia" w:eastAsiaTheme="minorEastAsia" w:hAnsiTheme="minorEastAsia" w:hint="eastAsia"/>
                <w:sz w:val="21"/>
                <w:szCs w:val="21"/>
              </w:rPr>
              <w:t>课堂：学生根据制作的线下活动实施方案，组织一场线下活动。</w:t>
            </w:r>
          </w:p>
          <w:p w14:paraId="00BD707F" w14:textId="77777777" w:rsidR="00053757" w:rsidRDefault="00C55B80">
            <w:pPr>
              <w:adjustRightInd w:val="0"/>
              <w:rPr>
                <w:b/>
                <w:bCs/>
                <w:sz w:val="21"/>
                <w:szCs w:val="21"/>
              </w:rPr>
            </w:pPr>
            <w:r>
              <w:rPr>
                <w:rFonts w:asciiTheme="minorEastAsia" w:eastAsiaTheme="minorEastAsia" w:hAnsiTheme="minorEastAsia" w:cstheme="minorEastAsia" w:hint="eastAsia"/>
                <w:sz w:val="21"/>
                <w:szCs w:val="21"/>
              </w:rPr>
              <w:t>课后：</w:t>
            </w:r>
            <w:r>
              <w:rPr>
                <w:rFonts w:asciiTheme="minorEastAsia" w:eastAsiaTheme="minorEastAsia" w:hAnsiTheme="minorEastAsia" w:hint="eastAsia"/>
                <w:sz w:val="21"/>
                <w:szCs w:val="21"/>
              </w:rPr>
              <w:t>复习</w:t>
            </w:r>
          </w:p>
        </w:tc>
        <w:tc>
          <w:tcPr>
            <w:tcW w:w="898" w:type="dxa"/>
            <w:vAlign w:val="center"/>
          </w:tcPr>
          <w:p w14:paraId="7E9172BA" w14:textId="77777777" w:rsidR="00053757" w:rsidRDefault="00C55B80">
            <w:pPr>
              <w:rPr>
                <w:sz w:val="21"/>
                <w:szCs w:val="21"/>
              </w:rPr>
            </w:pPr>
            <w:r>
              <w:rPr>
                <w:rFonts w:hint="eastAsia"/>
                <w:sz w:val="21"/>
                <w:szCs w:val="21"/>
              </w:rPr>
              <w:t>目标3</w:t>
            </w:r>
          </w:p>
          <w:p w14:paraId="2CEB4B6C" w14:textId="77777777" w:rsidR="00053757" w:rsidRDefault="00C55B80">
            <w:pPr>
              <w:rPr>
                <w:sz w:val="21"/>
                <w:szCs w:val="21"/>
              </w:rPr>
            </w:pPr>
            <w:r>
              <w:rPr>
                <w:rFonts w:hint="eastAsia"/>
                <w:sz w:val="21"/>
                <w:szCs w:val="21"/>
              </w:rPr>
              <w:t>目标4</w:t>
            </w:r>
          </w:p>
          <w:p w14:paraId="59B94B5E" w14:textId="77777777" w:rsidR="00053757" w:rsidRDefault="00053757">
            <w:pPr>
              <w:rPr>
                <w:sz w:val="21"/>
                <w:szCs w:val="21"/>
              </w:rPr>
            </w:pPr>
          </w:p>
          <w:p w14:paraId="348D4CE3" w14:textId="77777777" w:rsidR="00053757" w:rsidRDefault="00053757">
            <w:pPr>
              <w:jc w:val="center"/>
              <w:rPr>
                <w:b/>
                <w:bCs/>
                <w:sz w:val="21"/>
                <w:szCs w:val="21"/>
              </w:rPr>
            </w:pPr>
          </w:p>
        </w:tc>
      </w:tr>
      <w:tr w:rsidR="00053757" w14:paraId="62A9117A" w14:textId="77777777">
        <w:trPr>
          <w:trHeight w:val="340"/>
          <w:jc w:val="center"/>
        </w:trPr>
        <w:tc>
          <w:tcPr>
            <w:tcW w:w="1077" w:type="dxa"/>
            <w:vAlign w:val="center"/>
          </w:tcPr>
          <w:p w14:paraId="33E144E5" w14:textId="77777777" w:rsidR="00053757" w:rsidRDefault="00C55B80">
            <w:pPr>
              <w:jc w:val="center"/>
              <w:rPr>
                <w:b/>
                <w:bCs/>
                <w:sz w:val="21"/>
                <w:szCs w:val="21"/>
              </w:rPr>
            </w:pPr>
            <w:r>
              <w:rPr>
                <w:rFonts w:asciiTheme="minorEastAsia" w:eastAsiaTheme="minorEastAsia" w:hAnsiTheme="minorEastAsia" w:hint="eastAsia"/>
                <w:sz w:val="21"/>
                <w:szCs w:val="21"/>
              </w:rPr>
              <w:t>社群运营团队的组建与管理</w:t>
            </w:r>
          </w:p>
        </w:tc>
        <w:tc>
          <w:tcPr>
            <w:tcW w:w="791" w:type="dxa"/>
            <w:vAlign w:val="center"/>
          </w:tcPr>
          <w:p w14:paraId="641CCF72" w14:textId="77777777" w:rsidR="00053757" w:rsidRDefault="00C55B80">
            <w:pPr>
              <w:jc w:val="center"/>
              <w:rPr>
                <w:b/>
                <w:bCs/>
                <w:sz w:val="21"/>
                <w:szCs w:val="21"/>
              </w:rPr>
            </w:pPr>
            <w:r>
              <w:rPr>
                <w:rFonts w:hint="eastAsia"/>
                <w:sz w:val="21"/>
                <w:szCs w:val="21"/>
              </w:rPr>
              <w:t>4</w:t>
            </w:r>
          </w:p>
        </w:tc>
        <w:tc>
          <w:tcPr>
            <w:tcW w:w="4527" w:type="dxa"/>
            <w:vAlign w:val="center"/>
          </w:tcPr>
          <w:p w14:paraId="404F227A"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asciiTheme="minorEastAsia" w:eastAsiaTheme="minorEastAsia" w:hAnsiTheme="minorEastAsia" w:hint="eastAsia"/>
                <w:sz w:val="21"/>
                <w:szCs w:val="21"/>
              </w:rPr>
              <w:t>社群运营人才的选拔标准；快速壮大团队的基本条件；什么是社群KPI。</w:t>
            </w:r>
          </w:p>
          <w:p w14:paraId="36EA88E6" w14:textId="77777777" w:rsidR="00053757" w:rsidRDefault="00C55B80">
            <w:pPr>
              <w:rPr>
                <w:rFonts w:asciiTheme="minorEastAsia" w:eastAsiaTheme="minorEastAsia" w:hAnsiTheme="minorEastAsia"/>
                <w:sz w:val="21"/>
                <w:szCs w:val="21"/>
              </w:rPr>
            </w:pPr>
            <w:r>
              <w:rPr>
                <w:rFonts w:asciiTheme="minorEastAsia" w:eastAsiaTheme="minorEastAsia" w:hAnsiTheme="minorEastAsia" w:hint="eastAsia"/>
                <w:b/>
                <w:sz w:val="21"/>
                <w:szCs w:val="21"/>
              </w:rPr>
              <w:t>难点：</w:t>
            </w:r>
            <w:r>
              <w:rPr>
                <w:rFonts w:asciiTheme="minorEastAsia" w:eastAsiaTheme="minorEastAsia" w:hAnsiTheme="minorEastAsia"/>
                <w:b/>
                <w:sz w:val="21"/>
                <w:szCs w:val="21"/>
              </w:rPr>
              <w:t xml:space="preserve"> </w:t>
            </w:r>
            <w:r>
              <w:rPr>
                <w:rFonts w:asciiTheme="minorEastAsia" w:eastAsiaTheme="minorEastAsia" w:hAnsiTheme="minorEastAsia" w:hint="eastAsia"/>
                <w:sz w:val="21"/>
                <w:szCs w:val="21"/>
              </w:rPr>
              <w:t>社群核心团队成员流失的原因；社群运营KPI的类型。</w:t>
            </w:r>
          </w:p>
          <w:p w14:paraId="5E92AC94" w14:textId="77777777" w:rsidR="00053757" w:rsidRDefault="00C55B80">
            <w:pPr>
              <w:rPr>
                <w:rFonts w:asciiTheme="minorEastAsia" w:eastAsiaTheme="minorEastAsia" w:hAnsiTheme="minorEastAsia"/>
                <w:sz w:val="21"/>
                <w:szCs w:val="21"/>
              </w:rPr>
            </w:pPr>
            <w:proofErr w:type="gramStart"/>
            <w:r>
              <w:rPr>
                <w:rFonts w:hint="eastAsia"/>
                <w:b/>
                <w:sz w:val="21"/>
                <w:szCs w:val="21"/>
              </w:rPr>
              <w:t>思政元素</w:t>
            </w:r>
            <w:proofErr w:type="gramEnd"/>
            <w:r>
              <w:rPr>
                <w:rFonts w:hint="eastAsia"/>
                <w:b/>
                <w:sz w:val="21"/>
                <w:szCs w:val="21"/>
              </w:rPr>
              <w:t>：</w:t>
            </w:r>
            <w:r>
              <w:rPr>
                <w:rFonts w:hint="eastAsia"/>
                <w:bCs/>
                <w:sz w:val="21"/>
                <w:szCs w:val="21"/>
              </w:rPr>
              <w:t>爱国教育与商业价值观教育。</w:t>
            </w:r>
          </w:p>
          <w:p w14:paraId="3BF39F7B" w14:textId="77777777" w:rsidR="00053757" w:rsidRDefault="00C55B80">
            <w:pPr>
              <w:rPr>
                <w:rFonts w:asciiTheme="minorEastAsia" w:eastAsiaTheme="minorEastAsia" w:hAnsiTheme="minorEastAsia"/>
                <w:b/>
                <w:sz w:val="21"/>
                <w:szCs w:val="21"/>
              </w:rPr>
            </w:pPr>
            <w:r>
              <w:rPr>
                <w:rFonts w:asciiTheme="minorEastAsia" w:eastAsiaTheme="minorEastAsia" w:hAnsiTheme="minorEastAsia" w:hint="eastAsia"/>
                <w:b/>
                <w:sz w:val="21"/>
                <w:szCs w:val="21"/>
              </w:rPr>
              <w:t>教学方法与策略：</w:t>
            </w:r>
            <w:r>
              <w:rPr>
                <w:rFonts w:asciiTheme="minorEastAsia" w:eastAsiaTheme="minorEastAsia" w:hAnsiTheme="minorEastAsia" w:hint="eastAsia"/>
                <w:sz w:val="21"/>
                <w:szCs w:val="21"/>
              </w:rPr>
              <w:t>线下教学。课堂运用主要运用讲授法和案例法开展教学，辅以启发式提问拓宽学生学习思路。</w:t>
            </w:r>
          </w:p>
          <w:p w14:paraId="0C39F2E0" w14:textId="77777777" w:rsidR="00053757" w:rsidRDefault="00053757">
            <w:pPr>
              <w:adjustRightInd w:val="0"/>
              <w:rPr>
                <w:b/>
                <w:bCs/>
                <w:sz w:val="21"/>
                <w:szCs w:val="21"/>
              </w:rPr>
            </w:pPr>
          </w:p>
        </w:tc>
        <w:tc>
          <w:tcPr>
            <w:tcW w:w="1351" w:type="dxa"/>
            <w:vAlign w:val="center"/>
          </w:tcPr>
          <w:p w14:paraId="26272FE7" w14:textId="77777777" w:rsidR="00053757" w:rsidRDefault="00C55B80">
            <w:pPr>
              <w:adjustRightInd w:val="0"/>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课前：预习</w:t>
            </w:r>
          </w:p>
          <w:p w14:paraId="4865710E" w14:textId="77777777" w:rsidR="00053757" w:rsidRDefault="00C55B80">
            <w:pPr>
              <w:adjustRightInd w:val="0"/>
              <w:rPr>
                <w:rFonts w:asciiTheme="minorEastAsia" w:eastAsiaTheme="minorEastAsia" w:hAnsiTheme="minorEastAsia" w:cstheme="minorEastAsia"/>
                <w:sz w:val="21"/>
                <w:szCs w:val="21"/>
              </w:rPr>
            </w:pPr>
            <w:r>
              <w:rPr>
                <w:rFonts w:asciiTheme="minorEastAsia" w:eastAsiaTheme="minorEastAsia" w:hAnsiTheme="minorEastAsia" w:cstheme="minorEastAsia" w:hint="eastAsia"/>
                <w:sz w:val="21"/>
                <w:szCs w:val="21"/>
              </w:rPr>
              <w:t>课堂：通过项目教学，让学生掌握管理社群运营团队的方法并进行实操。</w:t>
            </w:r>
          </w:p>
          <w:p w14:paraId="76AF1281" w14:textId="77777777" w:rsidR="00053757" w:rsidRDefault="00C55B80">
            <w:pPr>
              <w:rPr>
                <w:b/>
                <w:bCs/>
                <w:sz w:val="21"/>
                <w:szCs w:val="21"/>
              </w:rPr>
            </w:pPr>
            <w:r>
              <w:rPr>
                <w:rFonts w:asciiTheme="minorEastAsia" w:eastAsiaTheme="minorEastAsia" w:hAnsiTheme="minorEastAsia" w:cstheme="minorEastAsia" w:hint="eastAsia"/>
                <w:sz w:val="21"/>
                <w:szCs w:val="21"/>
              </w:rPr>
              <w:t>课后：</w:t>
            </w:r>
            <w:r>
              <w:rPr>
                <w:rFonts w:asciiTheme="minorEastAsia" w:eastAsiaTheme="minorEastAsia" w:hAnsiTheme="minorEastAsia" w:hint="eastAsia"/>
                <w:sz w:val="21"/>
                <w:szCs w:val="21"/>
              </w:rPr>
              <w:t>复习</w:t>
            </w:r>
          </w:p>
        </w:tc>
        <w:tc>
          <w:tcPr>
            <w:tcW w:w="898" w:type="dxa"/>
            <w:vAlign w:val="center"/>
          </w:tcPr>
          <w:p w14:paraId="3565D8B3" w14:textId="77777777" w:rsidR="00053757" w:rsidRDefault="00C55B80">
            <w:pPr>
              <w:rPr>
                <w:sz w:val="21"/>
                <w:szCs w:val="21"/>
              </w:rPr>
            </w:pPr>
            <w:r>
              <w:rPr>
                <w:rFonts w:hint="eastAsia"/>
                <w:sz w:val="21"/>
                <w:szCs w:val="21"/>
              </w:rPr>
              <w:t>目标3</w:t>
            </w:r>
          </w:p>
          <w:p w14:paraId="1F370BFE" w14:textId="77777777" w:rsidR="00053757" w:rsidRDefault="00C55B80">
            <w:pPr>
              <w:rPr>
                <w:sz w:val="21"/>
                <w:szCs w:val="21"/>
              </w:rPr>
            </w:pPr>
            <w:r>
              <w:rPr>
                <w:rFonts w:hint="eastAsia"/>
                <w:sz w:val="21"/>
                <w:szCs w:val="21"/>
              </w:rPr>
              <w:t>目标4</w:t>
            </w:r>
          </w:p>
          <w:p w14:paraId="1DD3D542" w14:textId="77777777" w:rsidR="00053757" w:rsidRDefault="00053757">
            <w:pPr>
              <w:jc w:val="center"/>
              <w:rPr>
                <w:b/>
                <w:bCs/>
                <w:sz w:val="21"/>
                <w:szCs w:val="21"/>
              </w:rPr>
            </w:pPr>
          </w:p>
        </w:tc>
      </w:tr>
      <w:tr w:rsidR="00053757" w14:paraId="128592C3" w14:textId="77777777">
        <w:trPr>
          <w:trHeight w:val="340"/>
          <w:jc w:val="center"/>
        </w:trPr>
        <w:tc>
          <w:tcPr>
            <w:tcW w:w="1077" w:type="dxa"/>
            <w:vAlign w:val="center"/>
          </w:tcPr>
          <w:p w14:paraId="0B10609F" w14:textId="77777777" w:rsidR="00053757" w:rsidRDefault="00C55B80">
            <w:pPr>
              <w:jc w:val="center"/>
              <w:rPr>
                <w:b/>
                <w:bCs/>
                <w:sz w:val="21"/>
                <w:szCs w:val="21"/>
              </w:rPr>
            </w:pPr>
            <w:r>
              <w:rPr>
                <w:rFonts w:hint="eastAsia"/>
                <w:bCs/>
                <w:sz w:val="21"/>
                <w:szCs w:val="21"/>
              </w:rPr>
              <w:t>社群</w:t>
            </w:r>
            <w:r>
              <w:rPr>
                <w:rFonts w:hint="eastAsia"/>
                <w:bCs/>
                <w:sz w:val="21"/>
                <w:szCs w:val="21"/>
                <w:lang w:val="zh-CN"/>
              </w:rPr>
              <w:t>营销策划书写作</w:t>
            </w:r>
            <w:r>
              <w:rPr>
                <w:rFonts w:hint="eastAsia"/>
                <w:bCs/>
                <w:sz w:val="21"/>
                <w:szCs w:val="21"/>
              </w:rPr>
              <w:t>与演示技巧</w:t>
            </w:r>
          </w:p>
        </w:tc>
        <w:tc>
          <w:tcPr>
            <w:tcW w:w="791" w:type="dxa"/>
            <w:vAlign w:val="center"/>
          </w:tcPr>
          <w:p w14:paraId="0E576B70" w14:textId="77777777" w:rsidR="00053757" w:rsidRDefault="00C55B80">
            <w:pPr>
              <w:jc w:val="center"/>
              <w:rPr>
                <w:b/>
                <w:bCs/>
                <w:sz w:val="21"/>
                <w:szCs w:val="21"/>
              </w:rPr>
            </w:pPr>
            <w:r>
              <w:rPr>
                <w:rFonts w:hint="eastAsia"/>
                <w:sz w:val="21"/>
                <w:szCs w:val="21"/>
              </w:rPr>
              <w:t>4</w:t>
            </w:r>
          </w:p>
        </w:tc>
        <w:tc>
          <w:tcPr>
            <w:tcW w:w="4527" w:type="dxa"/>
            <w:vAlign w:val="center"/>
          </w:tcPr>
          <w:p w14:paraId="4AC15997" w14:textId="77777777" w:rsidR="00053757" w:rsidRDefault="00C55B80">
            <w:pPr>
              <w:adjustRightInd w:val="0"/>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重点：</w:t>
            </w:r>
            <w:r>
              <w:rPr>
                <w:rFonts w:hint="eastAsia"/>
                <w:bCs/>
                <w:sz w:val="21"/>
                <w:szCs w:val="21"/>
              </w:rPr>
              <w:t>掌握社群营销策划书的结构和内容，社群活动营销策划书的撰写技巧。社群营销方案PPT制作，社群营销方案路演的准备。</w:t>
            </w:r>
          </w:p>
          <w:p w14:paraId="7696CEA4" w14:textId="77777777" w:rsidR="00053757" w:rsidRDefault="00C55B80">
            <w:pPr>
              <w:adjustRightInd w:val="0"/>
              <w:jc w:val="both"/>
              <w:rPr>
                <w:rFonts w:asciiTheme="minorEastAsia" w:eastAsiaTheme="minorEastAsia" w:hAnsiTheme="minorEastAsia"/>
                <w:sz w:val="21"/>
                <w:szCs w:val="21"/>
              </w:rPr>
            </w:pPr>
            <w:r>
              <w:rPr>
                <w:rFonts w:asciiTheme="minorEastAsia" w:eastAsiaTheme="minorEastAsia" w:hAnsiTheme="minorEastAsia" w:hint="eastAsia"/>
                <w:b/>
                <w:sz w:val="21"/>
                <w:szCs w:val="21"/>
              </w:rPr>
              <w:t>难点：</w:t>
            </w:r>
            <w:r>
              <w:rPr>
                <w:rFonts w:hint="eastAsia"/>
                <w:bCs/>
                <w:sz w:val="21"/>
                <w:szCs w:val="21"/>
              </w:rPr>
              <w:t>掌握社群营销策划书的撰写技巧；营销方案PPT的重点内容，路演的要点。</w:t>
            </w:r>
          </w:p>
          <w:p w14:paraId="12827326" w14:textId="77777777" w:rsidR="00053757" w:rsidRDefault="00C55B80">
            <w:pPr>
              <w:jc w:val="both"/>
              <w:rPr>
                <w:b/>
                <w:bCs/>
                <w:sz w:val="21"/>
                <w:szCs w:val="21"/>
              </w:rPr>
            </w:pPr>
            <w:r>
              <w:rPr>
                <w:rFonts w:asciiTheme="minorEastAsia" w:eastAsiaTheme="minorEastAsia" w:hAnsiTheme="minorEastAsia" w:hint="eastAsia"/>
                <w:b/>
                <w:sz w:val="21"/>
                <w:szCs w:val="21"/>
              </w:rPr>
              <w:t>教学方法与策略：</w:t>
            </w:r>
            <w:r>
              <w:rPr>
                <w:rFonts w:hint="eastAsia"/>
                <w:bCs/>
                <w:sz w:val="21"/>
                <w:szCs w:val="21"/>
              </w:rPr>
              <w:t>由学生现场演示，并现场做评分点评。</w:t>
            </w:r>
          </w:p>
        </w:tc>
        <w:tc>
          <w:tcPr>
            <w:tcW w:w="1351" w:type="dxa"/>
            <w:vAlign w:val="center"/>
          </w:tcPr>
          <w:p w14:paraId="31883F2A" w14:textId="77777777" w:rsidR="00053757" w:rsidRDefault="00C55B80">
            <w:pPr>
              <w:adjustRightInd w:val="0"/>
              <w:rPr>
                <w:sz w:val="21"/>
                <w:szCs w:val="21"/>
              </w:rPr>
            </w:pPr>
            <w:r>
              <w:rPr>
                <w:rFonts w:hint="eastAsia"/>
                <w:sz w:val="21"/>
                <w:szCs w:val="21"/>
              </w:rPr>
              <w:t>课前：各小组完成社群营销策划书</w:t>
            </w:r>
          </w:p>
          <w:p w14:paraId="52EBF73D" w14:textId="77777777" w:rsidR="00053757" w:rsidRDefault="00C55B80">
            <w:pPr>
              <w:adjustRightInd w:val="0"/>
              <w:rPr>
                <w:sz w:val="21"/>
                <w:szCs w:val="21"/>
              </w:rPr>
            </w:pPr>
            <w:r>
              <w:rPr>
                <w:rFonts w:hint="eastAsia"/>
                <w:sz w:val="21"/>
                <w:szCs w:val="21"/>
              </w:rPr>
              <w:t>课堂：各小组进行路演</w:t>
            </w:r>
          </w:p>
          <w:p w14:paraId="4178B5DA" w14:textId="77777777" w:rsidR="00053757" w:rsidRDefault="00C55B80">
            <w:pPr>
              <w:jc w:val="both"/>
              <w:rPr>
                <w:b/>
                <w:bCs/>
                <w:sz w:val="21"/>
                <w:szCs w:val="21"/>
              </w:rPr>
            </w:pPr>
            <w:r>
              <w:rPr>
                <w:rFonts w:hint="eastAsia"/>
                <w:sz w:val="21"/>
                <w:szCs w:val="21"/>
              </w:rPr>
              <w:t>课后：根据要求</w:t>
            </w:r>
            <w:proofErr w:type="gramStart"/>
            <w:r>
              <w:rPr>
                <w:rFonts w:hint="eastAsia"/>
                <w:sz w:val="21"/>
                <w:szCs w:val="21"/>
              </w:rPr>
              <w:t>修改路</w:t>
            </w:r>
            <w:proofErr w:type="gramEnd"/>
            <w:r>
              <w:rPr>
                <w:rFonts w:hint="eastAsia"/>
                <w:sz w:val="21"/>
                <w:szCs w:val="21"/>
              </w:rPr>
              <w:t>演材料。</w:t>
            </w:r>
          </w:p>
        </w:tc>
        <w:tc>
          <w:tcPr>
            <w:tcW w:w="898" w:type="dxa"/>
            <w:vAlign w:val="center"/>
          </w:tcPr>
          <w:p w14:paraId="4EE54C1A" w14:textId="77777777" w:rsidR="00053757" w:rsidRDefault="00053757">
            <w:pPr>
              <w:rPr>
                <w:sz w:val="21"/>
                <w:szCs w:val="21"/>
              </w:rPr>
            </w:pPr>
          </w:p>
          <w:p w14:paraId="4DA56E77" w14:textId="77777777" w:rsidR="00053757" w:rsidRDefault="00053757">
            <w:pPr>
              <w:rPr>
                <w:sz w:val="21"/>
                <w:szCs w:val="21"/>
              </w:rPr>
            </w:pPr>
          </w:p>
          <w:p w14:paraId="5E8BB015" w14:textId="77777777" w:rsidR="00053757" w:rsidRDefault="00C55B80">
            <w:pPr>
              <w:rPr>
                <w:sz w:val="21"/>
                <w:szCs w:val="21"/>
              </w:rPr>
            </w:pPr>
            <w:r>
              <w:rPr>
                <w:rFonts w:hint="eastAsia"/>
                <w:sz w:val="21"/>
                <w:szCs w:val="21"/>
              </w:rPr>
              <w:t>目标3</w:t>
            </w:r>
          </w:p>
          <w:p w14:paraId="2FEF0234" w14:textId="77777777" w:rsidR="00053757" w:rsidRDefault="00C55B80">
            <w:pPr>
              <w:rPr>
                <w:sz w:val="21"/>
                <w:szCs w:val="21"/>
              </w:rPr>
            </w:pPr>
            <w:r>
              <w:rPr>
                <w:rFonts w:hint="eastAsia"/>
                <w:sz w:val="21"/>
                <w:szCs w:val="21"/>
              </w:rPr>
              <w:t>目标4</w:t>
            </w:r>
          </w:p>
          <w:p w14:paraId="7F343FEE" w14:textId="77777777" w:rsidR="00053757" w:rsidRDefault="00053757">
            <w:pPr>
              <w:jc w:val="center"/>
              <w:rPr>
                <w:b/>
                <w:bCs/>
                <w:sz w:val="21"/>
                <w:szCs w:val="21"/>
              </w:rPr>
            </w:pPr>
          </w:p>
        </w:tc>
      </w:tr>
    </w:tbl>
    <w:p w14:paraId="5840ECF4" w14:textId="77777777" w:rsidR="00B3613B" w:rsidRDefault="00B3613B">
      <w:pPr>
        <w:ind w:firstLineChars="200" w:firstLine="562"/>
        <w:rPr>
          <w:rFonts w:ascii="Times New Roman" w:cs="Times New Roman"/>
          <w:b/>
          <w:sz w:val="28"/>
          <w:szCs w:val="28"/>
        </w:rPr>
      </w:pPr>
    </w:p>
    <w:p w14:paraId="295BFBB6" w14:textId="12F4E6A4" w:rsidR="00053757" w:rsidRDefault="00C55B80">
      <w:pPr>
        <w:ind w:firstLineChars="200" w:firstLine="562"/>
        <w:rPr>
          <w:rFonts w:ascii="Times New Roman" w:cs="Times New Roman"/>
          <w:b/>
          <w:sz w:val="28"/>
          <w:szCs w:val="28"/>
        </w:rPr>
      </w:pPr>
      <w:r>
        <w:rPr>
          <w:rFonts w:ascii="Times New Roman" w:cs="Times New Roman" w:hint="eastAsia"/>
          <w:b/>
          <w:sz w:val="28"/>
          <w:szCs w:val="28"/>
        </w:rPr>
        <w:t>五、学生学习成效评估方式及标准</w:t>
      </w:r>
    </w:p>
    <w:p w14:paraId="48D449C9"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考核与评价是对课程教学目标中的知识目标、能力目标和素质目标等进行综合评价。在本课程中，学生的最终成绩是由平时成绩、期末课程报告二个部分组成。</w:t>
      </w:r>
    </w:p>
    <w:p w14:paraId="131F879A"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1.平时成绩（占总成绩的40%）：采用百分制。平时成绩分作业（占20%）、小组汇报成绩（占10%）和考勤（占10%）三个部分。评分标准如下表：</w:t>
      </w:r>
    </w:p>
    <w:tbl>
      <w:tblPr>
        <w:tblStyle w:val="a9"/>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9"/>
        <w:gridCol w:w="6943"/>
      </w:tblGrid>
      <w:tr w:rsidR="00053757" w14:paraId="09334B43" w14:textId="77777777">
        <w:trPr>
          <w:trHeight w:val="351"/>
          <w:jc w:val="center"/>
        </w:trPr>
        <w:tc>
          <w:tcPr>
            <w:tcW w:w="1614" w:type="dxa"/>
            <w:vMerge w:val="restart"/>
            <w:vAlign w:val="center"/>
          </w:tcPr>
          <w:p w14:paraId="3BA1E1C8" w14:textId="77777777" w:rsidR="00053757" w:rsidRDefault="00C55B80">
            <w:pPr>
              <w:ind w:firstLineChars="200" w:firstLine="422"/>
              <w:rPr>
                <w:rFonts w:ascii="Times New Roman" w:cs="Times New Roman"/>
                <w:b/>
                <w:sz w:val="21"/>
                <w:szCs w:val="21"/>
              </w:rPr>
            </w:pPr>
            <w:r>
              <w:rPr>
                <w:rFonts w:ascii="Times New Roman" w:cs="Times New Roman" w:hint="eastAsia"/>
                <w:b/>
                <w:sz w:val="21"/>
                <w:szCs w:val="21"/>
              </w:rPr>
              <w:t>等级</w:t>
            </w:r>
          </w:p>
        </w:tc>
        <w:tc>
          <w:tcPr>
            <w:tcW w:w="7240" w:type="dxa"/>
            <w:vAlign w:val="center"/>
          </w:tcPr>
          <w:p w14:paraId="4C5F9065" w14:textId="77777777" w:rsidR="00053757" w:rsidRDefault="00C55B80">
            <w:pPr>
              <w:ind w:firstLineChars="1000" w:firstLine="2108"/>
              <w:rPr>
                <w:rFonts w:ascii="Times New Roman" w:cs="Times New Roman"/>
                <w:b/>
                <w:sz w:val="21"/>
                <w:szCs w:val="21"/>
              </w:rPr>
            </w:pPr>
            <w:r>
              <w:rPr>
                <w:rFonts w:ascii="Times New Roman" w:cs="Times New Roman" w:hint="eastAsia"/>
                <w:b/>
                <w:sz w:val="21"/>
                <w:szCs w:val="21"/>
              </w:rPr>
              <w:t>评</w:t>
            </w:r>
            <w:r>
              <w:rPr>
                <w:rFonts w:ascii="Times New Roman" w:cs="Times New Roman" w:hint="eastAsia"/>
                <w:b/>
                <w:sz w:val="21"/>
                <w:szCs w:val="21"/>
              </w:rPr>
              <w:t xml:space="preserve">     </w:t>
            </w:r>
            <w:r>
              <w:rPr>
                <w:rFonts w:ascii="Times New Roman" w:cs="Times New Roman" w:hint="eastAsia"/>
                <w:b/>
                <w:sz w:val="21"/>
                <w:szCs w:val="21"/>
              </w:rPr>
              <w:t>分</w:t>
            </w:r>
            <w:r>
              <w:rPr>
                <w:rFonts w:ascii="Times New Roman" w:cs="Times New Roman" w:hint="eastAsia"/>
                <w:b/>
                <w:sz w:val="21"/>
                <w:szCs w:val="21"/>
              </w:rPr>
              <w:t xml:space="preserve">    </w:t>
            </w:r>
            <w:r>
              <w:rPr>
                <w:rFonts w:ascii="Times New Roman" w:cs="Times New Roman" w:hint="eastAsia"/>
                <w:b/>
                <w:sz w:val="21"/>
                <w:szCs w:val="21"/>
              </w:rPr>
              <w:t>标</w:t>
            </w:r>
            <w:r>
              <w:rPr>
                <w:rFonts w:ascii="Times New Roman" w:cs="Times New Roman" w:hint="eastAsia"/>
                <w:b/>
                <w:sz w:val="21"/>
                <w:szCs w:val="21"/>
              </w:rPr>
              <w:t xml:space="preserve">     </w:t>
            </w:r>
            <w:r>
              <w:rPr>
                <w:rFonts w:ascii="Times New Roman" w:cs="Times New Roman" w:hint="eastAsia"/>
                <w:b/>
                <w:sz w:val="21"/>
                <w:szCs w:val="21"/>
              </w:rPr>
              <w:t>准</w:t>
            </w:r>
          </w:p>
        </w:tc>
      </w:tr>
      <w:tr w:rsidR="00053757" w14:paraId="53FEA6CF" w14:textId="77777777">
        <w:trPr>
          <w:trHeight w:val="382"/>
          <w:jc w:val="center"/>
        </w:trPr>
        <w:tc>
          <w:tcPr>
            <w:tcW w:w="1614" w:type="dxa"/>
            <w:vMerge/>
            <w:vAlign w:val="center"/>
          </w:tcPr>
          <w:p w14:paraId="0FDAF148" w14:textId="77777777" w:rsidR="00053757" w:rsidRDefault="00053757">
            <w:pPr>
              <w:rPr>
                <w:rFonts w:ascii="Times New Roman" w:cs="Times New Roman"/>
                <w:b/>
                <w:sz w:val="21"/>
                <w:szCs w:val="21"/>
              </w:rPr>
            </w:pPr>
          </w:p>
        </w:tc>
        <w:tc>
          <w:tcPr>
            <w:tcW w:w="7240" w:type="dxa"/>
            <w:vAlign w:val="center"/>
          </w:tcPr>
          <w:p w14:paraId="5D670383" w14:textId="77777777" w:rsidR="00053757" w:rsidRDefault="00C55B80">
            <w:pPr>
              <w:rPr>
                <w:rFonts w:ascii="Times New Roman" w:cs="Times New Roman"/>
                <w:b/>
                <w:sz w:val="21"/>
                <w:szCs w:val="21"/>
              </w:rPr>
            </w:pPr>
            <w:r>
              <w:rPr>
                <w:rFonts w:ascii="Times New Roman" w:cs="Times New Roman" w:hint="eastAsia"/>
                <w:b/>
                <w:sz w:val="21"/>
                <w:szCs w:val="21"/>
              </w:rPr>
              <w:t>1.</w:t>
            </w:r>
            <w:r>
              <w:rPr>
                <w:rFonts w:ascii="Times New Roman" w:cs="Times New Roman" w:hint="eastAsia"/>
                <w:b/>
                <w:sz w:val="21"/>
                <w:szCs w:val="21"/>
              </w:rPr>
              <w:t>作业；</w:t>
            </w:r>
            <w:r>
              <w:rPr>
                <w:rFonts w:ascii="Times New Roman" w:cs="Times New Roman" w:hint="eastAsia"/>
                <w:b/>
                <w:sz w:val="21"/>
                <w:szCs w:val="21"/>
              </w:rPr>
              <w:t>2.</w:t>
            </w:r>
            <w:r>
              <w:rPr>
                <w:rFonts w:ascii="Times New Roman" w:cs="Times New Roman" w:hint="eastAsia"/>
                <w:b/>
                <w:sz w:val="21"/>
                <w:szCs w:val="21"/>
              </w:rPr>
              <w:t>小组汇报；</w:t>
            </w:r>
            <w:r>
              <w:rPr>
                <w:rFonts w:ascii="Times New Roman" w:cs="Times New Roman" w:hint="eastAsia"/>
                <w:b/>
                <w:sz w:val="21"/>
                <w:szCs w:val="21"/>
              </w:rPr>
              <w:t>3.</w:t>
            </w:r>
            <w:r>
              <w:rPr>
                <w:rFonts w:ascii="Times New Roman" w:cs="Times New Roman" w:hint="eastAsia"/>
                <w:b/>
                <w:sz w:val="21"/>
                <w:szCs w:val="21"/>
              </w:rPr>
              <w:t>考勤</w:t>
            </w:r>
          </w:p>
        </w:tc>
      </w:tr>
      <w:tr w:rsidR="00053757" w14:paraId="3B272F47" w14:textId="77777777">
        <w:trPr>
          <w:jc w:val="center"/>
        </w:trPr>
        <w:tc>
          <w:tcPr>
            <w:tcW w:w="1614" w:type="dxa"/>
          </w:tcPr>
          <w:p w14:paraId="6B523474" w14:textId="77777777" w:rsidR="00053757" w:rsidRDefault="00053757">
            <w:pPr>
              <w:spacing w:line="329" w:lineRule="exact"/>
              <w:jc w:val="center"/>
              <w:rPr>
                <w:sz w:val="21"/>
                <w:szCs w:val="21"/>
              </w:rPr>
            </w:pPr>
          </w:p>
          <w:p w14:paraId="4BB33D80" w14:textId="77777777" w:rsidR="00053757" w:rsidRDefault="00C55B80">
            <w:pPr>
              <w:spacing w:line="329" w:lineRule="exact"/>
              <w:jc w:val="center"/>
              <w:rPr>
                <w:sz w:val="21"/>
                <w:szCs w:val="21"/>
              </w:rPr>
            </w:pPr>
            <w:r>
              <w:rPr>
                <w:sz w:val="21"/>
                <w:szCs w:val="21"/>
              </w:rPr>
              <w:t>（90～100分）</w:t>
            </w:r>
          </w:p>
        </w:tc>
        <w:tc>
          <w:tcPr>
            <w:tcW w:w="7240" w:type="dxa"/>
          </w:tcPr>
          <w:p w14:paraId="364B3EFA" w14:textId="77777777" w:rsidR="00053757" w:rsidRDefault="00C55B80">
            <w:pPr>
              <w:spacing w:line="280" w:lineRule="exact"/>
              <w:rPr>
                <w:sz w:val="21"/>
                <w:szCs w:val="21"/>
              </w:rPr>
            </w:pPr>
            <w:r>
              <w:rPr>
                <w:rFonts w:hint="eastAsia"/>
                <w:sz w:val="21"/>
                <w:szCs w:val="21"/>
              </w:rPr>
              <w:t>1.作业书写</w:t>
            </w:r>
            <w:r>
              <w:rPr>
                <w:sz w:val="21"/>
                <w:szCs w:val="21"/>
              </w:rPr>
              <w:t>工整、</w:t>
            </w:r>
            <w:r>
              <w:rPr>
                <w:rFonts w:hint="eastAsia"/>
                <w:sz w:val="21"/>
                <w:szCs w:val="21"/>
              </w:rPr>
              <w:t>书面</w:t>
            </w:r>
            <w:r>
              <w:rPr>
                <w:sz w:val="21"/>
                <w:szCs w:val="21"/>
              </w:rPr>
              <w:t>整洁；</w:t>
            </w:r>
            <w:r>
              <w:rPr>
                <w:rFonts w:hint="eastAsia"/>
                <w:sz w:val="21"/>
                <w:szCs w:val="21"/>
              </w:rPr>
              <w:t>9</w:t>
            </w:r>
            <w:r>
              <w:rPr>
                <w:sz w:val="21"/>
                <w:szCs w:val="21"/>
              </w:rPr>
              <w:t>0％以上的</w:t>
            </w:r>
            <w:r>
              <w:rPr>
                <w:rFonts w:hint="eastAsia"/>
                <w:sz w:val="21"/>
                <w:szCs w:val="21"/>
              </w:rPr>
              <w:t>作业</w:t>
            </w:r>
            <w:r>
              <w:rPr>
                <w:sz w:val="21"/>
                <w:szCs w:val="21"/>
              </w:rPr>
              <w:t>解答正确</w:t>
            </w:r>
            <w:r>
              <w:rPr>
                <w:rFonts w:hint="eastAsia"/>
                <w:sz w:val="21"/>
                <w:szCs w:val="21"/>
              </w:rPr>
              <w:t>。</w:t>
            </w:r>
          </w:p>
          <w:p w14:paraId="7FBBD0BD" w14:textId="77777777" w:rsidR="00053757" w:rsidRDefault="00C55B80">
            <w:pPr>
              <w:spacing w:line="280" w:lineRule="exact"/>
              <w:rPr>
                <w:sz w:val="21"/>
                <w:szCs w:val="21"/>
              </w:rPr>
            </w:pPr>
            <w:r>
              <w:rPr>
                <w:rFonts w:hint="eastAsia"/>
                <w:sz w:val="21"/>
                <w:szCs w:val="21"/>
              </w:rPr>
              <w:t>2.小组汇报内容完整，90</w:t>
            </w:r>
            <w:r>
              <w:rPr>
                <w:sz w:val="21"/>
                <w:szCs w:val="21"/>
              </w:rPr>
              <w:t>％</w:t>
            </w:r>
            <w:r>
              <w:rPr>
                <w:rFonts w:hint="eastAsia"/>
                <w:sz w:val="21"/>
                <w:szCs w:val="21"/>
              </w:rPr>
              <w:t>以上内容符合要求，汇报讲解逻辑完整，表达清楚流畅。</w:t>
            </w:r>
          </w:p>
          <w:p w14:paraId="6343CD48" w14:textId="77777777" w:rsidR="00053757" w:rsidRDefault="00C55B80">
            <w:pPr>
              <w:rPr>
                <w:rFonts w:cs="Times New Roman"/>
                <w:sz w:val="21"/>
                <w:szCs w:val="21"/>
              </w:rPr>
            </w:pPr>
            <w:r>
              <w:rPr>
                <w:rFonts w:hint="eastAsia"/>
                <w:sz w:val="21"/>
                <w:szCs w:val="21"/>
              </w:rPr>
              <w:t>3.无旷课、迟到、早退及因事请假情况。</w:t>
            </w:r>
          </w:p>
        </w:tc>
      </w:tr>
      <w:tr w:rsidR="00053757" w14:paraId="4E7632D6" w14:textId="77777777">
        <w:trPr>
          <w:jc w:val="center"/>
        </w:trPr>
        <w:tc>
          <w:tcPr>
            <w:tcW w:w="1614" w:type="dxa"/>
          </w:tcPr>
          <w:p w14:paraId="694D94C0" w14:textId="77777777" w:rsidR="00053757" w:rsidRDefault="00053757">
            <w:pPr>
              <w:spacing w:line="376" w:lineRule="exact"/>
              <w:jc w:val="center"/>
              <w:rPr>
                <w:sz w:val="21"/>
                <w:szCs w:val="21"/>
              </w:rPr>
            </w:pPr>
          </w:p>
          <w:p w14:paraId="60508169" w14:textId="77777777" w:rsidR="00053757" w:rsidRDefault="00C55B80">
            <w:pPr>
              <w:spacing w:line="376" w:lineRule="exact"/>
              <w:jc w:val="center"/>
              <w:rPr>
                <w:sz w:val="21"/>
                <w:szCs w:val="21"/>
              </w:rPr>
            </w:pPr>
            <w:r>
              <w:rPr>
                <w:sz w:val="21"/>
                <w:szCs w:val="21"/>
              </w:rPr>
              <w:t>（80～89分）</w:t>
            </w:r>
          </w:p>
        </w:tc>
        <w:tc>
          <w:tcPr>
            <w:tcW w:w="7240" w:type="dxa"/>
          </w:tcPr>
          <w:p w14:paraId="0B81760F" w14:textId="77777777" w:rsidR="00053757" w:rsidRDefault="00C55B80">
            <w:pPr>
              <w:spacing w:line="280" w:lineRule="exact"/>
              <w:rPr>
                <w:sz w:val="21"/>
                <w:szCs w:val="21"/>
              </w:rPr>
            </w:pPr>
            <w:r>
              <w:rPr>
                <w:rFonts w:hint="eastAsia"/>
                <w:sz w:val="21"/>
                <w:szCs w:val="21"/>
              </w:rPr>
              <w:t>1.作业书写</w:t>
            </w:r>
            <w:r>
              <w:rPr>
                <w:sz w:val="21"/>
                <w:szCs w:val="21"/>
              </w:rPr>
              <w:t>工整、</w:t>
            </w:r>
            <w:r>
              <w:rPr>
                <w:rFonts w:hint="eastAsia"/>
                <w:sz w:val="21"/>
                <w:szCs w:val="21"/>
              </w:rPr>
              <w:t>书面</w:t>
            </w:r>
            <w:r>
              <w:rPr>
                <w:sz w:val="21"/>
                <w:szCs w:val="21"/>
              </w:rPr>
              <w:t>整洁；80％以上的</w:t>
            </w:r>
            <w:r>
              <w:rPr>
                <w:rFonts w:hint="eastAsia"/>
                <w:sz w:val="21"/>
                <w:szCs w:val="21"/>
              </w:rPr>
              <w:t>作业</w:t>
            </w:r>
            <w:r>
              <w:rPr>
                <w:sz w:val="21"/>
                <w:szCs w:val="21"/>
              </w:rPr>
              <w:t>解答正确</w:t>
            </w:r>
            <w:r>
              <w:rPr>
                <w:rFonts w:hint="eastAsia"/>
                <w:sz w:val="21"/>
                <w:szCs w:val="21"/>
              </w:rPr>
              <w:t>。</w:t>
            </w:r>
          </w:p>
          <w:p w14:paraId="009AD9EC" w14:textId="77777777" w:rsidR="00053757" w:rsidRDefault="00C55B80">
            <w:pPr>
              <w:spacing w:line="280" w:lineRule="exact"/>
              <w:rPr>
                <w:sz w:val="21"/>
                <w:szCs w:val="21"/>
              </w:rPr>
            </w:pPr>
            <w:r>
              <w:rPr>
                <w:rFonts w:hint="eastAsia"/>
                <w:sz w:val="21"/>
                <w:szCs w:val="21"/>
              </w:rPr>
              <w:t>2.小组汇报内容完整，80</w:t>
            </w:r>
            <w:r>
              <w:rPr>
                <w:sz w:val="21"/>
                <w:szCs w:val="21"/>
              </w:rPr>
              <w:t>％</w:t>
            </w:r>
            <w:r>
              <w:rPr>
                <w:rFonts w:hint="eastAsia"/>
                <w:sz w:val="21"/>
                <w:szCs w:val="21"/>
              </w:rPr>
              <w:t>以上内容符合要求，汇报讲解逻辑较完整，表达清楚。</w:t>
            </w:r>
          </w:p>
          <w:p w14:paraId="4FA6D640" w14:textId="77777777" w:rsidR="00053757" w:rsidRDefault="00C55B80">
            <w:pPr>
              <w:rPr>
                <w:rFonts w:cs="Times New Roman"/>
                <w:sz w:val="21"/>
                <w:szCs w:val="21"/>
              </w:rPr>
            </w:pPr>
            <w:r>
              <w:rPr>
                <w:rFonts w:hint="eastAsia"/>
                <w:sz w:val="21"/>
                <w:szCs w:val="21"/>
              </w:rPr>
              <w:t>3.无旷课、迟到、早退情况，事假1-2次。</w:t>
            </w:r>
          </w:p>
        </w:tc>
      </w:tr>
      <w:tr w:rsidR="00053757" w14:paraId="75BED5E6" w14:textId="77777777">
        <w:trPr>
          <w:jc w:val="center"/>
        </w:trPr>
        <w:tc>
          <w:tcPr>
            <w:tcW w:w="1614" w:type="dxa"/>
          </w:tcPr>
          <w:p w14:paraId="27891C07" w14:textId="77777777" w:rsidR="00053757" w:rsidRDefault="00053757">
            <w:pPr>
              <w:spacing w:line="386" w:lineRule="exact"/>
              <w:jc w:val="center"/>
              <w:rPr>
                <w:sz w:val="21"/>
                <w:szCs w:val="21"/>
              </w:rPr>
            </w:pPr>
          </w:p>
          <w:p w14:paraId="5204FBAE" w14:textId="77777777" w:rsidR="00053757" w:rsidRDefault="00C55B80">
            <w:pPr>
              <w:spacing w:line="386" w:lineRule="exact"/>
              <w:jc w:val="center"/>
              <w:rPr>
                <w:sz w:val="21"/>
                <w:szCs w:val="21"/>
              </w:rPr>
            </w:pPr>
            <w:r>
              <w:rPr>
                <w:sz w:val="21"/>
                <w:szCs w:val="21"/>
              </w:rPr>
              <w:t>（70～79分）</w:t>
            </w:r>
          </w:p>
        </w:tc>
        <w:tc>
          <w:tcPr>
            <w:tcW w:w="7240" w:type="dxa"/>
          </w:tcPr>
          <w:p w14:paraId="24381276" w14:textId="77777777" w:rsidR="00053757" w:rsidRDefault="00C55B80">
            <w:pPr>
              <w:spacing w:line="280" w:lineRule="exact"/>
              <w:rPr>
                <w:sz w:val="21"/>
                <w:szCs w:val="21"/>
              </w:rPr>
            </w:pPr>
            <w:r>
              <w:rPr>
                <w:rFonts w:hint="eastAsia"/>
                <w:sz w:val="21"/>
                <w:szCs w:val="21"/>
              </w:rPr>
              <w:t>1.作业书写</w:t>
            </w:r>
            <w:r>
              <w:rPr>
                <w:sz w:val="21"/>
                <w:szCs w:val="21"/>
              </w:rPr>
              <w:t>工整、</w:t>
            </w:r>
            <w:r>
              <w:rPr>
                <w:rFonts w:hint="eastAsia"/>
                <w:sz w:val="21"/>
                <w:szCs w:val="21"/>
              </w:rPr>
              <w:t>书面较</w:t>
            </w:r>
            <w:r>
              <w:rPr>
                <w:sz w:val="21"/>
                <w:szCs w:val="21"/>
              </w:rPr>
              <w:t>整洁；</w:t>
            </w:r>
            <w:r>
              <w:rPr>
                <w:rFonts w:hint="eastAsia"/>
                <w:sz w:val="21"/>
                <w:szCs w:val="21"/>
              </w:rPr>
              <w:t>7</w:t>
            </w:r>
            <w:r>
              <w:rPr>
                <w:sz w:val="21"/>
                <w:szCs w:val="21"/>
              </w:rPr>
              <w:t>0％以上的</w:t>
            </w:r>
            <w:r>
              <w:rPr>
                <w:rFonts w:hint="eastAsia"/>
                <w:sz w:val="21"/>
                <w:szCs w:val="21"/>
              </w:rPr>
              <w:t>作业</w:t>
            </w:r>
            <w:r>
              <w:rPr>
                <w:sz w:val="21"/>
                <w:szCs w:val="21"/>
              </w:rPr>
              <w:t>解答正确</w:t>
            </w:r>
            <w:r>
              <w:rPr>
                <w:rFonts w:hint="eastAsia"/>
                <w:sz w:val="21"/>
                <w:szCs w:val="21"/>
              </w:rPr>
              <w:t>。</w:t>
            </w:r>
          </w:p>
          <w:p w14:paraId="162900F3" w14:textId="77777777" w:rsidR="00053757" w:rsidRDefault="00C55B80">
            <w:pPr>
              <w:spacing w:line="280" w:lineRule="exact"/>
              <w:rPr>
                <w:sz w:val="21"/>
                <w:szCs w:val="21"/>
              </w:rPr>
            </w:pPr>
            <w:r>
              <w:rPr>
                <w:rFonts w:hint="eastAsia"/>
                <w:sz w:val="21"/>
                <w:szCs w:val="21"/>
              </w:rPr>
              <w:t>2.小组汇报内容较完整，70</w:t>
            </w:r>
            <w:r>
              <w:rPr>
                <w:sz w:val="21"/>
                <w:szCs w:val="21"/>
              </w:rPr>
              <w:t>％</w:t>
            </w:r>
            <w:r>
              <w:rPr>
                <w:rFonts w:hint="eastAsia"/>
                <w:sz w:val="21"/>
                <w:szCs w:val="21"/>
              </w:rPr>
              <w:t>以上内容符合基本要求，汇报讲解表达清楚。</w:t>
            </w:r>
          </w:p>
          <w:p w14:paraId="3E163A14" w14:textId="77777777" w:rsidR="00053757" w:rsidRDefault="00C55B80">
            <w:pPr>
              <w:rPr>
                <w:rFonts w:cs="Times New Roman"/>
                <w:sz w:val="21"/>
                <w:szCs w:val="21"/>
              </w:rPr>
            </w:pPr>
            <w:r>
              <w:rPr>
                <w:rFonts w:hint="eastAsia"/>
                <w:sz w:val="21"/>
                <w:szCs w:val="21"/>
              </w:rPr>
              <w:t>3.旷课次数1次或迟到早退次数</w:t>
            </w:r>
            <w:r>
              <w:rPr>
                <w:rFonts w:ascii="仿宋" w:eastAsia="仿宋" w:hAnsi="仿宋" w:cs="仿宋" w:hint="eastAsia"/>
                <w:sz w:val="21"/>
                <w:szCs w:val="21"/>
              </w:rPr>
              <w:t>1-2</w:t>
            </w:r>
            <w:r>
              <w:rPr>
                <w:rFonts w:hint="eastAsia"/>
                <w:sz w:val="21"/>
                <w:szCs w:val="21"/>
              </w:rPr>
              <w:t>次或事假3次。</w:t>
            </w:r>
          </w:p>
        </w:tc>
      </w:tr>
      <w:tr w:rsidR="00053757" w14:paraId="6A35598A" w14:textId="77777777">
        <w:trPr>
          <w:jc w:val="center"/>
        </w:trPr>
        <w:tc>
          <w:tcPr>
            <w:tcW w:w="1614" w:type="dxa"/>
          </w:tcPr>
          <w:p w14:paraId="3520C115" w14:textId="77777777" w:rsidR="00053757" w:rsidRDefault="00053757">
            <w:pPr>
              <w:spacing w:line="376" w:lineRule="exact"/>
              <w:jc w:val="center"/>
              <w:rPr>
                <w:sz w:val="21"/>
                <w:szCs w:val="21"/>
              </w:rPr>
            </w:pPr>
          </w:p>
          <w:p w14:paraId="449C0517" w14:textId="77777777" w:rsidR="00053757" w:rsidRDefault="00C55B80">
            <w:pPr>
              <w:spacing w:line="376" w:lineRule="exact"/>
              <w:jc w:val="center"/>
              <w:rPr>
                <w:sz w:val="21"/>
                <w:szCs w:val="21"/>
              </w:rPr>
            </w:pPr>
            <w:r>
              <w:rPr>
                <w:sz w:val="21"/>
                <w:szCs w:val="21"/>
              </w:rPr>
              <w:t>（60～69分）</w:t>
            </w:r>
          </w:p>
        </w:tc>
        <w:tc>
          <w:tcPr>
            <w:tcW w:w="7240" w:type="dxa"/>
          </w:tcPr>
          <w:p w14:paraId="307C219E" w14:textId="77777777" w:rsidR="00053757" w:rsidRDefault="00C55B80">
            <w:pPr>
              <w:spacing w:line="369" w:lineRule="exact"/>
              <w:rPr>
                <w:sz w:val="21"/>
                <w:szCs w:val="21"/>
              </w:rPr>
            </w:pPr>
            <w:r>
              <w:rPr>
                <w:rFonts w:hint="eastAsia"/>
                <w:sz w:val="21"/>
                <w:szCs w:val="21"/>
              </w:rPr>
              <w:t>1.作业书写</w:t>
            </w:r>
            <w:r>
              <w:rPr>
                <w:sz w:val="21"/>
                <w:szCs w:val="21"/>
              </w:rPr>
              <w:t>工整、</w:t>
            </w:r>
            <w:r>
              <w:rPr>
                <w:rFonts w:hint="eastAsia"/>
                <w:sz w:val="21"/>
                <w:szCs w:val="21"/>
              </w:rPr>
              <w:t>书面</w:t>
            </w:r>
            <w:r>
              <w:rPr>
                <w:sz w:val="21"/>
                <w:szCs w:val="21"/>
              </w:rPr>
              <w:t>整洁</w:t>
            </w:r>
            <w:r>
              <w:rPr>
                <w:rFonts w:hint="eastAsia"/>
                <w:sz w:val="21"/>
                <w:szCs w:val="21"/>
              </w:rPr>
              <w:t>度一般</w:t>
            </w:r>
            <w:r>
              <w:rPr>
                <w:sz w:val="21"/>
                <w:szCs w:val="21"/>
              </w:rPr>
              <w:t>；</w:t>
            </w:r>
            <w:r>
              <w:rPr>
                <w:rFonts w:hint="eastAsia"/>
                <w:sz w:val="21"/>
                <w:szCs w:val="21"/>
              </w:rPr>
              <w:t>6</w:t>
            </w:r>
            <w:r>
              <w:rPr>
                <w:sz w:val="21"/>
                <w:szCs w:val="21"/>
              </w:rPr>
              <w:t>0％以上的</w:t>
            </w:r>
            <w:r>
              <w:rPr>
                <w:rFonts w:hint="eastAsia"/>
                <w:sz w:val="21"/>
                <w:szCs w:val="21"/>
              </w:rPr>
              <w:t>作业</w:t>
            </w:r>
            <w:r>
              <w:rPr>
                <w:sz w:val="21"/>
                <w:szCs w:val="21"/>
              </w:rPr>
              <w:t>解答正确</w:t>
            </w:r>
            <w:r>
              <w:rPr>
                <w:rFonts w:hint="eastAsia"/>
                <w:sz w:val="21"/>
                <w:szCs w:val="21"/>
              </w:rPr>
              <w:t>。</w:t>
            </w:r>
          </w:p>
          <w:p w14:paraId="25227135" w14:textId="77777777" w:rsidR="00053757" w:rsidRDefault="00C55B80">
            <w:pPr>
              <w:spacing w:line="280" w:lineRule="exact"/>
              <w:rPr>
                <w:sz w:val="21"/>
                <w:szCs w:val="21"/>
              </w:rPr>
            </w:pPr>
            <w:r>
              <w:rPr>
                <w:rFonts w:hint="eastAsia"/>
                <w:sz w:val="21"/>
                <w:szCs w:val="21"/>
              </w:rPr>
              <w:t>2.小组汇报内容较完整，60</w:t>
            </w:r>
            <w:r>
              <w:rPr>
                <w:sz w:val="21"/>
                <w:szCs w:val="21"/>
              </w:rPr>
              <w:t>％</w:t>
            </w:r>
            <w:r>
              <w:rPr>
                <w:rFonts w:hint="eastAsia"/>
                <w:sz w:val="21"/>
                <w:szCs w:val="21"/>
              </w:rPr>
              <w:t>以上内容符合要求，汇报讲解表达较清楚。</w:t>
            </w:r>
          </w:p>
          <w:p w14:paraId="355DCAAF" w14:textId="77777777" w:rsidR="00053757" w:rsidRDefault="00C55B80">
            <w:pPr>
              <w:rPr>
                <w:rFonts w:cs="Times New Roman"/>
                <w:sz w:val="21"/>
                <w:szCs w:val="21"/>
              </w:rPr>
            </w:pPr>
            <w:r>
              <w:rPr>
                <w:rFonts w:hint="eastAsia"/>
                <w:sz w:val="21"/>
                <w:szCs w:val="21"/>
              </w:rPr>
              <w:t>3.旷课次数2次或迟到早退次数</w:t>
            </w:r>
            <w:r>
              <w:rPr>
                <w:rFonts w:ascii="仿宋" w:eastAsia="仿宋" w:hAnsi="仿宋" w:cs="仿宋" w:hint="eastAsia"/>
                <w:sz w:val="21"/>
                <w:szCs w:val="21"/>
              </w:rPr>
              <w:t>3-</w:t>
            </w:r>
            <w:r>
              <w:rPr>
                <w:rFonts w:hint="eastAsia"/>
                <w:sz w:val="21"/>
                <w:szCs w:val="21"/>
              </w:rPr>
              <w:t>4次或事假4-5次。</w:t>
            </w:r>
          </w:p>
        </w:tc>
      </w:tr>
      <w:tr w:rsidR="00053757" w14:paraId="185C6624" w14:textId="77777777">
        <w:trPr>
          <w:jc w:val="center"/>
        </w:trPr>
        <w:tc>
          <w:tcPr>
            <w:tcW w:w="1614" w:type="dxa"/>
          </w:tcPr>
          <w:p w14:paraId="1BB8E54B" w14:textId="77777777" w:rsidR="00053757" w:rsidRDefault="00053757">
            <w:pPr>
              <w:spacing w:line="272" w:lineRule="exact"/>
              <w:jc w:val="center"/>
              <w:rPr>
                <w:sz w:val="21"/>
                <w:szCs w:val="21"/>
              </w:rPr>
            </w:pPr>
          </w:p>
          <w:p w14:paraId="1F411FC7" w14:textId="77777777" w:rsidR="00053757" w:rsidRDefault="00C55B80">
            <w:pPr>
              <w:spacing w:line="272" w:lineRule="exact"/>
              <w:jc w:val="center"/>
              <w:rPr>
                <w:sz w:val="21"/>
                <w:szCs w:val="21"/>
              </w:rPr>
            </w:pPr>
            <w:r>
              <w:rPr>
                <w:sz w:val="21"/>
                <w:szCs w:val="21"/>
              </w:rPr>
              <w:t>（60以下）</w:t>
            </w:r>
          </w:p>
        </w:tc>
        <w:tc>
          <w:tcPr>
            <w:tcW w:w="7240" w:type="dxa"/>
          </w:tcPr>
          <w:p w14:paraId="206CCB3E" w14:textId="77777777" w:rsidR="00053757" w:rsidRDefault="00C55B80">
            <w:pPr>
              <w:spacing w:line="280" w:lineRule="exact"/>
              <w:rPr>
                <w:sz w:val="21"/>
                <w:szCs w:val="21"/>
              </w:rPr>
            </w:pPr>
            <w:r>
              <w:rPr>
                <w:rFonts w:hint="eastAsia"/>
                <w:sz w:val="21"/>
                <w:szCs w:val="21"/>
              </w:rPr>
              <w:t>1.</w:t>
            </w:r>
            <w:r>
              <w:rPr>
                <w:sz w:val="21"/>
                <w:szCs w:val="21"/>
              </w:rPr>
              <w:t>字迹模糊、卷面书写零乱；超过40％的</w:t>
            </w:r>
            <w:r>
              <w:rPr>
                <w:rFonts w:hint="eastAsia"/>
                <w:sz w:val="21"/>
                <w:szCs w:val="21"/>
              </w:rPr>
              <w:t>作业</w:t>
            </w:r>
            <w:r>
              <w:rPr>
                <w:sz w:val="21"/>
                <w:szCs w:val="21"/>
              </w:rPr>
              <w:t>解答不正确</w:t>
            </w:r>
            <w:r>
              <w:rPr>
                <w:rFonts w:hint="eastAsia"/>
                <w:sz w:val="21"/>
                <w:szCs w:val="21"/>
              </w:rPr>
              <w:t>。</w:t>
            </w:r>
          </w:p>
          <w:p w14:paraId="08BDDAF9" w14:textId="77777777" w:rsidR="00053757" w:rsidRDefault="00C55B80">
            <w:pPr>
              <w:spacing w:line="280" w:lineRule="exact"/>
              <w:rPr>
                <w:sz w:val="21"/>
                <w:szCs w:val="21"/>
              </w:rPr>
            </w:pPr>
            <w:r>
              <w:rPr>
                <w:rFonts w:hint="eastAsia"/>
                <w:sz w:val="21"/>
                <w:szCs w:val="21"/>
              </w:rPr>
              <w:t>2.小组汇报内容不够完整，40</w:t>
            </w:r>
            <w:r>
              <w:rPr>
                <w:sz w:val="21"/>
                <w:szCs w:val="21"/>
              </w:rPr>
              <w:t>％</w:t>
            </w:r>
            <w:r>
              <w:rPr>
                <w:rFonts w:hint="eastAsia"/>
                <w:sz w:val="21"/>
                <w:szCs w:val="21"/>
              </w:rPr>
              <w:t>以上内容不符合基本要求，表达不够清楚。</w:t>
            </w:r>
          </w:p>
          <w:p w14:paraId="768646F0" w14:textId="77777777" w:rsidR="00053757" w:rsidRDefault="00C55B80">
            <w:pPr>
              <w:rPr>
                <w:rFonts w:cs="Times New Roman"/>
                <w:sz w:val="21"/>
                <w:szCs w:val="21"/>
              </w:rPr>
            </w:pPr>
            <w:r>
              <w:rPr>
                <w:rFonts w:hint="eastAsia"/>
                <w:sz w:val="21"/>
                <w:szCs w:val="21"/>
              </w:rPr>
              <w:t>3.旷课次数＞2次或迟到早退次数＞4次或事假次数＞5次。</w:t>
            </w:r>
          </w:p>
        </w:tc>
      </w:tr>
    </w:tbl>
    <w:p w14:paraId="2BC73DC8" w14:textId="77777777" w:rsidR="00053757" w:rsidRDefault="00C55B80">
      <w:pPr>
        <w:spacing w:line="360" w:lineRule="auto"/>
        <w:ind w:firstLineChars="200" w:firstLine="420"/>
        <w:rPr>
          <w:rFonts w:ascii="Times New Roman" w:hAnsi="Times New Roman" w:cs="Times New Roman"/>
          <w:color w:val="000000" w:themeColor="text1"/>
          <w:sz w:val="21"/>
          <w:szCs w:val="21"/>
        </w:rPr>
      </w:pPr>
      <w:r>
        <w:rPr>
          <w:rFonts w:asciiTheme="minorEastAsia" w:eastAsiaTheme="minorEastAsia" w:hAnsiTheme="minorEastAsia" w:cs="Times New Roman" w:hint="eastAsia"/>
          <w:sz w:val="21"/>
          <w:szCs w:val="21"/>
        </w:rPr>
        <w:t>2.期末课程报告（占总成绩的60%）：</w:t>
      </w:r>
      <w:r>
        <w:rPr>
          <w:rFonts w:asciiTheme="minorEastAsia" w:eastAsiaTheme="minorEastAsia" w:hAnsiTheme="minorEastAsia" w:cs="Times New Roman" w:hint="eastAsia"/>
          <w:color w:val="000000" w:themeColor="text1"/>
          <w:sz w:val="21"/>
          <w:szCs w:val="21"/>
        </w:rPr>
        <w:t>采用百分制。</w:t>
      </w:r>
      <w:proofErr w:type="gramStart"/>
      <w:r>
        <w:rPr>
          <w:rFonts w:ascii="Times New Roman" w:hAnsi="Times New Roman" w:cs="Times New Roman"/>
          <w:color w:val="000000" w:themeColor="text1"/>
          <w:sz w:val="21"/>
          <w:szCs w:val="21"/>
        </w:rPr>
        <w:t>期末报告</w:t>
      </w:r>
      <w:proofErr w:type="gramEnd"/>
      <w:r>
        <w:rPr>
          <w:rFonts w:ascii="Times New Roman" w:hAnsi="Times New Roman" w:cs="Times New Roman" w:hint="eastAsia"/>
          <w:color w:val="000000" w:themeColor="text1"/>
          <w:sz w:val="21"/>
          <w:szCs w:val="21"/>
        </w:rPr>
        <w:t>应</w:t>
      </w:r>
      <w:r>
        <w:rPr>
          <w:rFonts w:ascii="Times New Roman" w:hAnsi="Times New Roman" w:cs="Times New Roman"/>
          <w:color w:val="000000" w:themeColor="text1"/>
          <w:sz w:val="21"/>
          <w:szCs w:val="21"/>
        </w:rPr>
        <w:t>结合</w:t>
      </w:r>
      <w:r>
        <w:rPr>
          <w:rFonts w:ascii="Times New Roman" w:hAnsi="Times New Roman" w:cs="Times New Roman" w:hint="eastAsia"/>
          <w:color w:val="000000" w:themeColor="text1"/>
          <w:sz w:val="21"/>
          <w:szCs w:val="21"/>
        </w:rPr>
        <w:t>社群营销</w:t>
      </w:r>
      <w:r>
        <w:rPr>
          <w:rFonts w:ascii="Times New Roman" w:hAnsi="Times New Roman" w:cs="Times New Roman"/>
          <w:color w:val="000000" w:themeColor="text1"/>
          <w:sz w:val="21"/>
          <w:szCs w:val="21"/>
        </w:rPr>
        <w:t>课程中的</w:t>
      </w:r>
      <w:r>
        <w:rPr>
          <w:rFonts w:ascii="Times New Roman" w:hAnsi="Times New Roman" w:cs="Times New Roman" w:hint="eastAsia"/>
          <w:color w:val="000000" w:themeColor="text1"/>
          <w:sz w:val="21"/>
          <w:szCs w:val="21"/>
        </w:rPr>
        <w:t>授课内容</w:t>
      </w:r>
      <w:r>
        <w:rPr>
          <w:rFonts w:ascii="Times New Roman" w:hAnsi="Times New Roman" w:cs="Times New Roman"/>
          <w:color w:val="000000" w:themeColor="text1"/>
          <w:sz w:val="21"/>
          <w:szCs w:val="21"/>
        </w:rPr>
        <w:t>，例如</w:t>
      </w:r>
      <w:r>
        <w:rPr>
          <w:rFonts w:ascii="Times New Roman" w:hAnsi="Times New Roman" w:cs="Times New Roman" w:hint="eastAsia"/>
          <w:color w:val="000000" w:themeColor="text1"/>
          <w:sz w:val="21"/>
          <w:szCs w:val="21"/>
        </w:rPr>
        <w:t>：</w:t>
      </w:r>
      <w:r>
        <w:rPr>
          <w:rFonts w:asciiTheme="minorEastAsia" w:eastAsiaTheme="minorEastAsia" w:hAnsiTheme="minorEastAsia" w:hint="eastAsia"/>
          <w:sz w:val="21"/>
          <w:szCs w:val="21"/>
        </w:rPr>
        <w:t>社群线下活动的组织与施行</w:t>
      </w:r>
      <w:r>
        <w:rPr>
          <w:rFonts w:ascii="Times New Roman" w:hAnsi="Times New Roman" w:cs="Times New Roman"/>
          <w:color w:val="000000" w:themeColor="text1"/>
          <w:sz w:val="21"/>
          <w:szCs w:val="21"/>
        </w:rPr>
        <w:t>、</w:t>
      </w:r>
      <w:r>
        <w:rPr>
          <w:rFonts w:asciiTheme="minorEastAsia" w:eastAsiaTheme="minorEastAsia" w:hAnsiTheme="minorEastAsia" w:hint="eastAsia"/>
          <w:sz w:val="21"/>
          <w:szCs w:val="21"/>
        </w:rPr>
        <w:t>社群营销的运营</w:t>
      </w:r>
      <w:r>
        <w:rPr>
          <w:rFonts w:ascii="Times New Roman" w:hAnsi="Times New Roman" w:cs="Times New Roman"/>
          <w:color w:val="000000" w:themeColor="text1"/>
          <w:sz w:val="21"/>
          <w:szCs w:val="21"/>
        </w:rPr>
        <w:t>等，要求学生应用</w:t>
      </w:r>
      <w:r>
        <w:rPr>
          <w:rFonts w:ascii="Times New Roman" w:hAnsi="Times New Roman" w:cs="Times New Roman" w:hint="eastAsia"/>
          <w:color w:val="000000" w:themeColor="text1"/>
          <w:sz w:val="21"/>
          <w:szCs w:val="21"/>
        </w:rPr>
        <w:t>社群营销</w:t>
      </w:r>
      <w:r>
        <w:rPr>
          <w:rFonts w:ascii="Times New Roman" w:hAnsi="Times New Roman" w:cs="Times New Roman"/>
          <w:color w:val="000000" w:themeColor="text1"/>
          <w:sz w:val="21"/>
          <w:szCs w:val="21"/>
        </w:rPr>
        <w:t>对目标企业或</w:t>
      </w:r>
      <w:proofErr w:type="gramStart"/>
      <w:r>
        <w:rPr>
          <w:rFonts w:ascii="Times New Roman" w:hAnsi="Times New Roman" w:cs="Times New Roman"/>
          <w:color w:val="000000" w:themeColor="text1"/>
          <w:sz w:val="21"/>
          <w:szCs w:val="21"/>
        </w:rPr>
        <w:t>品牌进行约总</w:t>
      </w:r>
      <w:proofErr w:type="gramEnd"/>
      <w:r>
        <w:rPr>
          <w:rFonts w:ascii="Times New Roman" w:hAnsi="Times New Roman" w:cs="Times New Roman"/>
          <w:color w:val="000000" w:themeColor="text1"/>
          <w:sz w:val="21"/>
          <w:szCs w:val="21"/>
        </w:rPr>
        <w:t>字数</w:t>
      </w:r>
      <w:r>
        <w:rPr>
          <w:rFonts w:ascii="Times New Roman" w:hAnsi="Times New Roman" w:cs="Times New Roman" w:hint="eastAsia"/>
          <w:color w:val="000000" w:themeColor="text1"/>
          <w:sz w:val="21"/>
          <w:szCs w:val="21"/>
        </w:rPr>
        <w:t>3000</w:t>
      </w:r>
      <w:r>
        <w:rPr>
          <w:rFonts w:ascii="Times New Roman" w:hAnsi="Times New Roman" w:cs="Times New Roman"/>
          <w:color w:val="000000" w:themeColor="text1"/>
          <w:sz w:val="21"/>
          <w:szCs w:val="21"/>
        </w:rPr>
        <w:t>字以上的</w:t>
      </w:r>
      <w:r>
        <w:rPr>
          <w:rFonts w:ascii="Times New Roman" w:hAnsi="Times New Roman" w:cs="Times New Roman" w:hint="eastAsia"/>
          <w:color w:val="000000" w:themeColor="text1"/>
          <w:sz w:val="21"/>
          <w:szCs w:val="21"/>
        </w:rPr>
        <w:t>社群</w:t>
      </w:r>
      <w:r>
        <w:rPr>
          <w:rFonts w:ascii="Times New Roman" w:hAnsi="Times New Roman" w:cs="Times New Roman"/>
          <w:color w:val="000000" w:themeColor="text1"/>
          <w:sz w:val="21"/>
          <w:szCs w:val="21"/>
        </w:rPr>
        <w:t>营销</w:t>
      </w:r>
      <w:r>
        <w:rPr>
          <w:rFonts w:ascii="Times New Roman" w:hAnsi="Times New Roman" w:cs="Times New Roman" w:hint="eastAsia"/>
          <w:color w:val="000000" w:themeColor="text1"/>
          <w:sz w:val="21"/>
          <w:szCs w:val="21"/>
        </w:rPr>
        <w:t>推广方案</w:t>
      </w:r>
      <w:r>
        <w:rPr>
          <w:rFonts w:ascii="Times New Roman" w:hAnsi="Times New Roman" w:cs="Times New Roman"/>
          <w:color w:val="000000" w:themeColor="text1"/>
          <w:sz w:val="21"/>
          <w:szCs w:val="21"/>
        </w:rPr>
        <w:t>。此</w:t>
      </w:r>
      <w:proofErr w:type="gramStart"/>
      <w:r>
        <w:rPr>
          <w:rFonts w:ascii="Times New Roman" w:hAnsi="Times New Roman" w:cs="Times New Roman"/>
          <w:color w:val="000000" w:themeColor="text1"/>
          <w:sz w:val="21"/>
          <w:szCs w:val="21"/>
        </w:rPr>
        <w:t>期末报告</w:t>
      </w:r>
      <w:proofErr w:type="gramEnd"/>
      <w:r>
        <w:rPr>
          <w:rFonts w:ascii="Times New Roman" w:hAnsi="Times New Roman" w:cs="Times New Roman"/>
          <w:color w:val="000000" w:themeColor="text1"/>
          <w:sz w:val="21"/>
          <w:szCs w:val="21"/>
        </w:rPr>
        <w:t>可以全面了解学生对</w:t>
      </w:r>
      <w:r>
        <w:rPr>
          <w:rFonts w:ascii="Times New Roman" w:hAnsi="Times New Roman" w:cs="Times New Roman" w:hint="eastAsia"/>
          <w:color w:val="000000" w:themeColor="text1"/>
          <w:sz w:val="21"/>
          <w:szCs w:val="21"/>
        </w:rPr>
        <w:t>社群营销</w:t>
      </w:r>
      <w:r>
        <w:rPr>
          <w:rFonts w:ascii="Times New Roman" w:hAnsi="Times New Roman" w:cs="Times New Roman"/>
          <w:color w:val="000000" w:themeColor="text1"/>
          <w:sz w:val="21"/>
          <w:szCs w:val="21"/>
        </w:rPr>
        <w:t>相关知识的掌握、理解程度以及应用的能力。</w:t>
      </w:r>
      <w:proofErr w:type="gramStart"/>
      <w:r>
        <w:rPr>
          <w:rFonts w:ascii="Times New Roman" w:hAnsi="Times New Roman" w:cs="Times New Roman"/>
          <w:color w:val="000000" w:themeColor="text1"/>
          <w:sz w:val="21"/>
          <w:szCs w:val="21"/>
        </w:rPr>
        <w:t>期末报告</w:t>
      </w:r>
      <w:proofErr w:type="gramEnd"/>
      <w:r>
        <w:rPr>
          <w:rFonts w:ascii="Times New Roman" w:hAnsi="Times New Roman" w:cs="Times New Roman"/>
          <w:color w:val="000000" w:themeColor="text1"/>
          <w:sz w:val="21"/>
          <w:szCs w:val="21"/>
        </w:rPr>
        <w:t>所涵盖的内容情况请见下列表</w:t>
      </w:r>
      <w:r>
        <w:rPr>
          <w:rFonts w:ascii="Times New Roman" w:hAnsi="Times New Roman" w:cs="Times New Roman" w:hint="eastAsia"/>
          <w:color w:val="000000" w:themeColor="text1"/>
          <w:sz w:val="21"/>
          <w:szCs w:val="21"/>
        </w:rPr>
        <w:t>：</w:t>
      </w:r>
    </w:p>
    <w:tbl>
      <w:tblPr>
        <w:tblStyle w:val="a9"/>
        <w:tblW w:w="8631" w:type="dxa"/>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489"/>
        <w:gridCol w:w="601"/>
        <w:gridCol w:w="6541"/>
      </w:tblGrid>
      <w:tr w:rsidR="00053757" w14:paraId="6DF2B704" w14:textId="77777777">
        <w:trPr>
          <w:trHeight w:val="36"/>
          <w:jc w:val="center"/>
        </w:trPr>
        <w:tc>
          <w:tcPr>
            <w:tcW w:w="1489" w:type="dxa"/>
            <w:vAlign w:val="center"/>
          </w:tcPr>
          <w:p w14:paraId="1599FF2B" w14:textId="77777777" w:rsidR="00053757" w:rsidRDefault="00C55B80">
            <w:pPr>
              <w:jc w:val="center"/>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涵盖区块</w:t>
            </w:r>
          </w:p>
        </w:tc>
        <w:tc>
          <w:tcPr>
            <w:tcW w:w="601" w:type="dxa"/>
            <w:vAlign w:val="center"/>
          </w:tcPr>
          <w:p w14:paraId="4FDEE279" w14:textId="77777777" w:rsidR="00053757" w:rsidRDefault="00C55B80">
            <w:pPr>
              <w:jc w:val="center"/>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占比</w:t>
            </w:r>
          </w:p>
        </w:tc>
        <w:tc>
          <w:tcPr>
            <w:tcW w:w="6541" w:type="dxa"/>
            <w:vAlign w:val="center"/>
          </w:tcPr>
          <w:p w14:paraId="34A30B3B" w14:textId="77777777" w:rsidR="00053757" w:rsidRDefault="00C55B80">
            <w:pPr>
              <w:jc w:val="center"/>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涵盖区块内容说明</w:t>
            </w:r>
          </w:p>
        </w:tc>
      </w:tr>
      <w:tr w:rsidR="00053757" w14:paraId="18AE1935" w14:textId="77777777">
        <w:trPr>
          <w:jc w:val="center"/>
        </w:trPr>
        <w:tc>
          <w:tcPr>
            <w:tcW w:w="1489" w:type="dxa"/>
          </w:tcPr>
          <w:p w14:paraId="1363F377"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目标企业</w:t>
            </w:r>
            <w:r>
              <w:rPr>
                <w:rFonts w:ascii="Times New Roman" w:hAnsi="Times New Roman" w:cs="Times New Roman" w:hint="eastAsia"/>
                <w:color w:val="000000" w:themeColor="text1"/>
                <w:sz w:val="21"/>
                <w:szCs w:val="21"/>
              </w:rPr>
              <w:t>或品牌</w:t>
            </w:r>
            <w:r>
              <w:rPr>
                <w:rFonts w:ascii="Times New Roman" w:hAnsi="Times New Roman" w:cs="Times New Roman"/>
                <w:color w:val="000000" w:themeColor="text1"/>
                <w:sz w:val="21"/>
                <w:szCs w:val="21"/>
              </w:rPr>
              <w:t>的概况分析</w:t>
            </w:r>
          </w:p>
        </w:tc>
        <w:tc>
          <w:tcPr>
            <w:tcW w:w="601" w:type="dxa"/>
          </w:tcPr>
          <w:p w14:paraId="7C7FDBFE"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15%</w:t>
            </w:r>
          </w:p>
        </w:tc>
        <w:tc>
          <w:tcPr>
            <w:tcW w:w="6541" w:type="dxa"/>
          </w:tcPr>
          <w:p w14:paraId="50278F37"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简介目标企业</w:t>
            </w:r>
            <w:r>
              <w:rPr>
                <w:rFonts w:ascii="Times New Roman" w:hAnsi="Times New Roman" w:cs="Times New Roman" w:hint="eastAsia"/>
                <w:color w:val="000000" w:themeColor="text1"/>
                <w:sz w:val="21"/>
                <w:szCs w:val="21"/>
              </w:rPr>
              <w:t>或者品牌</w:t>
            </w:r>
            <w:r>
              <w:rPr>
                <w:rFonts w:ascii="Times New Roman" w:hAnsi="Times New Roman" w:cs="Times New Roman"/>
                <w:color w:val="000000" w:themeColor="text1"/>
                <w:sz w:val="21"/>
                <w:szCs w:val="21"/>
              </w:rPr>
              <w:t>的发展史与概况，并且说明为何挑选这个企业</w:t>
            </w:r>
            <w:proofErr w:type="gramStart"/>
            <w:r>
              <w:rPr>
                <w:rFonts w:ascii="Times New Roman" w:hAnsi="Times New Roman" w:cs="Times New Roman"/>
                <w:color w:val="000000" w:themeColor="text1"/>
                <w:sz w:val="21"/>
                <w:szCs w:val="21"/>
              </w:rPr>
              <w:t>做为</w:t>
            </w:r>
            <w:proofErr w:type="gramEnd"/>
            <w:r>
              <w:rPr>
                <w:rFonts w:ascii="Times New Roman" w:hAnsi="Times New Roman" w:cs="Times New Roman" w:hint="eastAsia"/>
                <w:color w:val="000000" w:themeColor="text1"/>
                <w:sz w:val="21"/>
                <w:szCs w:val="21"/>
              </w:rPr>
              <w:t>策划</w:t>
            </w:r>
            <w:r>
              <w:rPr>
                <w:rFonts w:ascii="Times New Roman" w:hAnsi="Times New Roman" w:cs="Times New Roman"/>
                <w:color w:val="000000" w:themeColor="text1"/>
                <w:sz w:val="21"/>
                <w:szCs w:val="21"/>
              </w:rPr>
              <w:t>对象。</w:t>
            </w:r>
          </w:p>
        </w:tc>
      </w:tr>
      <w:tr w:rsidR="00053757" w14:paraId="38A728FE" w14:textId="77777777">
        <w:trPr>
          <w:jc w:val="center"/>
        </w:trPr>
        <w:tc>
          <w:tcPr>
            <w:tcW w:w="1489" w:type="dxa"/>
          </w:tcPr>
          <w:p w14:paraId="6A09D321"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整体</w:t>
            </w:r>
            <w:r>
              <w:rPr>
                <w:rFonts w:ascii="Times New Roman" w:hAnsi="Times New Roman" w:cs="Times New Roman" w:hint="eastAsia"/>
                <w:color w:val="000000" w:themeColor="text1"/>
                <w:sz w:val="21"/>
                <w:szCs w:val="21"/>
              </w:rPr>
              <w:t>分析</w:t>
            </w:r>
            <w:r>
              <w:rPr>
                <w:rFonts w:ascii="Times New Roman" w:hAnsi="Times New Roman" w:cs="Times New Roman"/>
                <w:color w:val="000000" w:themeColor="text1"/>
                <w:sz w:val="21"/>
                <w:szCs w:val="21"/>
              </w:rPr>
              <w:t>规划</w:t>
            </w:r>
          </w:p>
        </w:tc>
        <w:tc>
          <w:tcPr>
            <w:tcW w:w="601" w:type="dxa"/>
          </w:tcPr>
          <w:p w14:paraId="15F580C4"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2</w:t>
            </w:r>
            <w:r>
              <w:rPr>
                <w:rFonts w:ascii="Times New Roman" w:hAnsi="Times New Roman" w:cs="Times New Roman" w:hint="eastAsia"/>
                <w:color w:val="000000" w:themeColor="text1"/>
                <w:sz w:val="21"/>
                <w:szCs w:val="21"/>
              </w:rPr>
              <w:t>5</w:t>
            </w:r>
            <w:r>
              <w:rPr>
                <w:rFonts w:ascii="Times New Roman" w:hAnsi="Times New Roman" w:cs="Times New Roman"/>
                <w:color w:val="000000" w:themeColor="text1"/>
                <w:sz w:val="21"/>
                <w:szCs w:val="21"/>
              </w:rPr>
              <w:t>%</w:t>
            </w:r>
          </w:p>
        </w:tc>
        <w:tc>
          <w:tcPr>
            <w:tcW w:w="6541" w:type="dxa"/>
          </w:tcPr>
          <w:p w14:paraId="0659A8A3"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让学生对企业进行</w:t>
            </w:r>
            <w:r>
              <w:rPr>
                <w:rFonts w:ascii="Times New Roman" w:hAnsi="Times New Roman" w:cs="Times New Roman"/>
                <w:color w:val="000000" w:themeColor="text1"/>
                <w:sz w:val="21"/>
                <w:szCs w:val="21"/>
              </w:rPr>
              <w:t>市场分析、</w:t>
            </w:r>
            <w:proofErr w:type="gramStart"/>
            <w:r>
              <w:rPr>
                <w:rFonts w:ascii="Times New Roman" w:hAnsi="Times New Roman" w:cs="Times New Roman" w:hint="eastAsia"/>
                <w:color w:val="000000" w:themeColor="text1"/>
                <w:sz w:val="21"/>
                <w:szCs w:val="21"/>
              </w:rPr>
              <w:t>社群</w:t>
            </w:r>
            <w:r>
              <w:rPr>
                <w:rFonts w:ascii="Times New Roman" w:hAnsi="Times New Roman" w:cs="Times New Roman"/>
                <w:color w:val="000000" w:themeColor="text1"/>
                <w:sz w:val="21"/>
                <w:szCs w:val="21"/>
              </w:rPr>
              <w:t>受</w:t>
            </w:r>
            <w:proofErr w:type="gramEnd"/>
            <w:r>
              <w:rPr>
                <w:rFonts w:ascii="Times New Roman" w:hAnsi="Times New Roman" w:cs="Times New Roman"/>
                <w:color w:val="000000" w:themeColor="text1"/>
                <w:sz w:val="21"/>
                <w:szCs w:val="21"/>
              </w:rPr>
              <w:t>众分析、品牌与产品分析</w:t>
            </w:r>
            <w:r>
              <w:rPr>
                <w:rFonts w:ascii="Times New Roman" w:hAnsi="Times New Roman" w:cs="Times New Roman" w:hint="eastAsia"/>
                <w:color w:val="000000" w:themeColor="text1"/>
                <w:sz w:val="21"/>
                <w:szCs w:val="21"/>
              </w:rPr>
              <w:t>并提出</w:t>
            </w:r>
            <w:r>
              <w:rPr>
                <w:rFonts w:ascii="Times New Roman" w:hAnsi="Times New Roman" w:cs="Times New Roman"/>
                <w:color w:val="000000" w:themeColor="text1"/>
                <w:sz w:val="21"/>
                <w:szCs w:val="21"/>
              </w:rPr>
              <w:t>独特销售主张</w:t>
            </w:r>
            <w:r>
              <w:rPr>
                <w:rFonts w:ascii="Times New Roman" w:hAnsi="Times New Roman" w:cs="Times New Roman" w:hint="eastAsia"/>
                <w:color w:val="000000" w:themeColor="text1"/>
                <w:sz w:val="21"/>
                <w:szCs w:val="21"/>
              </w:rPr>
              <w:t>。</w:t>
            </w:r>
          </w:p>
        </w:tc>
      </w:tr>
      <w:tr w:rsidR="00053757" w14:paraId="4351FB8C" w14:textId="77777777">
        <w:trPr>
          <w:jc w:val="center"/>
        </w:trPr>
        <w:tc>
          <w:tcPr>
            <w:tcW w:w="1489" w:type="dxa"/>
          </w:tcPr>
          <w:p w14:paraId="7FDC5F74"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社群营销</w:t>
            </w:r>
            <w:r>
              <w:rPr>
                <w:rFonts w:ascii="Times New Roman" w:hAnsi="Times New Roman" w:cs="Times New Roman"/>
                <w:color w:val="000000" w:themeColor="text1"/>
                <w:sz w:val="21"/>
                <w:szCs w:val="21"/>
              </w:rPr>
              <w:t>内容规划</w:t>
            </w:r>
          </w:p>
        </w:tc>
        <w:tc>
          <w:tcPr>
            <w:tcW w:w="601" w:type="dxa"/>
          </w:tcPr>
          <w:p w14:paraId="4446D469"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25</w:t>
            </w:r>
            <w:r>
              <w:rPr>
                <w:rFonts w:ascii="Times New Roman" w:hAnsi="Times New Roman" w:cs="Times New Roman"/>
                <w:color w:val="000000" w:themeColor="text1"/>
                <w:sz w:val="21"/>
                <w:szCs w:val="21"/>
              </w:rPr>
              <w:t>%</w:t>
            </w:r>
          </w:p>
        </w:tc>
        <w:tc>
          <w:tcPr>
            <w:tcW w:w="6541" w:type="dxa"/>
          </w:tcPr>
          <w:p w14:paraId="6C4F8FF1"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让学生分析相较于传统的营销通路，企业如何规划与设计</w:t>
            </w:r>
            <w:r>
              <w:rPr>
                <w:rFonts w:ascii="Times New Roman" w:hAnsi="Times New Roman" w:cs="Times New Roman" w:hint="eastAsia"/>
                <w:color w:val="000000" w:themeColor="text1"/>
                <w:sz w:val="21"/>
                <w:szCs w:val="21"/>
              </w:rPr>
              <w:t>社群</w:t>
            </w:r>
            <w:r>
              <w:rPr>
                <w:rFonts w:ascii="Times New Roman" w:hAnsi="Times New Roman" w:cs="Times New Roman"/>
                <w:color w:val="000000" w:themeColor="text1"/>
                <w:sz w:val="21"/>
                <w:szCs w:val="21"/>
              </w:rPr>
              <w:t>，</w:t>
            </w:r>
            <w:r>
              <w:rPr>
                <w:rFonts w:ascii="Times New Roman" w:hAnsi="Times New Roman" w:cs="Times New Roman" w:hint="eastAsia"/>
                <w:color w:val="000000" w:themeColor="text1"/>
                <w:sz w:val="21"/>
                <w:szCs w:val="21"/>
              </w:rPr>
              <w:t>如</w:t>
            </w:r>
            <w:r>
              <w:rPr>
                <w:rFonts w:asciiTheme="minorEastAsia" w:eastAsiaTheme="minorEastAsia" w:hAnsiTheme="minorEastAsia" w:hint="eastAsia"/>
                <w:sz w:val="21"/>
                <w:szCs w:val="21"/>
              </w:rPr>
              <w:t>社群聚拢群成员的主要方法、社群运营模式</w:t>
            </w:r>
            <w:r>
              <w:rPr>
                <w:rFonts w:ascii="Times New Roman" w:hAnsi="Times New Roman" w:cs="Times New Roman" w:hint="eastAsia"/>
                <w:color w:val="000000" w:themeColor="text1"/>
                <w:sz w:val="21"/>
                <w:szCs w:val="21"/>
              </w:rPr>
              <w:t>。</w:t>
            </w:r>
          </w:p>
        </w:tc>
      </w:tr>
      <w:tr w:rsidR="00053757" w14:paraId="57E38DD6" w14:textId="77777777">
        <w:trPr>
          <w:jc w:val="center"/>
        </w:trPr>
        <w:tc>
          <w:tcPr>
            <w:tcW w:w="1489" w:type="dxa"/>
          </w:tcPr>
          <w:p w14:paraId="3B2C1263" w14:textId="77777777" w:rsidR="00053757" w:rsidRDefault="00C55B80">
            <w:pPr>
              <w:jc w:val="center"/>
              <w:rPr>
                <w:rFonts w:ascii="Times New Roman" w:eastAsiaTheme="minorEastAsia" w:hAnsi="Times New Roman" w:cs="Times New Roman"/>
                <w:color w:val="000000" w:themeColor="text1"/>
                <w:sz w:val="21"/>
                <w:szCs w:val="21"/>
              </w:rPr>
            </w:pPr>
            <w:r>
              <w:rPr>
                <w:rFonts w:ascii="Times New Roman" w:hAnsi="Times New Roman" w:cs="Times New Roman" w:hint="eastAsia"/>
                <w:color w:val="000000" w:themeColor="text1"/>
                <w:sz w:val="21"/>
                <w:szCs w:val="21"/>
              </w:rPr>
              <w:t>社群营销</w:t>
            </w:r>
            <w:r>
              <w:rPr>
                <w:rFonts w:asciiTheme="minorEastAsia" w:eastAsiaTheme="minorEastAsia" w:hAnsiTheme="minorEastAsia" w:hint="eastAsia"/>
                <w:sz w:val="21"/>
                <w:szCs w:val="21"/>
              </w:rPr>
              <w:t>线下活动的组织方案</w:t>
            </w:r>
          </w:p>
        </w:tc>
        <w:tc>
          <w:tcPr>
            <w:tcW w:w="601" w:type="dxa"/>
          </w:tcPr>
          <w:p w14:paraId="24CA225A"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2</w:t>
            </w:r>
            <w:r>
              <w:rPr>
                <w:rFonts w:ascii="Times New Roman" w:hAnsi="Times New Roman" w:cs="Times New Roman" w:hint="eastAsia"/>
                <w:color w:val="000000" w:themeColor="text1"/>
                <w:sz w:val="21"/>
                <w:szCs w:val="21"/>
              </w:rPr>
              <w:t>5</w:t>
            </w:r>
            <w:r>
              <w:rPr>
                <w:rFonts w:ascii="Times New Roman" w:hAnsi="Times New Roman" w:cs="Times New Roman"/>
                <w:color w:val="000000" w:themeColor="text1"/>
                <w:sz w:val="21"/>
                <w:szCs w:val="21"/>
              </w:rPr>
              <w:t>%</w:t>
            </w:r>
          </w:p>
        </w:tc>
        <w:tc>
          <w:tcPr>
            <w:tcW w:w="6541" w:type="dxa"/>
          </w:tcPr>
          <w:p w14:paraId="7994ADFC" w14:textId="77777777" w:rsidR="00053757" w:rsidRDefault="00C55B80">
            <w:pPr>
              <w:jc w:val="both"/>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让学生选择合适的线下活动进行营销方案的策划，</w:t>
            </w:r>
            <w:r>
              <w:rPr>
                <w:rFonts w:asciiTheme="minorEastAsia" w:eastAsiaTheme="minorEastAsia" w:hAnsiTheme="minorEastAsia" w:hint="eastAsia"/>
                <w:sz w:val="21"/>
                <w:szCs w:val="21"/>
              </w:rPr>
              <w:t>线下活动推广渠道；线下活动的现场操作注意、线下活动的筹备流程、线下活动的宣传推广策略等</w:t>
            </w:r>
            <w:r>
              <w:rPr>
                <w:rFonts w:ascii="Times New Roman" w:hAnsi="Times New Roman" w:cs="Times New Roman" w:hint="eastAsia"/>
                <w:color w:val="000000" w:themeColor="text1"/>
                <w:sz w:val="21"/>
                <w:szCs w:val="21"/>
              </w:rPr>
              <w:t>。</w:t>
            </w:r>
          </w:p>
        </w:tc>
      </w:tr>
      <w:tr w:rsidR="00053757" w14:paraId="46311D05" w14:textId="77777777">
        <w:trPr>
          <w:jc w:val="center"/>
        </w:trPr>
        <w:tc>
          <w:tcPr>
            <w:tcW w:w="1489" w:type="dxa"/>
          </w:tcPr>
          <w:p w14:paraId="4FC53D28"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其他</w:t>
            </w:r>
          </w:p>
        </w:tc>
        <w:tc>
          <w:tcPr>
            <w:tcW w:w="601" w:type="dxa"/>
          </w:tcPr>
          <w:p w14:paraId="5CC80F61"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1</w:t>
            </w:r>
            <w:r>
              <w:rPr>
                <w:rFonts w:ascii="Times New Roman" w:hAnsi="Times New Roman" w:cs="Times New Roman" w:hint="eastAsia"/>
                <w:color w:val="000000" w:themeColor="text1"/>
                <w:sz w:val="21"/>
                <w:szCs w:val="21"/>
              </w:rPr>
              <w:t>0</w:t>
            </w:r>
            <w:r>
              <w:rPr>
                <w:rFonts w:ascii="Times New Roman" w:hAnsi="Times New Roman" w:cs="Times New Roman"/>
                <w:color w:val="000000" w:themeColor="text1"/>
                <w:sz w:val="21"/>
                <w:szCs w:val="21"/>
              </w:rPr>
              <w:t>%</w:t>
            </w:r>
          </w:p>
        </w:tc>
        <w:tc>
          <w:tcPr>
            <w:tcW w:w="6541" w:type="dxa"/>
          </w:tcPr>
          <w:p w14:paraId="0202F301"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如排版、格式、图文排列</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等等。</w:t>
            </w:r>
          </w:p>
        </w:tc>
      </w:tr>
    </w:tbl>
    <w:p w14:paraId="73080F42" w14:textId="77777777" w:rsidR="00053757" w:rsidRDefault="00C55B80">
      <w:pPr>
        <w:spacing w:line="360" w:lineRule="auto"/>
        <w:ind w:firstLineChars="200" w:firstLine="420"/>
        <w:rPr>
          <w:rFonts w:asciiTheme="minorEastAsia" w:eastAsiaTheme="minorEastAsia" w:hAnsiTheme="minorEastAsia" w:cs="Times New Roman"/>
          <w:color w:val="000000" w:themeColor="text1"/>
          <w:sz w:val="21"/>
          <w:szCs w:val="21"/>
        </w:rPr>
      </w:pPr>
      <w:r>
        <w:rPr>
          <w:rFonts w:asciiTheme="minorEastAsia" w:eastAsiaTheme="minorEastAsia" w:hAnsiTheme="minorEastAsia" w:cs="Times New Roman" w:hint="eastAsia"/>
          <w:color w:val="000000" w:themeColor="text1"/>
          <w:sz w:val="21"/>
          <w:szCs w:val="21"/>
        </w:rPr>
        <w:t>3.期末考试的考核内容通过提交社群营销课程报告进行考核，</w:t>
      </w:r>
      <w:r>
        <w:rPr>
          <w:rFonts w:ascii="Times New Roman" w:hAnsi="Times New Roman" w:cs="Times New Roman"/>
          <w:color w:val="000000" w:themeColor="text1"/>
          <w:sz w:val="21"/>
          <w:szCs w:val="21"/>
        </w:rPr>
        <w:t>将分为</w:t>
      </w:r>
      <w:r>
        <w:rPr>
          <w:rFonts w:ascii="Times New Roman" w:hAnsi="Times New Roman" w:cs="Times New Roman" w:hint="eastAsia"/>
          <w:color w:val="000000" w:themeColor="text1"/>
          <w:sz w:val="21"/>
          <w:szCs w:val="21"/>
        </w:rPr>
        <w:t>概况</w:t>
      </w:r>
      <w:proofErr w:type="gramStart"/>
      <w:r>
        <w:rPr>
          <w:rFonts w:ascii="Times New Roman" w:hAnsi="Times New Roman" w:cs="Times New Roman" w:hint="eastAsia"/>
          <w:color w:val="000000" w:themeColor="text1"/>
          <w:sz w:val="21"/>
          <w:szCs w:val="21"/>
        </w:rPr>
        <w:t>分析</w:t>
      </w:r>
      <w:r>
        <w:rPr>
          <w:rFonts w:ascii="Times New Roman" w:hAnsi="Times New Roman" w:cs="Times New Roman"/>
          <w:color w:val="000000" w:themeColor="text1"/>
          <w:sz w:val="21"/>
          <w:szCs w:val="21"/>
        </w:rPr>
        <w:t>占</w:t>
      </w:r>
      <w:proofErr w:type="gramEnd"/>
      <w:r>
        <w:rPr>
          <w:rFonts w:ascii="Times New Roman" w:hAnsi="Times New Roman" w:cs="Times New Roman"/>
          <w:color w:val="000000" w:themeColor="text1"/>
          <w:sz w:val="21"/>
          <w:szCs w:val="21"/>
        </w:rPr>
        <w:t>比</w:t>
      </w:r>
      <w:r>
        <w:rPr>
          <w:rFonts w:ascii="Times New Roman" w:hAnsi="Times New Roman" w:cs="Times New Roman" w:hint="eastAsia"/>
          <w:color w:val="000000" w:themeColor="text1"/>
          <w:sz w:val="21"/>
          <w:szCs w:val="21"/>
        </w:rPr>
        <w:t>15</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w:t>
      </w:r>
      <w:r>
        <w:rPr>
          <w:rFonts w:ascii="Times New Roman" w:hAnsi="Times New Roman" w:cs="Times New Roman" w:hint="eastAsia"/>
          <w:color w:val="000000" w:themeColor="text1"/>
          <w:sz w:val="21"/>
          <w:szCs w:val="21"/>
        </w:rPr>
        <w:t>整体分析</w:t>
      </w:r>
      <w:proofErr w:type="gramStart"/>
      <w:r>
        <w:rPr>
          <w:rFonts w:ascii="Times New Roman" w:hAnsi="Times New Roman" w:cs="Times New Roman" w:hint="eastAsia"/>
          <w:color w:val="000000" w:themeColor="text1"/>
          <w:sz w:val="21"/>
          <w:szCs w:val="21"/>
        </w:rPr>
        <w:t>规划</w:t>
      </w:r>
      <w:r>
        <w:rPr>
          <w:rFonts w:ascii="Times New Roman" w:hAnsi="Times New Roman" w:cs="Times New Roman"/>
          <w:color w:val="000000" w:themeColor="text1"/>
          <w:sz w:val="21"/>
          <w:szCs w:val="21"/>
        </w:rPr>
        <w:t>占</w:t>
      </w:r>
      <w:proofErr w:type="gramEnd"/>
      <w:r>
        <w:rPr>
          <w:rFonts w:ascii="Times New Roman" w:hAnsi="Times New Roman" w:cs="Times New Roman"/>
          <w:color w:val="000000" w:themeColor="text1"/>
          <w:sz w:val="21"/>
          <w:szCs w:val="21"/>
        </w:rPr>
        <w:t>比</w:t>
      </w:r>
      <w:r>
        <w:rPr>
          <w:rFonts w:ascii="Times New Roman" w:hAnsi="Times New Roman" w:cs="Times New Roman"/>
          <w:color w:val="000000" w:themeColor="text1"/>
          <w:sz w:val="21"/>
          <w:szCs w:val="21"/>
        </w:rPr>
        <w:t>2</w:t>
      </w:r>
      <w:r>
        <w:rPr>
          <w:rFonts w:ascii="Times New Roman" w:hAnsi="Times New Roman" w:cs="Times New Roman" w:hint="eastAsia"/>
          <w:color w:val="000000" w:themeColor="text1"/>
          <w:sz w:val="21"/>
          <w:szCs w:val="21"/>
        </w:rPr>
        <w:t>5</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w:t>
      </w:r>
      <w:r>
        <w:rPr>
          <w:rFonts w:ascii="Times New Roman" w:hAnsi="Times New Roman" w:cs="Times New Roman" w:hint="eastAsia"/>
          <w:color w:val="000000" w:themeColor="text1"/>
          <w:sz w:val="21"/>
          <w:szCs w:val="21"/>
        </w:rPr>
        <w:t>社群营销内容</w:t>
      </w:r>
      <w:r>
        <w:rPr>
          <w:rFonts w:ascii="Times New Roman" w:hAnsi="Times New Roman" w:cs="Times New Roman"/>
          <w:color w:val="000000" w:themeColor="text1"/>
          <w:sz w:val="21"/>
          <w:szCs w:val="21"/>
        </w:rPr>
        <w:t>占比</w:t>
      </w:r>
      <w:r>
        <w:rPr>
          <w:rFonts w:ascii="Times New Roman" w:hAnsi="Times New Roman" w:cs="Times New Roman" w:hint="eastAsia"/>
          <w:color w:val="000000" w:themeColor="text1"/>
          <w:sz w:val="21"/>
          <w:szCs w:val="21"/>
        </w:rPr>
        <w:t>2</w:t>
      </w:r>
      <w:r>
        <w:rPr>
          <w:rFonts w:ascii="Times New Roman" w:hAnsi="Times New Roman" w:cs="Times New Roman"/>
          <w:color w:val="000000" w:themeColor="text1"/>
          <w:sz w:val="21"/>
          <w:szCs w:val="21"/>
        </w:rPr>
        <w:t>5%</w:t>
      </w:r>
      <w:r>
        <w:rPr>
          <w:rFonts w:ascii="Times New Roman" w:hAnsi="Times New Roman" w:cs="Times New Roman"/>
          <w:color w:val="000000" w:themeColor="text1"/>
          <w:sz w:val="21"/>
          <w:szCs w:val="21"/>
        </w:rPr>
        <w:t>、</w:t>
      </w:r>
      <w:r>
        <w:rPr>
          <w:rFonts w:ascii="Times New Roman" w:hAnsi="Times New Roman" w:cs="Times New Roman" w:hint="eastAsia"/>
          <w:color w:val="000000" w:themeColor="text1"/>
          <w:sz w:val="21"/>
          <w:szCs w:val="21"/>
        </w:rPr>
        <w:t>社群营销线下推广方案</w:t>
      </w:r>
      <w:r>
        <w:rPr>
          <w:rFonts w:ascii="Times New Roman" w:hAnsi="Times New Roman" w:cs="Times New Roman"/>
          <w:color w:val="000000" w:themeColor="text1"/>
          <w:sz w:val="21"/>
          <w:szCs w:val="21"/>
        </w:rPr>
        <w:t>占比</w:t>
      </w:r>
      <w:r>
        <w:rPr>
          <w:rFonts w:ascii="Times New Roman" w:hAnsi="Times New Roman" w:cs="Times New Roman" w:hint="eastAsia"/>
          <w:color w:val="000000" w:themeColor="text1"/>
          <w:sz w:val="21"/>
          <w:szCs w:val="21"/>
        </w:rPr>
        <w:t>2</w:t>
      </w:r>
      <w:r>
        <w:rPr>
          <w:rFonts w:ascii="Times New Roman" w:hAnsi="Times New Roman" w:cs="Times New Roman"/>
          <w:color w:val="000000" w:themeColor="text1"/>
          <w:sz w:val="21"/>
          <w:szCs w:val="21"/>
        </w:rPr>
        <w:t>5%</w:t>
      </w:r>
      <w:r>
        <w:rPr>
          <w:rFonts w:ascii="Times New Roman" w:hAnsi="Times New Roman" w:cs="Times New Roman"/>
          <w:color w:val="000000" w:themeColor="text1"/>
          <w:sz w:val="21"/>
          <w:szCs w:val="21"/>
        </w:rPr>
        <w:t>、其他（如排版与格式）占比</w:t>
      </w:r>
      <w:r>
        <w:rPr>
          <w:rFonts w:ascii="Times New Roman" w:hAnsi="Times New Roman" w:cs="Times New Roman"/>
          <w:color w:val="000000" w:themeColor="text1"/>
          <w:sz w:val="21"/>
          <w:szCs w:val="21"/>
        </w:rPr>
        <w:t>10%</w:t>
      </w:r>
      <w:r>
        <w:rPr>
          <w:rFonts w:ascii="Times New Roman" w:hAnsi="Times New Roman" w:cs="Times New Roman"/>
          <w:color w:val="000000" w:themeColor="text1"/>
          <w:sz w:val="21"/>
          <w:szCs w:val="21"/>
        </w:rPr>
        <w:t>的比例</w:t>
      </w:r>
      <w:proofErr w:type="gramStart"/>
      <w:r>
        <w:rPr>
          <w:rFonts w:ascii="Times New Roman" w:hAnsi="Times New Roman" w:cs="Times New Roman"/>
          <w:color w:val="000000" w:themeColor="text1"/>
          <w:sz w:val="21"/>
          <w:szCs w:val="21"/>
        </w:rPr>
        <w:t>做为</w:t>
      </w:r>
      <w:proofErr w:type="gramEnd"/>
      <w:r>
        <w:rPr>
          <w:rFonts w:ascii="Times New Roman" w:hAnsi="Times New Roman" w:cs="Times New Roman"/>
          <w:color w:val="000000" w:themeColor="text1"/>
          <w:sz w:val="21"/>
          <w:szCs w:val="21"/>
        </w:rPr>
        <w:t>评分的指标。</w:t>
      </w:r>
      <w:r>
        <w:rPr>
          <w:rFonts w:asciiTheme="minorEastAsia" w:eastAsiaTheme="minorEastAsia" w:hAnsiTheme="minorEastAsia" w:cs="Times New Roman" w:hint="eastAsia"/>
          <w:color w:val="000000" w:themeColor="text1"/>
          <w:sz w:val="21"/>
          <w:szCs w:val="21"/>
        </w:rPr>
        <w:t>分值分配情况请见下表：</w:t>
      </w:r>
    </w:p>
    <w:tbl>
      <w:tblPr>
        <w:tblStyle w:val="a9"/>
        <w:tblW w:w="8631" w:type="dxa"/>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81"/>
        <w:gridCol w:w="7050"/>
      </w:tblGrid>
      <w:tr w:rsidR="00053757" w14:paraId="5E3C1A11" w14:textId="77777777">
        <w:trPr>
          <w:trHeight w:val="471"/>
          <w:jc w:val="center"/>
        </w:trPr>
        <w:tc>
          <w:tcPr>
            <w:tcW w:w="1581" w:type="dxa"/>
            <w:vAlign w:val="center"/>
          </w:tcPr>
          <w:p w14:paraId="173E55C2" w14:textId="77777777" w:rsidR="00053757" w:rsidRDefault="00C55B80">
            <w:pPr>
              <w:jc w:val="center"/>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分数</w:t>
            </w:r>
          </w:p>
        </w:tc>
        <w:tc>
          <w:tcPr>
            <w:tcW w:w="7050" w:type="dxa"/>
            <w:vAlign w:val="center"/>
          </w:tcPr>
          <w:p w14:paraId="4D6CB3D7" w14:textId="77777777" w:rsidR="00053757" w:rsidRDefault="00C55B80">
            <w:pPr>
              <w:ind w:firstLineChars="1000" w:firstLine="2108"/>
              <w:rPr>
                <w:rFonts w:ascii="Times New Roman" w:hAnsi="Times New Roman" w:cs="Times New Roman"/>
                <w:b/>
                <w:color w:val="000000" w:themeColor="text1"/>
                <w:sz w:val="21"/>
                <w:szCs w:val="21"/>
              </w:rPr>
            </w:pPr>
            <w:r>
              <w:rPr>
                <w:rFonts w:ascii="Times New Roman" w:hAnsi="Times New Roman" w:cs="Times New Roman"/>
                <w:b/>
                <w:color w:val="000000" w:themeColor="text1"/>
                <w:sz w:val="21"/>
                <w:szCs w:val="21"/>
              </w:rPr>
              <w:t>评</w:t>
            </w:r>
            <w:r>
              <w:rPr>
                <w:rFonts w:ascii="Times New Roman" w:hAnsi="Times New Roman" w:cs="Times New Roman"/>
                <w:b/>
                <w:color w:val="000000" w:themeColor="text1"/>
                <w:sz w:val="21"/>
                <w:szCs w:val="21"/>
              </w:rPr>
              <w:t xml:space="preserve">     </w:t>
            </w:r>
            <w:r>
              <w:rPr>
                <w:rFonts w:ascii="Times New Roman" w:hAnsi="Times New Roman" w:cs="Times New Roman"/>
                <w:b/>
                <w:color w:val="000000" w:themeColor="text1"/>
                <w:sz w:val="21"/>
                <w:szCs w:val="21"/>
              </w:rPr>
              <w:t>分</w:t>
            </w:r>
            <w:r>
              <w:rPr>
                <w:rFonts w:ascii="Times New Roman" w:hAnsi="Times New Roman" w:cs="Times New Roman"/>
                <w:b/>
                <w:color w:val="000000" w:themeColor="text1"/>
                <w:sz w:val="21"/>
                <w:szCs w:val="21"/>
              </w:rPr>
              <w:t xml:space="preserve">    </w:t>
            </w:r>
            <w:r>
              <w:rPr>
                <w:rFonts w:ascii="Times New Roman" w:hAnsi="Times New Roman" w:cs="Times New Roman"/>
                <w:b/>
                <w:color w:val="000000" w:themeColor="text1"/>
                <w:sz w:val="21"/>
                <w:szCs w:val="21"/>
              </w:rPr>
              <w:t>标</w:t>
            </w:r>
            <w:r>
              <w:rPr>
                <w:rFonts w:ascii="Times New Roman" w:hAnsi="Times New Roman" w:cs="Times New Roman"/>
                <w:b/>
                <w:color w:val="000000" w:themeColor="text1"/>
                <w:sz w:val="21"/>
                <w:szCs w:val="21"/>
              </w:rPr>
              <w:t xml:space="preserve">     </w:t>
            </w:r>
            <w:r>
              <w:rPr>
                <w:rFonts w:ascii="Times New Roman" w:hAnsi="Times New Roman" w:cs="Times New Roman"/>
                <w:b/>
                <w:color w:val="000000" w:themeColor="text1"/>
                <w:sz w:val="21"/>
                <w:szCs w:val="21"/>
              </w:rPr>
              <w:t>准</w:t>
            </w:r>
          </w:p>
        </w:tc>
      </w:tr>
      <w:tr w:rsidR="00053757" w14:paraId="39C57B5E" w14:textId="77777777">
        <w:trPr>
          <w:jc w:val="center"/>
        </w:trPr>
        <w:tc>
          <w:tcPr>
            <w:tcW w:w="1581" w:type="dxa"/>
          </w:tcPr>
          <w:p w14:paraId="42C0EBA5"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90</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100</w:t>
            </w:r>
            <w:r>
              <w:rPr>
                <w:rFonts w:ascii="Times New Roman" w:hAnsi="Times New Roman" w:cs="Times New Roman"/>
                <w:color w:val="000000" w:themeColor="text1"/>
                <w:sz w:val="21"/>
                <w:szCs w:val="21"/>
              </w:rPr>
              <w:t>分</w:t>
            </w:r>
          </w:p>
        </w:tc>
        <w:tc>
          <w:tcPr>
            <w:tcW w:w="7050" w:type="dxa"/>
          </w:tcPr>
          <w:p w14:paraId="7E1D013D"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课程</w:t>
            </w:r>
            <w:r>
              <w:rPr>
                <w:rFonts w:ascii="Times New Roman" w:hAnsi="Times New Roman" w:cs="Times New Roman"/>
                <w:color w:val="000000" w:themeColor="text1"/>
                <w:sz w:val="21"/>
                <w:szCs w:val="21"/>
              </w:rPr>
              <w:t>报告排版工整且图文并茂；表现出对实际问题有较强的分析能力和概括能力；</w:t>
            </w:r>
            <w:r>
              <w:rPr>
                <w:rFonts w:ascii="Times New Roman" w:hAnsi="Times New Roman" w:cs="Times New Roman" w:hint="eastAsia"/>
                <w:color w:val="000000" w:themeColor="text1"/>
                <w:sz w:val="21"/>
                <w:szCs w:val="21"/>
              </w:rPr>
              <w:t>策划案有可执行力</w:t>
            </w:r>
            <w:r>
              <w:rPr>
                <w:rFonts w:ascii="Times New Roman" w:hAnsi="Times New Roman" w:cs="Times New Roman"/>
                <w:color w:val="000000" w:themeColor="text1"/>
                <w:sz w:val="21"/>
                <w:szCs w:val="21"/>
              </w:rPr>
              <w:t>，</w:t>
            </w:r>
            <w:r>
              <w:rPr>
                <w:rFonts w:ascii="Times New Roman" w:hAnsi="Times New Roman" w:cs="Times New Roman" w:hint="eastAsia"/>
                <w:color w:val="000000" w:themeColor="text1"/>
                <w:sz w:val="21"/>
                <w:szCs w:val="21"/>
              </w:rPr>
              <w:t>有理有据</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90</w:t>
            </w:r>
            <w:r>
              <w:rPr>
                <w:rFonts w:ascii="Times New Roman" w:hAnsi="Times New Roman" w:cs="Times New Roman"/>
                <w:color w:val="000000" w:themeColor="text1"/>
                <w:sz w:val="21"/>
                <w:szCs w:val="21"/>
              </w:rPr>
              <w:t>％以上的内容符合规定与要求。</w:t>
            </w:r>
          </w:p>
        </w:tc>
      </w:tr>
      <w:tr w:rsidR="00053757" w14:paraId="262DC416" w14:textId="77777777">
        <w:trPr>
          <w:jc w:val="center"/>
        </w:trPr>
        <w:tc>
          <w:tcPr>
            <w:tcW w:w="1581" w:type="dxa"/>
          </w:tcPr>
          <w:p w14:paraId="681AA8E0"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lastRenderedPageBreak/>
              <w:t>80</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89</w:t>
            </w:r>
            <w:r>
              <w:rPr>
                <w:rFonts w:ascii="Times New Roman" w:hAnsi="Times New Roman" w:cs="Times New Roman"/>
                <w:color w:val="000000" w:themeColor="text1"/>
                <w:sz w:val="21"/>
                <w:szCs w:val="21"/>
              </w:rPr>
              <w:t>分</w:t>
            </w:r>
          </w:p>
        </w:tc>
        <w:tc>
          <w:tcPr>
            <w:tcW w:w="7050" w:type="dxa"/>
          </w:tcPr>
          <w:p w14:paraId="61CD9082"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课程</w:t>
            </w:r>
            <w:r>
              <w:rPr>
                <w:rFonts w:ascii="Times New Roman" w:hAnsi="Times New Roman" w:cs="Times New Roman"/>
                <w:color w:val="000000" w:themeColor="text1"/>
                <w:sz w:val="21"/>
                <w:szCs w:val="21"/>
              </w:rPr>
              <w:t>报告排版工整且图文并茂；对事物有一定的分析能力和概括能力；能运用所学理论知识阐述有关问题。</w:t>
            </w:r>
            <w:r>
              <w:rPr>
                <w:rFonts w:ascii="Times New Roman" w:hAnsi="Times New Roman" w:cs="Times New Roman"/>
                <w:color w:val="000000" w:themeColor="text1"/>
                <w:sz w:val="21"/>
                <w:szCs w:val="21"/>
              </w:rPr>
              <w:t>80</w:t>
            </w:r>
            <w:r>
              <w:rPr>
                <w:rFonts w:ascii="Times New Roman" w:hAnsi="Times New Roman" w:cs="Times New Roman"/>
                <w:color w:val="000000" w:themeColor="text1"/>
                <w:sz w:val="21"/>
                <w:szCs w:val="21"/>
              </w:rPr>
              <w:t>％以上的内容符合规定与要求。</w:t>
            </w:r>
          </w:p>
        </w:tc>
      </w:tr>
      <w:tr w:rsidR="00053757" w14:paraId="6C7370E0" w14:textId="77777777">
        <w:trPr>
          <w:jc w:val="center"/>
        </w:trPr>
        <w:tc>
          <w:tcPr>
            <w:tcW w:w="1581" w:type="dxa"/>
          </w:tcPr>
          <w:p w14:paraId="44C8594F"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70</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79</w:t>
            </w:r>
            <w:r>
              <w:rPr>
                <w:rFonts w:ascii="Times New Roman" w:hAnsi="Times New Roman" w:cs="Times New Roman"/>
                <w:color w:val="000000" w:themeColor="text1"/>
                <w:sz w:val="21"/>
                <w:szCs w:val="21"/>
              </w:rPr>
              <w:t>分</w:t>
            </w:r>
          </w:p>
        </w:tc>
        <w:tc>
          <w:tcPr>
            <w:tcW w:w="7050" w:type="dxa"/>
          </w:tcPr>
          <w:p w14:paraId="5516F2F4"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课程</w:t>
            </w:r>
            <w:r>
              <w:rPr>
                <w:rFonts w:ascii="Times New Roman" w:hAnsi="Times New Roman" w:cs="Times New Roman"/>
                <w:color w:val="000000" w:themeColor="text1"/>
                <w:sz w:val="21"/>
                <w:szCs w:val="21"/>
              </w:rPr>
              <w:t>报告排版较为工整且图文并茂；</w:t>
            </w:r>
            <w:r>
              <w:rPr>
                <w:rFonts w:ascii="Times New Roman" w:hAnsi="Times New Roman" w:cs="Times New Roman" w:hint="eastAsia"/>
                <w:color w:val="000000" w:themeColor="text1"/>
                <w:sz w:val="21"/>
                <w:szCs w:val="21"/>
              </w:rPr>
              <w:t>方案</w:t>
            </w:r>
            <w:r>
              <w:rPr>
                <w:rFonts w:ascii="Times New Roman" w:hAnsi="Times New Roman" w:cs="Times New Roman"/>
                <w:color w:val="000000" w:themeColor="text1"/>
                <w:sz w:val="21"/>
                <w:szCs w:val="21"/>
              </w:rPr>
              <w:t>材料能说明观点；能较好运用所学理论知识阐述有关问题。</w:t>
            </w:r>
            <w:r>
              <w:rPr>
                <w:rFonts w:ascii="Times New Roman" w:hAnsi="Times New Roman" w:cs="Times New Roman"/>
                <w:color w:val="000000" w:themeColor="text1"/>
                <w:sz w:val="21"/>
                <w:szCs w:val="21"/>
              </w:rPr>
              <w:t>70</w:t>
            </w:r>
            <w:r>
              <w:rPr>
                <w:rFonts w:ascii="Times New Roman" w:hAnsi="Times New Roman" w:cs="Times New Roman"/>
                <w:color w:val="000000" w:themeColor="text1"/>
                <w:sz w:val="21"/>
                <w:szCs w:val="21"/>
              </w:rPr>
              <w:t>％以上的内容符合规定与要求。</w:t>
            </w:r>
          </w:p>
        </w:tc>
      </w:tr>
      <w:tr w:rsidR="00053757" w14:paraId="55CC96B8" w14:textId="77777777">
        <w:trPr>
          <w:jc w:val="center"/>
        </w:trPr>
        <w:tc>
          <w:tcPr>
            <w:tcW w:w="1581" w:type="dxa"/>
          </w:tcPr>
          <w:p w14:paraId="23BE3358"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60</w:t>
            </w:r>
            <w:r>
              <w:rPr>
                <w:rFonts w:ascii="Times New Roman" w:hAnsi="Times New Roman" w:cs="Times New Roman"/>
                <w:color w:val="000000" w:themeColor="text1"/>
                <w:sz w:val="21"/>
                <w:szCs w:val="21"/>
              </w:rPr>
              <w:t>～</w:t>
            </w:r>
            <w:r>
              <w:rPr>
                <w:rFonts w:ascii="Times New Roman" w:hAnsi="Times New Roman" w:cs="Times New Roman"/>
                <w:color w:val="000000" w:themeColor="text1"/>
                <w:sz w:val="21"/>
                <w:szCs w:val="21"/>
              </w:rPr>
              <w:t>69</w:t>
            </w:r>
            <w:r>
              <w:rPr>
                <w:rFonts w:ascii="Times New Roman" w:hAnsi="Times New Roman" w:cs="Times New Roman"/>
                <w:color w:val="000000" w:themeColor="text1"/>
                <w:sz w:val="21"/>
                <w:szCs w:val="21"/>
              </w:rPr>
              <w:t>分</w:t>
            </w:r>
          </w:p>
        </w:tc>
        <w:tc>
          <w:tcPr>
            <w:tcW w:w="7050" w:type="dxa"/>
          </w:tcPr>
          <w:p w14:paraId="52C47515"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课程</w:t>
            </w:r>
            <w:r>
              <w:rPr>
                <w:rFonts w:ascii="Times New Roman" w:hAnsi="Times New Roman" w:cs="Times New Roman"/>
                <w:color w:val="000000" w:themeColor="text1"/>
                <w:sz w:val="21"/>
                <w:szCs w:val="21"/>
              </w:rPr>
              <w:t>报告排版一般，图文编排一般；观点基本正确；能对观点进行一定的论述。</w:t>
            </w:r>
            <w:r>
              <w:rPr>
                <w:rFonts w:ascii="Times New Roman" w:hAnsi="Times New Roman" w:cs="Times New Roman"/>
                <w:color w:val="000000" w:themeColor="text1"/>
                <w:sz w:val="21"/>
                <w:szCs w:val="21"/>
              </w:rPr>
              <w:t>60</w:t>
            </w:r>
            <w:r>
              <w:rPr>
                <w:rFonts w:ascii="Times New Roman" w:hAnsi="Times New Roman" w:cs="Times New Roman"/>
                <w:color w:val="000000" w:themeColor="text1"/>
                <w:sz w:val="21"/>
                <w:szCs w:val="21"/>
              </w:rPr>
              <w:t>％以上的内容符合规定与要求。</w:t>
            </w:r>
          </w:p>
        </w:tc>
      </w:tr>
      <w:tr w:rsidR="00053757" w14:paraId="1DFA8A2B" w14:textId="77777777">
        <w:trPr>
          <w:jc w:val="center"/>
        </w:trPr>
        <w:tc>
          <w:tcPr>
            <w:tcW w:w="1581" w:type="dxa"/>
          </w:tcPr>
          <w:p w14:paraId="24BF06DC" w14:textId="77777777" w:rsidR="00053757" w:rsidRDefault="00C55B80">
            <w:pPr>
              <w:jc w:val="center"/>
              <w:rPr>
                <w:rFonts w:ascii="Times New Roman" w:hAnsi="Times New Roman" w:cs="Times New Roman"/>
                <w:color w:val="000000" w:themeColor="text1"/>
                <w:sz w:val="21"/>
                <w:szCs w:val="21"/>
              </w:rPr>
            </w:pPr>
            <w:r>
              <w:rPr>
                <w:rFonts w:ascii="Times New Roman" w:hAnsi="Times New Roman" w:cs="Times New Roman"/>
                <w:color w:val="000000" w:themeColor="text1"/>
                <w:sz w:val="21"/>
                <w:szCs w:val="21"/>
              </w:rPr>
              <w:t>60</w:t>
            </w:r>
            <w:r>
              <w:rPr>
                <w:rFonts w:ascii="Times New Roman" w:hAnsi="Times New Roman" w:cs="Times New Roman"/>
                <w:color w:val="000000" w:themeColor="text1"/>
                <w:sz w:val="21"/>
                <w:szCs w:val="21"/>
              </w:rPr>
              <w:t>以下</w:t>
            </w:r>
          </w:p>
        </w:tc>
        <w:tc>
          <w:tcPr>
            <w:tcW w:w="7050" w:type="dxa"/>
          </w:tcPr>
          <w:p w14:paraId="4F76DC9E" w14:textId="77777777" w:rsidR="00053757" w:rsidRDefault="00C55B80">
            <w:pPr>
              <w:rPr>
                <w:rFonts w:ascii="Times New Roman" w:hAnsi="Times New Roman" w:cs="Times New Roman"/>
                <w:color w:val="000000" w:themeColor="text1"/>
                <w:sz w:val="21"/>
                <w:szCs w:val="21"/>
              </w:rPr>
            </w:pPr>
            <w:r>
              <w:rPr>
                <w:rFonts w:ascii="Times New Roman" w:hAnsi="Times New Roman" w:cs="Times New Roman" w:hint="eastAsia"/>
                <w:color w:val="000000" w:themeColor="text1"/>
                <w:sz w:val="21"/>
                <w:szCs w:val="21"/>
              </w:rPr>
              <w:t>课程</w:t>
            </w:r>
            <w:r>
              <w:rPr>
                <w:rFonts w:ascii="Times New Roman" w:hAnsi="Times New Roman" w:cs="Times New Roman"/>
                <w:color w:val="000000" w:themeColor="text1"/>
                <w:sz w:val="21"/>
                <w:szCs w:val="21"/>
              </w:rPr>
              <w:t>报告排版零乱，或是出现过多剽窃及抄袭内容；基本观点有错误或主要材料不能说明观点。超过</w:t>
            </w:r>
            <w:r>
              <w:rPr>
                <w:rFonts w:ascii="Times New Roman" w:hAnsi="Times New Roman" w:cs="Times New Roman"/>
                <w:color w:val="000000" w:themeColor="text1"/>
                <w:sz w:val="21"/>
                <w:szCs w:val="21"/>
              </w:rPr>
              <w:t>40</w:t>
            </w:r>
            <w:r>
              <w:rPr>
                <w:rFonts w:ascii="Times New Roman" w:hAnsi="Times New Roman" w:cs="Times New Roman"/>
                <w:color w:val="000000" w:themeColor="text1"/>
                <w:sz w:val="21"/>
                <w:szCs w:val="21"/>
              </w:rPr>
              <w:t>％以上的内容不符合规定与要求或诸多错误。</w:t>
            </w:r>
          </w:p>
        </w:tc>
      </w:tr>
    </w:tbl>
    <w:p w14:paraId="2F935542" w14:textId="77777777" w:rsidR="00053757" w:rsidRDefault="00053757">
      <w:pPr>
        <w:spacing w:line="360" w:lineRule="auto"/>
        <w:ind w:firstLineChars="200" w:firstLine="420"/>
        <w:rPr>
          <w:rFonts w:asciiTheme="minorEastAsia" w:eastAsiaTheme="minorEastAsia" w:hAnsiTheme="minorEastAsia" w:cs="Times New Roman"/>
          <w:sz w:val="21"/>
          <w:szCs w:val="21"/>
        </w:rPr>
      </w:pPr>
    </w:p>
    <w:p w14:paraId="423AA350" w14:textId="77777777" w:rsidR="00053757" w:rsidRDefault="00C55B80">
      <w:pPr>
        <w:pStyle w:val="ab"/>
        <w:numPr>
          <w:ilvl w:val="0"/>
          <w:numId w:val="1"/>
        </w:numPr>
        <w:ind w:firstLineChars="0"/>
        <w:rPr>
          <w:rFonts w:ascii="Times New Roman" w:cs="Times New Roman"/>
          <w:b/>
          <w:sz w:val="28"/>
          <w:szCs w:val="28"/>
        </w:rPr>
      </w:pPr>
      <w:r>
        <w:rPr>
          <w:rFonts w:ascii="Times New Roman" w:cs="Times New Roman" w:hint="eastAsia"/>
          <w:b/>
          <w:sz w:val="28"/>
          <w:szCs w:val="28"/>
        </w:rPr>
        <w:t>教学安排及要求</w:t>
      </w:r>
    </w:p>
    <w:tbl>
      <w:tblPr>
        <w:tblStyle w:val="a9"/>
        <w:tblpPr w:leftFromText="180" w:rightFromText="180" w:vertAnchor="text" w:horzAnchor="page" w:tblpXSpec="center" w:tblpY="56"/>
        <w:tblOverlap w:val="never"/>
        <w:tblW w:w="0" w:type="auto"/>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827"/>
        <w:gridCol w:w="1654"/>
        <w:gridCol w:w="6041"/>
      </w:tblGrid>
      <w:tr w:rsidR="00053757" w14:paraId="30688878" w14:textId="77777777">
        <w:trPr>
          <w:trHeight w:val="286"/>
          <w:jc w:val="center"/>
        </w:trPr>
        <w:tc>
          <w:tcPr>
            <w:tcW w:w="827" w:type="dxa"/>
            <w:vAlign w:val="center"/>
          </w:tcPr>
          <w:p w14:paraId="5E9801D6" w14:textId="77777777" w:rsidR="00053757" w:rsidRDefault="00C55B80">
            <w:pPr>
              <w:snapToGrid w:val="0"/>
              <w:jc w:val="center"/>
              <w:rPr>
                <w:b/>
                <w:sz w:val="21"/>
                <w:szCs w:val="21"/>
              </w:rPr>
            </w:pPr>
            <w:r>
              <w:rPr>
                <w:rFonts w:hint="eastAsia"/>
                <w:b/>
                <w:sz w:val="21"/>
                <w:szCs w:val="21"/>
              </w:rPr>
              <w:t>序号</w:t>
            </w:r>
          </w:p>
        </w:tc>
        <w:tc>
          <w:tcPr>
            <w:tcW w:w="1654" w:type="dxa"/>
            <w:vAlign w:val="center"/>
          </w:tcPr>
          <w:p w14:paraId="088B5D6A" w14:textId="77777777" w:rsidR="00053757" w:rsidRDefault="00C55B80">
            <w:pPr>
              <w:snapToGrid w:val="0"/>
              <w:jc w:val="center"/>
              <w:rPr>
                <w:b/>
                <w:sz w:val="21"/>
                <w:szCs w:val="21"/>
              </w:rPr>
            </w:pPr>
            <w:r>
              <w:rPr>
                <w:rFonts w:hint="eastAsia"/>
                <w:b/>
                <w:sz w:val="21"/>
                <w:szCs w:val="21"/>
              </w:rPr>
              <w:t>教学安排事项</w:t>
            </w:r>
          </w:p>
        </w:tc>
        <w:tc>
          <w:tcPr>
            <w:tcW w:w="6041" w:type="dxa"/>
            <w:vAlign w:val="center"/>
          </w:tcPr>
          <w:p w14:paraId="658B69D9" w14:textId="77777777" w:rsidR="00053757" w:rsidRDefault="00C55B80">
            <w:pPr>
              <w:ind w:firstLineChars="200" w:firstLine="422"/>
              <w:jc w:val="center"/>
              <w:rPr>
                <w:rFonts w:asciiTheme="minorEastAsia" w:eastAsiaTheme="minorEastAsia" w:hAnsiTheme="minorEastAsia" w:cs="Times New Roman"/>
                <w:b/>
                <w:sz w:val="21"/>
                <w:szCs w:val="21"/>
              </w:rPr>
            </w:pPr>
            <w:r>
              <w:rPr>
                <w:rFonts w:asciiTheme="minorEastAsia" w:eastAsiaTheme="minorEastAsia" w:hAnsiTheme="minorEastAsia" w:cs="Times New Roman" w:hint="eastAsia"/>
                <w:b/>
                <w:sz w:val="21"/>
                <w:szCs w:val="21"/>
              </w:rPr>
              <w:t>要    求</w:t>
            </w:r>
          </w:p>
        </w:tc>
      </w:tr>
      <w:tr w:rsidR="00053757" w14:paraId="3348E541" w14:textId="77777777">
        <w:trPr>
          <w:trHeight w:val="445"/>
          <w:jc w:val="center"/>
        </w:trPr>
        <w:tc>
          <w:tcPr>
            <w:tcW w:w="827" w:type="dxa"/>
            <w:vAlign w:val="center"/>
          </w:tcPr>
          <w:p w14:paraId="354826E1" w14:textId="77777777" w:rsidR="00053757" w:rsidRDefault="00C55B80">
            <w:pPr>
              <w:snapToGrid w:val="0"/>
              <w:ind w:firstLineChars="100" w:firstLine="210"/>
              <w:jc w:val="center"/>
              <w:rPr>
                <w:sz w:val="21"/>
                <w:szCs w:val="21"/>
              </w:rPr>
            </w:pPr>
            <w:r>
              <w:rPr>
                <w:rFonts w:hint="eastAsia"/>
                <w:sz w:val="21"/>
                <w:szCs w:val="21"/>
              </w:rPr>
              <w:t>1</w:t>
            </w:r>
          </w:p>
        </w:tc>
        <w:tc>
          <w:tcPr>
            <w:tcW w:w="1654" w:type="dxa"/>
            <w:vAlign w:val="center"/>
          </w:tcPr>
          <w:p w14:paraId="2C0863ED" w14:textId="77777777" w:rsidR="00053757" w:rsidRDefault="00C55B80">
            <w:pPr>
              <w:snapToGrid w:val="0"/>
              <w:jc w:val="center"/>
              <w:rPr>
                <w:sz w:val="21"/>
                <w:szCs w:val="21"/>
              </w:rPr>
            </w:pPr>
            <w:r>
              <w:rPr>
                <w:rFonts w:hint="eastAsia"/>
                <w:sz w:val="21"/>
                <w:szCs w:val="21"/>
              </w:rPr>
              <w:t>授课教师</w:t>
            </w:r>
          </w:p>
        </w:tc>
        <w:tc>
          <w:tcPr>
            <w:tcW w:w="6041" w:type="dxa"/>
            <w:vAlign w:val="center"/>
          </w:tcPr>
          <w:p w14:paraId="58EE3AEF"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职称：讲师及以上 或 学历（位）：硕士研究生及以上</w:t>
            </w:r>
          </w:p>
          <w:p w14:paraId="4657D9BC"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其他：无</w:t>
            </w:r>
          </w:p>
        </w:tc>
      </w:tr>
      <w:tr w:rsidR="00053757" w14:paraId="5B73D0C6" w14:textId="77777777">
        <w:trPr>
          <w:trHeight w:val="445"/>
          <w:jc w:val="center"/>
        </w:trPr>
        <w:tc>
          <w:tcPr>
            <w:tcW w:w="827" w:type="dxa"/>
            <w:vAlign w:val="center"/>
          </w:tcPr>
          <w:p w14:paraId="0E8FADEE" w14:textId="77777777" w:rsidR="00053757" w:rsidRDefault="00C55B80">
            <w:pPr>
              <w:snapToGrid w:val="0"/>
              <w:ind w:left="181"/>
              <w:jc w:val="center"/>
              <w:rPr>
                <w:sz w:val="21"/>
                <w:szCs w:val="21"/>
              </w:rPr>
            </w:pPr>
            <w:r>
              <w:rPr>
                <w:rFonts w:hint="eastAsia"/>
                <w:sz w:val="21"/>
                <w:szCs w:val="21"/>
              </w:rPr>
              <w:t>2</w:t>
            </w:r>
          </w:p>
        </w:tc>
        <w:tc>
          <w:tcPr>
            <w:tcW w:w="1654" w:type="dxa"/>
            <w:vAlign w:val="center"/>
          </w:tcPr>
          <w:p w14:paraId="39104998" w14:textId="77777777" w:rsidR="00053757" w:rsidRDefault="00C55B80">
            <w:pPr>
              <w:snapToGrid w:val="0"/>
              <w:jc w:val="center"/>
              <w:rPr>
                <w:sz w:val="21"/>
                <w:szCs w:val="21"/>
              </w:rPr>
            </w:pPr>
            <w:r>
              <w:rPr>
                <w:rFonts w:hint="eastAsia"/>
                <w:sz w:val="21"/>
                <w:szCs w:val="21"/>
              </w:rPr>
              <w:t>课程时间</w:t>
            </w:r>
          </w:p>
        </w:tc>
        <w:tc>
          <w:tcPr>
            <w:tcW w:w="6041" w:type="dxa"/>
            <w:vAlign w:val="center"/>
          </w:tcPr>
          <w:p w14:paraId="40E426A8" w14:textId="070331C1"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周次：</w:t>
            </w:r>
            <w:r w:rsidR="00B3613B">
              <w:rPr>
                <w:rFonts w:asciiTheme="minorEastAsia" w:eastAsiaTheme="minorEastAsia" w:hAnsiTheme="minorEastAsia" w:cs="Times New Roman" w:hint="eastAsia"/>
                <w:sz w:val="21"/>
                <w:szCs w:val="21"/>
              </w:rPr>
              <w:t>1</w:t>
            </w:r>
            <w:r w:rsidR="00B3613B">
              <w:rPr>
                <w:rFonts w:asciiTheme="minorEastAsia" w:eastAsiaTheme="minorEastAsia" w:hAnsiTheme="minorEastAsia" w:cs="Times New Roman"/>
                <w:sz w:val="21"/>
                <w:szCs w:val="21"/>
              </w:rPr>
              <w:t>-16</w:t>
            </w:r>
            <w:r w:rsidR="00B3613B">
              <w:rPr>
                <w:rFonts w:asciiTheme="minorEastAsia" w:eastAsiaTheme="minorEastAsia" w:hAnsiTheme="minorEastAsia" w:cs="Times New Roman" w:hint="eastAsia"/>
                <w:sz w:val="21"/>
                <w:szCs w:val="21"/>
              </w:rPr>
              <w:t>周</w:t>
            </w:r>
          </w:p>
          <w:p w14:paraId="0BABDE17"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节次：无</w:t>
            </w:r>
          </w:p>
        </w:tc>
      </w:tr>
      <w:tr w:rsidR="00053757" w14:paraId="5B635518" w14:textId="77777777">
        <w:trPr>
          <w:trHeight w:val="490"/>
          <w:jc w:val="center"/>
        </w:trPr>
        <w:tc>
          <w:tcPr>
            <w:tcW w:w="827" w:type="dxa"/>
            <w:vAlign w:val="center"/>
          </w:tcPr>
          <w:p w14:paraId="051D3385" w14:textId="77777777" w:rsidR="00053757" w:rsidRDefault="00C55B80">
            <w:pPr>
              <w:snapToGrid w:val="0"/>
              <w:ind w:left="181"/>
              <w:jc w:val="center"/>
              <w:rPr>
                <w:sz w:val="21"/>
                <w:szCs w:val="21"/>
              </w:rPr>
            </w:pPr>
            <w:r>
              <w:rPr>
                <w:rFonts w:hint="eastAsia"/>
                <w:sz w:val="21"/>
                <w:szCs w:val="21"/>
              </w:rPr>
              <w:t>3</w:t>
            </w:r>
          </w:p>
        </w:tc>
        <w:tc>
          <w:tcPr>
            <w:tcW w:w="1654" w:type="dxa"/>
            <w:vAlign w:val="center"/>
          </w:tcPr>
          <w:p w14:paraId="4C4E24E5" w14:textId="77777777" w:rsidR="00053757" w:rsidRDefault="00C55B80">
            <w:pPr>
              <w:snapToGrid w:val="0"/>
              <w:jc w:val="center"/>
              <w:rPr>
                <w:sz w:val="21"/>
                <w:szCs w:val="21"/>
              </w:rPr>
            </w:pPr>
            <w:r>
              <w:rPr>
                <w:rFonts w:hint="eastAsia"/>
                <w:sz w:val="21"/>
                <w:szCs w:val="21"/>
              </w:rPr>
              <w:t>授课地点</w:t>
            </w:r>
          </w:p>
        </w:tc>
        <w:tc>
          <w:tcPr>
            <w:tcW w:w="6041" w:type="dxa"/>
            <w:vAlign w:val="center"/>
          </w:tcPr>
          <w:p w14:paraId="6CEA4C24"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 xml:space="preserve">☑教室         □实验室       □室外场地  </w:t>
            </w:r>
          </w:p>
          <w:p w14:paraId="7377F0F1"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□其他：</w:t>
            </w:r>
          </w:p>
        </w:tc>
      </w:tr>
      <w:tr w:rsidR="00053757" w14:paraId="7D5920E1" w14:textId="77777777">
        <w:trPr>
          <w:trHeight w:val="560"/>
          <w:jc w:val="center"/>
        </w:trPr>
        <w:tc>
          <w:tcPr>
            <w:tcW w:w="827" w:type="dxa"/>
            <w:vAlign w:val="center"/>
          </w:tcPr>
          <w:p w14:paraId="0CC46A31" w14:textId="77777777" w:rsidR="00053757" w:rsidRDefault="00C55B80">
            <w:pPr>
              <w:snapToGrid w:val="0"/>
              <w:ind w:left="181"/>
              <w:jc w:val="center"/>
              <w:rPr>
                <w:sz w:val="21"/>
                <w:szCs w:val="21"/>
              </w:rPr>
            </w:pPr>
            <w:r>
              <w:rPr>
                <w:rFonts w:hint="eastAsia"/>
                <w:sz w:val="21"/>
                <w:szCs w:val="21"/>
              </w:rPr>
              <w:t>4</w:t>
            </w:r>
          </w:p>
        </w:tc>
        <w:tc>
          <w:tcPr>
            <w:tcW w:w="1654" w:type="dxa"/>
            <w:vAlign w:val="center"/>
          </w:tcPr>
          <w:p w14:paraId="662A7F90" w14:textId="77777777" w:rsidR="00053757" w:rsidRDefault="00C55B80">
            <w:pPr>
              <w:snapToGrid w:val="0"/>
              <w:jc w:val="center"/>
              <w:rPr>
                <w:sz w:val="21"/>
                <w:szCs w:val="21"/>
              </w:rPr>
            </w:pPr>
            <w:r>
              <w:rPr>
                <w:rFonts w:hint="eastAsia"/>
                <w:sz w:val="21"/>
                <w:szCs w:val="21"/>
              </w:rPr>
              <w:t>学生辅导</w:t>
            </w:r>
          </w:p>
        </w:tc>
        <w:tc>
          <w:tcPr>
            <w:tcW w:w="6041" w:type="dxa"/>
            <w:vAlign w:val="center"/>
          </w:tcPr>
          <w:p w14:paraId="076CA623"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线</w:t>
            </w:r>
            <w:proofErr w:type="gramStart"/>
            <w:r>
              <w:rPr>
                <w:rFonts w:asciiTheme="minorEastAsia" w:eastAsiaTheme="minorEastAsia" w:hAnsiTheme="minorEastAsia" w:cs="Times New Roman" w:hint="eastAsia"/>
                <w:sz w:val="21"/>
                <w:szCs w:val="21"/>
              </w:rPr>
              <w:t>上方式</w:t>
            </w:r>
            <w:proofErr w:type="gramEnd"/>
            <w:r>
              <w:rPr>
                <w:rFonts w:asciiTheme="minorEastAsia" w:eastAsiaTheme="minorEastAsia" w:hAnsiTheme="minorEastAsia" w:cs="Times New Roman" w:hint="eastAsia"/>
                <w:sz w:val="21"/>
                <w:szCs w:val="21"/>
              </w:rPr>
              <w:t>及时间安排：与学生沟通确定后再通知</w:t>
            </w:r>
          </w:p>
          <w:p w14:paraId="6E2E32A0" w14:textId="77777777" w:rsidR="00053757" w:rsidRDefault="00C55B80">
            <w:pPr>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线下地点及时间安排：与学生沟通确定后再通知</w:t>
            </w:r>
          </w:p>
        </w:tc>
      </w:tr>
    </w:tbl>
    <w:p w14:paraId="1476386A" w14:textId="77777777" w:rsidR="00B3613B" w:rsidRDefault="00B3613B">
      <w:pPr>
        <w:ind w:firstLineChars="150" w:firstLine="422"/>
        <w:rPr>
          <w:rFonts w:ascii="Times New Roman" w:cs="Times New Roman"/>
          <w:b/>
          <w:sz w:val="28"/>
          <w:szCs w:val="28"/>
        </w:rPr>
      </w:pPr>
    </w:p>
    <w:p w14:paraId="5F4F4236" w14:textId="20987967" w:rsidR="00053757" w:rsidRDefault="00C55B80">
      <w:pPr>
        <w:ind w:firstLineChars="150" w:firstLine="422"/>
        <w:rPr>
          <w:rFonts w:ascii="Times New Roman" w:cs="Times New Roman"/>
          <w:b/>
          <w:sz w:val="28"/>
          <w:szCs w:val="28"/>
        </w:rPr>
      </w:pPr>
      <w:r>
        <w:rPr>
          <w:rFonts w:ascii="Times New Roman" w:cs="Times New Roman" w:hint="eastAsia"/>
          <w:b/>
          <w:sz w:val="28"/>
          <w:szCs w:val="28"/>
        </w:rPr>
        <w:t>七、选用教材</w:t>
      </w:r>
    </w:p>
    <w:p w14:paraId="7EABEFCC"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[1]赵雨.社群营销（第一版）[M].北京:人民邮电</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20</w:t>
      </w:r>
      <w:r>
        <w:rPr>
          <w:rFonts w:asciiTheme="minorEastAsia" w:eastAsiaTheme="minorEastAsia" w:hAnsiTheme="minorEastAsia" w:cs="Times New Roman" w:hint="eastAsia"/>
          <w:sz w:val="21"/>
          <w:szCs w:val="21"/>
        </w:rPr>
        <w:t>20</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9</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251B71AD"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w:t>
      </w:r>
      <w:proofErr w:type="gramStart"/>
      <w:r>
        <w:rPr>
          <w:rFonts w:asciiTheme="minorEastAsia" w:eastAsiaTheme="minorEastAsia" w:hAnsiTheme="minorEastAsia" w:cs="Times New Roman" w:hint="eastAsia"/>
          <w:sz w:val="21"/>
          <w:szCs w:val="21"/>
        </w:rPr>
        <w:t>杨泳波</w:t>
      </w:r>
      <w:proofErr w:type="gramEnd"/>
      <w:r>
        <w:rPr>
          <w:rFonts w:asciiTheme="minorEastAsia" w:eastAsiaTheme="minorEastAsia" w:hAnsiTheme="minorEastAsia" w:cs="Times New Roman" w:hint="eastAsia"/>
          <w:sz w:val="21"/>
          <w:szCs w:val="21"/>
        </w:rPr>
        <w:t>.社群营销（第一版）[M].北京:人民邮电</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,2020</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12</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28E4CA66" w14:textId="77777777" w:rsidR="00053757" w:rsidRDefault="00C55B80">
      <w:pPr>
        <w:ind w:firstLineChars="150" w:firstLine="422"/>
        <w:rPr>
          <w:rFonts w:ascii="Times New Roman" w:cs="Times New Roman"/>
          <w:b/>
          <w:sz w:val="28"/>
          <w:szCs w:val="28"/>
        </w:rPr>
      </w:pPr>
      <w:r>
        <w:rPr>
          <w:rFonts w:ascii="Times New Roman" w:cs="Times New Roman" w:hint="eastAsia"/>
          <w:b/>
          <w:sz w:val="28"/>
          <w:szCs w:val="28"/>
        </w:rPr>
        <w:t>八、参考资料</w:t>
      </w:r>
    </w:p>
    <w:p w14:paraId="6C3568A5"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[1]秋叶.社群营销（第一版）[M].北京:人民邮电</w:t>
      </w:r>
      <w:r>
        <w:rPr>
          <w:rFonts w:asciiTheme="minorEastAsia" w:eastAsiaTheme="minorEastAsia" w:hAnsiTheme="minorEastAsia" w:cs="Times New Roman"/>
          <w:sz w:val="21"/>
          <w:szCs w:val="21"/>
        </w:rPr>
        <w:t>出版社</w:t>
      </w:r>
      <w:r>
        <w:rPr>
          <w:rFonts w:asciiTheme="minorEastAsia" w:eastAsiaTheme="minorEastAsia" w:hAnsiTheme="minorEastAsia" w:cs="Times New Roman" w:hint="eastAsia"/>
          <w:sz w:val="21"/>
          <w:szCs w:val="21"/>
        </w:rPr>
        <w:t>,2019</w:t>
      </w:r>
      <w:r>
        <w:rPr>
          <w:rFonts w:asciiTheme="minorEastAsia" w:eastAsiaTheme="minorEastAsia" w:hAnsiTheme="minorEastAsia" w:cs="Times New Roman"/>
          <w:sz w:val="21"/>
          <w:szCs w:val="21"/>
        </w:rPr>
        <w:t>年</w:t>
      </w:r>
      <w:r>
        <w:rPr>
          <w:rFonts w:asciiTheme="minorEastAsia" w:eastAsiaTheme="minorEastAsia" w:hAnsiTheme="minorEastAsia" w:cs="Times New Roman" w:hint="eastAsia"/>
          <w:sz w:val="21"/>
          <w:szCs w:val="21"/>
        </w:rPr>
        <w:t>8</w:t>
      </w:r>
      <w:r>
        <w:rPr>
          <w:rFonts w:asciiTheme="minorEastAsia" w:eastAsiaTheme="minorEastAsia" w:hAnsiTheme="minorEastAsia" w:cs="Times New Roman"/>
          <w:sz w:val="21"/>
          <w:szCs w:val="21"/>
        </w:rPr>
        <w:t>月</w:t>
      </w:r>
      <w:r>
        <w:rPr>
          <w:rFonts w:asciiTheme="minorEastAsia" w:eastAsiaTheme="minorEastAsia" w:hAnsiTheme="minorEastAsia" w:cs="Times New Roman" w:hint="eastAsia"/>
          <w:sz w:val="21"/>
          <w:szCs w:val="21"/>
        </w:rPr>
        <w:t>。</w:t>
      </w:r>
    </w:p>
    <w:p w14:paraId="57FC679E"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w:t>
      </w:r>
      <w:hyperlink r:id="rId6" w:tgtFrame="https://item.jd.com/_blank" w:history="1">
        <w:proofErr w:type="gramStart"/>
        <w:r>
          <w:rPr>
            <w:rFonts w:asciiTheme="minorEastAsia" w:eastAsiaTheme="minorEastAsia" w:hAnsiTheme="minorEastAsia" w:cs="Times New Roman"/>
            <w:sz w:val="21"/>
            <w:szCs w:val="21"/>
          </w:rPr>
          <w:t>凯</w:t>
        </w:r>
        <w:proofErr w:type="gramEnd"/>
        <w:r>
          <w:rPr>
            <w:rFonts w:asciiTheme="minorEastAsia" w:eastAsiaTheme="minorEastAsia" w:hAnsiTheme="minorEastAsia" w:cs="Times New Roman"/>
            <w:sz w:val="21"/>
            <w:szCs w:val="21"/>
          </w:rPr>
          <w:t>瑞</w:t>
        </w:r>
      </w:hyperlink>
      <w:r>
        <w:rPr>
          <w:rFonts w:asciiTheme="minorEastAsia" w:eastAsiaTheme="minorEastAsia" w:hAnsiTheme="minorEastAsia" w:cs="Times New Roman" w:hint="eastAsia"/>
          <w:sz w:val="21"/>
          <w:szCs w:val="21"/>
        </w:rPr>
        <w:t>.社群营销与直播实战宝典（第一版）[M].北京:</w:t>
      </w:r>
      <w:hyperlink r:id="rId7" w:tgtFrame="https://item.jd.com/_blank" w:tooltip="机械工业出版社" w:history="1">
        <w:r>
          <w:rPr>
            <w:rFonts w:asciiTheme="minorEastAsia" w:eastAsiaTheme="minorEastAsia" w:hAnsiTheme="minorEastAsia" w:cs="Times New Roman"/>
            <w:sz w:val="21"/>
            <w:szCs w:val="21"/>
          </w:rPr>
          <w:t>机械工业出版社</w:t>
        </w:r>
      </w:hyperlink>
      <w:r>
        <w:rPr>
          <w:rFonts w:asciiTheme="minorEastAsia" w:eastAsiaTheme="minorEastAsia" w:hAnsiTheme="minorEastAsia" w:cs="Times New Roman" w:hint="eastAsia"/>
          <w:sz w:val="21"/>
          <w:szCs w:val="21"/>
        </w:rPr>
        <w:t>，2021年9月。</w:t>
      </w:r>
    </w:p>
    <w:p w14:paraId="092004F9"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[3]</w:t>
      </w:r>
      <w:bookmarkStart w:id="0" w:name="itemlist-title"/>
      <w:r>
        <w:rPr>
          <w:rFonts w:asciiTheme="minorEastAsia" w:eastAsiaTheme="minorEastAsia" w:hAnsiTheme="minorEastAsia" w:cs="Times New Roman"/>
          <w:sz w:val="21"/>
          <w:szCs w:val="21"/>
        </w:rPr>
        <w:fldChar w:fldCharType="begin"/>
      </w:r>
      <w:r>
        <w:rPr>
          <w:rFonts w:asciiTheme="minorEastAsia" w:eastAsiaTheme="minorEastAsia" w:hAnsiTheme="minorEastAsia" w:cs="Times New Roman" w:hint="eastAsia"/>
          <w:sz w:val="21"/>
          <w:szCs w:val="21"/>
        </w:rPr>
        <w:instrText xml:space="preserve"> HYPERLINK "http://search.dangdang.com/?key2=%B2%E9%B6%FB%CB%B9&amp;medium=01&amp;category_path=01.00.00.00.00.00" \t "http://product.dangdang.com/_blank" </w:instrText>
      </w:r>
      <w:r>
        <w:rPr>
          <w:rFonts w:asciiTheme="minorEastAsia" w:eastAsiaTheme="minorEastAsia" w:hAnsiTheme="minorEastAsia" w:cs="Times New Roman"/>
          <w:sz w:val="21"/>
          <w:szCs w:val="21"/>
        </w:rPr>
        <w:fldChar w:fldCharType="separate"/>
      </w:r>
      <w:r>
        <w:rPr>
          <w:rFonts w:asciiTheme="minorEastAsia" w:eastAsiaTheme="minorEastAsia" w:hAnsiTheme="minorEastAsia" w:cs="Times New Roman"/>
          <w:sz w:val="21"/>
          <w:szCs w:val="21"/>
        </w:rPr>
        <w:t>查尔斯</w:t>
      </w:r>
      <w:r>
        <w:rPr>
          <w:rFonts w:asciiTheme="minorEastAsia" w:eastAsiaTheme="minorEastAsia" w:hAnsiTheme="minorEastAsia" w:cs="Times New Roman"/>
          <w:sz w:val="21"/>
          <w:szCs w:val="21"/>
        </w:rPr>
        <w:fldChar w:fldCharType="end"/>
      </w:r>
      <w:hyperlink r:id="rId8" w:tgtFrame="http://product.dangdang.com/_blank" w:history="1">
        <w:proofErr w:type="gramStart"/>
        <w:r>
          <w:rPr>
            <w:rFonts w:asciiTheme="minorEastAsia" w:eastAsiaTheme="minorEastAsia" w:hAnsiTheme="minorEastAsia" w:cs="Times New Roman"/>
            <w:sz w:val="21"/>
            <w:szCs w:val="21"/>
          </w:rPr>
          <w:t>沃格</w:t>
        </w:r>
        <w:proofErr w:type="gramEnd"/>
      </w:hyperlink>
      <w:r>
        <w:rPr>
          <w:rFonts w:asciiTheme="minorEastAsia" w:eastAsiaTheme="minorEastAsia" w:hAnsiTheme="minorEastAsia" w:cs="Times New Roman" w:hint="eastAsia"/>
          <w:sz w:val="21"/>
          <w:szCs w:val="21"/>
        </w:rPr>
        <w:t>.</w:t>
      </w:r>
      <w:hyperlink r:id="rId9" w:tgtFrame="http://search.dangdang.com/_blank" w:tooltip=" 社群运营的艺术：如何让你的社群更有归属感 （向历史上存续*长的社群学运营）" w:history="1">
        <w:r>
          <w:rPr>
            <w:rFonts w:asciiTheme="minorEastAsia" w:eastAsiaTheme="minorEastAsia" w:hAnsiTheme="minorEastAsia" w:cs="Times New Roman" w:hint="eastAsia"/>
            <w:sz w:val="21"/>
            <w:szCs w:val="21"/>
          </w:rPr>
          <w:t>社群运营的艺术</w:t>
        </w:r>
        <w:bookmarkEnd w:id="0"/>
      </w:hyperlink>
      <w:r>
        <w:rPr>
          <w:rFonts w:asciiTheme="minorEastAsia" w:eastAsiaTheme="minorEastAsia" w:hAnsiTheme="minorEastAsia" w:cs="Times New Roman" w:hint="eastAsia"/>
          <w:sz w:val="21"/>
          <w:szCs w:val="21"/>
        </w:rPr>
        <w:t>（第一版）[M].华夏出版社，2017年7月。</w:t>
      </w:r>
    </w:p>
    <w:p w14:paraId="2C6B7F81"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[4]</w:t>
      </w:r>
      <w:hyperlink r:id="rId10" w:tgtFrame="http://product.dangdang.com/_blank" w:history="1">
        <w:r>
          <w:rPr>
            <w:rFonts w:asciiTheme="minorEastAsia" w:eastAsiaTheme="minorEastAsia" w:hAnsiTheme="minorEastAsia" w:cs="Times New Roman"/>
            <w:sz w:val="21"/>
            <w:szCs w:val="21"/>
          </w:rPr>
          <w:t>陈菜根</w:t>
        </w:r>
      </w:hyperlink>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社群运营五十讲出版社</w:t>
      </w:r>
      <w:r>
        <w:rPr>
          <w:rFonts w:asciiTheme="minorEastAsia" w:eastAsiaTheme="minorEastAsia" w:hAnsiTheme="minorEastAsia" w:cs="Times New Roman" w:hint="eastAsia"/>
          <w:sz w:val="21"/>
          <w:szCs w:val="21"/>
        </w:rPr>
        <w:t>（第一版）[M].</w:t>
      </w:r>
      <w:hyperlink r:id="rId11" w:tgtFrame="http://product.dangdang.com/_blank" w:history="1">
        <w:r>
          <w:rPr>
            <w:rFonts w:asciiTheme="minorEastAsia" w:eastAsiaTheme="minorEastAsia" w:hAnsiTheme="minorEastAsia" w:cs="Times New Roman"/>
            <w:sz w:val="21"/>
            <w:szCs w:val="21"/>
          </w:rPr>
          <w:t>北京时代华文书局</w:t>
        </w:r>
      </w:hyperlink>
      <w:r>
        <w:rPr>
          <w:rFonts w:asciiTheme="minorEastAsia" w:eastAsiaTheme="minorEastAsia" w:hAnsiTheme="minorEastAsia" w:cs="Times New Roman" w:hint="eastAsia"/>
          <w:sz w:val="21"/>
          <w:szCs w:val="21"/>
        </w:rPr>
        <w:t>,</w:t>
      </w:r>
      <w:r>
        <w:rPr>
          <w:rFonts w:asciiTheme="minorEastAsia" w:eastAsiaTheme="minorEastAsia" w:hAnsiTheme="minorEastAsia" w:cs="Times New Roman"/>
          <w:sz w:val="21"/>
          <w:szCs w:val="21"/>
        </w:rPr>
        <w:t>2018年04月</w:t>
      </w:r>
      <w:r>
        <w:rPr>
          <w:rFonts w:asciiTheme="minorEastAsia" w:eastAsiaTheme="minorEastAsia" w:hAnsiTheme="minorEastAsia" w:cs="Times New Roman" w:hint="eastAsia"/>
          <w:sz w:val="21"/>
          <w:szCs w:val="21"/>
        </w:rPr>
        <w:t>。</w:t>
      </w:r>
    </w:p>
    <w:p w14:paraId="3307306F" w14:textId="77777777" w:rsidR="00053757" w:rsidRDefault="00C55B80">
      <w:pPr>
        <w:spacing w:line="360" w:lineRule="auto"/>
        <w:ind w:firstLineChars="150" w:firstLine="422"/>
        <w:rPr>
          <w:rFonts w:ascii="Times New Roman" w:cs="Times New Roman"/>
          <w:b/>
          <w:sz w:val="28"/>
          <w:szCs w:val="28"/>
        </w:rPr>
      </w:pPr>
      <w:r>
        <w:rPr>
          <w:rFonts w:ascii="Times New Roman" w:cs="Times New Roman" w:hint="eastAsia"/>
          <w:b/>
          <w:sz w:val="28"/>
          <w:szCs w:val="28"/>
        </w:rPr>
        <w:t>网络资料</w:t>
      </w:r>
    </w:p>
    <w:p w14:paraId="35D9F17C"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[1]和秋叶一起学社群运营。中国大学慕课</w:t>
      </w:r>
    </w:p>
    <w:p w14:paraId="0511EFC0" w14:textId="77777777" w:rsidR="00053757" w:rsidRDefault="00C55B80">
      <w:pPr>
        <w:spacing w:line="360" w:lineRule="auto"/>
        <w:ind w:firstLineChars="200" w:firstLine="420"/>
        <w:rPr>
          <w:rFonts w:asciiTheme="minorEastAsia" w:eastAsia="微软雅黑" w:hAnsiTheme="minorEastAsia" w:cs="Times New Roman"/>
          <w:sz w:val="21"/>
          <w:szCs w:val="21"/>
        </w:rPr>
      </w:pPr>
      <w:r>
        <w:rPr>
          <w:rFonts w:asciiTheme="minorEastAsia" w:eastAsiaTheme="minorEastAsia" w:hAnsiTheme="minorEastAsia" w:cs="Times New Roman" w:hint="eastAsia"/>
          <w:sz w:val="21"/>
          <w:szCs w:val="21"/>
        </w:rPr>
        <w:t>[2]移动营销.国家精品课程.中国大学慕课</w:t>
      </w:r>
    </w:p>
    <w:p w14:paraId="1C275A17" w14:textId="77777777" w:rsidR="00053757" w:rsidRDefault="00C55B80">
      <w:pPr>
        <w:spacing w:line="360" w:lineRule="auto"/>
        <w:ind w:firstLineChars="200" w:firstLine="420"/>
        <w:rPr>
          <w:rFonts w:asciiTheme="minorEastAsia" w:eastAsia="微软雅黑" w:hAnsiTheme="minorEastAsia" w:cs="Times New Roman"/>
          <w:sz w:val="21"/>
          <w:szCs w:val="21"/>
        </w:rPr>
      </w:pPr>
      <w:r>
        <w:rPr>
          <w:rFonts w:asciiTheme="minorEastAsia" w:eastAsiaTheme="minorEastAsia" w:hAnsiTheme="minorEastAsia" w:cs="Times New Roman" w:hint="eastAsia"/>
          <w:sz w:val="21"/>
          <w:szCs w:val="21"/>
        </w:rPr>
        <w:t>[3]数字营销：走进智慧的品牌.国家精品课程.中国大学慕课</w:t>
      </w:r>
    </w:p>
    <w:p w14:paraId="2CB7E6D2" w14:textId="77777777" w:rsidR="00053757" w:rsidRDefault="00C55B80">
      <w:pPr>
        <w:spacing w:line="360" w:lineRule="auto"/>
        <w:ind w:firstLineChars="150" w:firstLine="422"/>
        <w:rPr>
          <w:rFonts w:ascii="Times New Roman" w:cs="Times New Roman"/>
          <w:b/>
          <w:sz w:val="28"/>
          <w:szCs w:val="28"/>
        </w:rPr>
      </w:pPr>
      <w:r>
        <w:rPr>
          <w:rFonts w:ascii="Times New Roman" w:cs="Times New Roman" w:hint="eastAsia"/>
          <w:b/>
          <w:sz w:val="28"/>
          <w:szCs w:val="28"/>
        </w:rPr>
        <w:t>其他资料</w:t>
      </w:r>
    </w:p>
    <w:p w14:paraId="261EBE30"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lastRenderedPageBreak/>
        <w:t>[1]数字营销虚拟仿真实践平台</w:t>
      </w:r>
      <w:hyperlink r:id="rId12" w:history="1">
        <w:r>
          <w:rPr>
            <w:rFonts w:asciiTheme="minorEastAsia" w:eastAsiaTheme="minorEastAsia" w:hAnsiTheme="minorEastAsia" w:cs="Times New Roman"/>
            <w:sz w:val="21"/>
            <w:szCs w:val="21"/>
          </w:rPr>
          <w:t>fangzhen.ejuster.cn/</w:t>
        </w:r>
      </w:hyperlink>
    </w:p>
    <w:p w14:paraId="0472FE40" w14:textId="77777777" w:rsidR="00053757" w:rsidRDefault="00C55B80">
      <w:pPr>
        <w:spacing w:line="360" w:lineRule="auto"/>
        <w:ind w:firstLineChars="200" w:firstLine="420"/>
        <w:rPr>
          <w:rFonts w:asciiTheme="minorEastAsia" w:eastAsiaTheme="minorEastAsia" w:hAnsiTheme="minorEastAsia" w:cs="Times New Roman"/>
          <w:sz w:val="21"/>
          <w:szCs w:val="21"/>
        </w:rPr>
      </w:pPr>
      <w:r>
        <w:rPr>
          <w:rFonts w:asciiTheme="minorEastAsia" w:eastAsiaTheme="minorEastAsia" w:hAnsiTheme="minorEastAsia" w:cs="Times New Roman" w:hint="eastAsia"/>
          <w:sz w:val="21"/>
          <w:szCs w:val="21"/>
        </w:rPr>
        <w:t>[2]营销工程与创新研究中心</w:t>
      </w:r>
      <w:hyperlink r:id="rId13" w:history="1">
        <w:r>
          <w:rPr>
            <w:rFonts w:asciiTheme="minorEastAsia" w:eastAsiaTheme="minorEastAsia" w:hAnsiTheme="minorEastAsia" w:cs="Times New Roman"/>
            <w:sz w:val="21"/>
            <w:szCs w:val="21"/>
          </w:rPr>
          <w:t>www.whueb.com</w:t>
        </w:r>
      </w:hyperlink>
    </w:p>
    <w:p w14:paraId="4A908350" w14:textId="77777777" w:rsidR="00053757" w:rsidRDefault="00053757">
      <w:pPr>
        <w:spacing w:line="360" w:lineRule="auto"/>
        <w:ind w:firstLineChars="2750" w:firstLine="5775"/>
        <w:rPr>
          <w:bCs/>
          <w:sz w:val="21"/>
          <w:szCs w:val="21"/>
        </w:rPr>
      </w:pPr>
    </w:p>
    <w:p w14:paraId="250A7865" w14:textId="283FAD68" w:rsidR="00053757" w:rsidRDefault="00C55B80">
      <w:pPr>
        <w:spacing w:line="360" w:lineRule="auto"/>
        <w:ind w:firstLineChars="2750" w:firstLine="5775"/>
        <w:rPr>
          <w:bCs/>
          <w:sz w:val="21"/>
          <w:szCs w:val="21"/>
        </w:rPr>
      </w:pPr>
      <w:r>
        <w:rPr>
          <w:rFonts w:hint="eastAsia"/>
          <w:bCs/>
          <w:sz w:val="21"/>
          <w:szCs w:val="21"/>
        </w:rPr>
        <w:t>大纲执笔人</w:t>
      </w:r>
      <w:r w:rsidR="00B3613B">
        <w:rPr>
          <w:rFonts w:hint="eastAsia"/>
          <w:bCs/>
          <w:sz w:val="21"/>
          <w:szCs w:val="21"/>
        </w:rPr>
        <w:t>：</w:t>
      </w:r>
      <w:r>
        <w:rPr>
          <w:rFonts w:hint="eastAsia"/>
          <w:bCs/>
          <w:sz w:val="21"/>
          <w:szCs w:val="21"/>
        </w:rPr>
        <w:t>熊瑛</w:t>
      </w:r>
    </w:p>
    <w:p w14:paraId="1DB9767D" w14:textId="566BE539" w:rsidR="00053757" w:rsidRDefault="00C55B80">
      <w:pPr>
        <w:spacing w:line="360" w:lineRule="auto"/>
        <w:ind w:firstLineChars="2750" w:firstLine="5775"/>
        <w:rPr>
          <w:bCs/>
          <w:sz w:val="21"/>
          <w:szCs w:val="21"/>
        </w:rPr>
      </w:pPr>
      <w:r>
        <w:rPr>
          <w:rFonts w:hint="eastAsia"/>
          <w:bCs/>
          <w:sz w:val="21"/>
          <w:szCs w:val="21"/>
        </w:rPr>
        <w:t>讨论参与人:叶荣杰</w:t>
      </w:r>
      <w:r w:rsidR="00B3613B">
        <w:rPr>
          <w:rFonts w:hint="eastAsia"/>
          <w:bCs/>
          <w:sz w:val="21"/>
          <w:szCs w:val="21"/>
        </w:rPr>
        <w:t>、</w:t>
      </w:r>
      <w:r>
        <w:rPr>
          <w:rFonts w:hint="eastAsia"/>
          <w:bCs/>
          <w:sz w:val="21"/>
          <w:szCs w:val="21"/>
        </w:rPr>
        <w:t>马夏娜</w:t>
      </w:r>
    </w:p>
    <w:p w14:paraId="6F034AEF" w14:textId="77777777" w:rsidR="00053757" w:rsidRDefault="00C55B80">
      <w:pPr>
        <w:spacing w:line="360" w:lineRule="auto"/>
        <w:ind w:firstLineChars="2750" w:firstLine="5775"/>
        <w:rPr>
          <w:bCs/>
          <w:sz w:val="21"/>
          <w:szCs w:val="21"/>
        </w:rPr>
      </w:pPr>
      <w:r>
        <w:rPr>
          <w:rFonts w:hint="eastAsia"/>
          <w:bCs/>
          <w:sz w:val="21"/>
          <w:szCs w:val="21"/>
        </w:rPr>
        <w:t>系（教研室）主任：罗芳</w:t>
      </w:r>
    </w:p>
    <w:p w14:paraId="6C5EB57F" w14:textId="2B8E1148" w:rsidR="00053757" w:rsidRDefault="00C55B80">
      <w:pPr>
        <w:spacing w:line="360" w:lineRule="auto"/>
        <w:ind w:firstLineChars="2750" w:firstLine="5775"/>
      </w:pPr>
      <w:r>
        <w:rPr>
          <w:rFonts w:hint="eastAsia"/>
          <w:bCs/>
          <w:sz w:val="21"/>
          <w:szCs w:val="21"/>
        </w:rPr>
        <w:t>学院（部）审核人：</w:t>
      </w:r>
      <w:r w:rsidR="00B3613B">
        <w:rPr>
          <w:rFonts w:hint="eastAsia"/>
          <w:bCs/>
          <w:sz w:val="21"/>
          <w:szCs w:val="21"/>
        </w:rPr>
        <w:t>郑阿泰</w:t>
      </w:r>
    </w:p>
    <w:sectPr w:rsidR="0005375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PMingLiU">
    <w:altName w:val="新細明體"/>
    <w:panose1 w:val="02010601000101010101"/>
    <w:charset w:val="88"/>
    <w:family w:val="roman"/>
    <w:pitch w:val="default"/>
    <w:sig w:usb0="00000000" w:usb1="00000000" w:usb2="00000016" w:usb3="00000000" w:csb0="00100001"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CD06D4"/>
    <w:multiLevelType w:val="multilevel"/>
    <w:tmpl w:val="07CD06D4"/>
    <w:lvl w:ilvl="0">
      <w:start w:val="6"/>
      <w:numFmt w:val="japaneseCounting"/>
      <w:lvlText w:val="%1、"/>
      <w:lvlJc w:val="left"/>
      <w:pPr>
        <w:ind w:left="1142" w:hanging="720"/>
      </w:pPr>
      <w:rPr>
        <w:rFonts w:hint="default"/>
      </w:rPr>
    </w:lvl>
    <w:lvl w:ilvl="1">
      <w:start w:val="1"/>
      <w:numFmt w:val="lowerLetter"/>
      <w:lvlText w:val="%2)"/>
      <w:lvlJc w:val="left"/>
      <w:pPr>
        <w:ind w:left="1262" w:hanging="420"/>
      </w:pPr>
    </w:lvl>
    <w:lvl w:ilvl="2">
      <w:start w:val="1"/>
      <w:numFmt w:val="lowerRoman"/>
      <w:lvlText w:val="%3."/>
      <w:lvlJc w:val="right"/>
      <w:pPr>
        <w:ind w:left="1682" w:hanging="420"/>
      </w:pPr>
    </w:lvl>
    <w:lvl w:ilvl="3">
      <w:start w:val="1"/>
      <w:numFmt w:val="decimal"/>
      <w:lvlText w:val="%4."/>
      <w:lvlJc w:val="left"/>
      <w:pPr>
        <w:ind w:left="2102" w:hanging="420"/>
      </w:pPr>
    </w:lvl>
    <w:lvl w:ilvl="4">
      <w:start w:val="1"/>
      <w:numFmt w:val="lowerLetter"/>
      <w:lvlText w:val="%5)"/>
      <w:lvlJc w:val="left"/>
      <w:pPr>
        <w:ind w:left="2522" w:hanging="420"/>
      </w:pPr>
    </w:lvl>
    <w:lvl w:ilvl="5">
      <w:start w:val="1"/>
      <w:numFmt w:val="lowerRoman"/>
      <w:lvlText w:val="%6."/>
      <w:lvlJc w:val="right"/>
      <w:pPr>
        <w:ind w:left="2942" w:hanging="420"/>
      </w:pPr>
    </w:lvl>
    <w:lvl w:ilvl="6">
      <w:start w:val="1"/>
      <w:numFmt w:val="decimal"/>
      <w:lvlText w:val="%7."/>
      <w:lvlJc w:val="left"/>
      <w:pPr>
        <w:ind w:left="3362" w:hanging="420"/>
      </w:pPr>
    </w:lvl>
    <w:lvl w:ilvl="7">
      <w:start w:val="1"/>
      <w:numFmt w:val="lowerLetter"/>
      <w:lvlText w:val="%8)"/>
      <w:lvlJc w:val="left"/>
      <w:pPr>
        <w:ind w:left="3782" w:hanging="420"/>
      </w:pPr>
    </w:lvl>
    <w:lvl w:ilvl="8">
      <w:start w:val="1"/>
      <w:numFmt w:val="lowerRoman"/>
      <w:lvlText w:val="%9."/>
      <w:lvlJc w:val="right"/>
      <w:pPr>
        <w:ind w:left="4202"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bordersDoNotSurroundHeader/>
  <w:bordersDoNotSurroundFooter/>
  <w:proofState w:spelling="clean" w:grammar="clean"/>
  <w:defaultTabStop w:val="420"/>
  <w:drawingGridVerticalSpacing w:val="156"/>
  <w:noPunctuationKerning/>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75D5BEF"/>
    <w:rsid w:val="00053757"/>
    <w:rsid w:val="001E19E0"/>
    <w:rsid w:val="00253B61"/>
    <w:rsid w:val="00691EBE"/>
    <w:rsid w:val="00B3613B"/>
    <w:rsid w:val="00BE3F75"/>
    <w:rsid w:val="00C55B80"/>
    <w:rsid w:val="016B4411"/>
    <w:rsid w:val="03066896"/>
    <w:rsid w:val="03502E8D"/>
    <w:rsid w:val="075D5BEF"/>
    <w:rsid w:val="08E24F8E"/>
    <w:rsid w:val="0BD76D19"/>
    <w:rsid w:val="0D9A0A83"/>
    <w:rsid w:val="0ECD1BB6"/>
    <w:rsid w:val="13555FAC"/>
    <w:rsid w:val="139411B4"/>
    <w:rsid w:val="1778684C"/>
    <w:rsid w:val="18E644B5"/>
    <w:rsid w:val="196914DF"/>
    <w:rsid w:val="1E6E223A"/>
    <w:rsid w:val="20BA3DE9"/>
    <w:rsid w:val="211C0D72"/>
    <w:rsid w:val="23C621EC"/>
    <w:rsid w:val="2C070FB0"/>
    <w:rsid w:val="32112249"/>
    <w:rsid w:val="3404459E"/>
    <w:rsid w:val="3B637617"/>
    <w:rsid w:val="3CB445E7"/>
    <w:rsid w:val="3FC4468F"/>
    <w:rsid w:val="40347D14"/>
    <w:rsid w:val="41766E28"/>
    <w:rsid w:val="41E175D2"/>
    <w:rsid w:val="447223B1"/>
    <w:rsid w:val="485D19DA"/>
    <w:rsid w:val="49555444"/>
    <w:rsid w:val="54483EE0"/>
    <w:rsid w:val="5565575B"/>
    <w:rsid w:val="5A5E06FA"/>
    <w:rsid w:val="5F3F3B6D"/>
    <w:rsid w:val="630C6E41"/>
    <w:rsid w:val="6562632F"/>
    <w:rsid w:val="65B22426"/>
    <w:rsid w:val="689C384C"/>
    <w:rsid w:val="69C84E65"/>
    <w:rsid w:val="75B66E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2A7EED6"/>
  <w15:docId w15:val="{96CD369F-AAFC-47CF-831A-1A3E0904A3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uiPriority="1"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qFormat="1"/>
    <w:lsdException w:name="caption" w:semiHidden="1" w:unhideWhenUsed="1" w:qFormat="1"/>
    <w:lsdException w:name="Title" w:qFormat="1"/>
    <w:lsdException w:name="Default Paragraph Font" w:semiHidden="1" w:uiPriority="1" w:unhideWhenUsed="1" w:qFormat="1"/>
    <w:lsdException w:name="Body Text" w:uiPriority="1" w:qFormat="1"/>
    <w:lsdException w:name="Subtitle" w:qFormat="1"/>
    <w:lsdException w:name="Hyperlink"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uiPriority w:val="1"/>
    <w:qFormat/>
    <w:pPr>
      <w:widowControl w:val="0"/>
      <w:autoSpaceDE w:val="0"/>
      <w:autoSpaceDN w:val="0"/>
    </w:pPr>
    <w:rPr>
      <w:rFonts w:ascii="宋体" w:hAnsi="宋体" w:cs="宋体"/>
      <w:sz w:val="22"/>
      <w:szCs w:val="22"/>
    </w:rPr>
  </w:style>
  <w:style w:type="paragraph" w:styleId="1">
    <w:name w:val="heading 1"/>
    <w:basedOn w:val="a"/>
    <w:next w:val="a"/>
    <w:qFormat/>
    <w:pPr>
      <w:spacing w:beforeAutospacing="1" w:afterAutospacing="1"/>
      <w:outlineLvl w:val="0"/>
    </w:pPr>
    <w:rPr>
      <w:rFonts w:cs="Times New Roman" w:hint="eastAsia"/>
      <w:b/>
      <w:bCs/>
      <w:kern w:val="44"/>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qFormat/>
  </w:style>
  <w:style w:type="paragraph" w:styleId="a4">
    <w:name w:val="Body Text"/>
    <w:basedOn w:val="a"/>
    <w:uiPriority w:val="1"/>
    <w:qFormat/>
    <w:rPr>
      <w:szCs w:val="21"/>
      <w:lang w:val="zh-CN" w:bidi="zh-CN"/>
    </w:rPr>
  </w:style>
  <w:style w:type="paragraph" w:styleId="a5">
    <w:name w:val="footer"/>
    <w:basedOn w:val="a"/>
    <w:link w:val="a6"/>
    <w:pPr>
      <w:tabs>
        <w:tab w:val="center" w:pos="4153"/>
        <w:tab w:val="right" w:pos="8306"/>
      </w:tabs>
      <w:snapToGrid w:val="0"/>
    </w:pPr>
    <w:rPr>
      <w:sz w:val="18"/>
      <w:szCs w:val="18"/>
    </w:rPr>
  </w:style>
  <w:style w:type="paragraph" w:styleId="a7">
    <w:name w:val="header"/>
    <w:basedOn w:val="a"/>
    <w:link w:val="a8"/>
    <w:pPr>
      <w:pBdr>
        <w:bottom w:val="single" w:sz="6" w:space="1" w:color="auto"/>
      </w:pBdr>
      <w:tabs>
        <w:tab w:val="center" w:pos="4153"/>
        <w:tab w:val="right" w:pos="8306"/>
      </w:tabs>
      <w:snapToGrid w:val="0"/>
      <w:jc w:val="center"/>
    </w:pPr>
    <w:rPr>
      <w:sz w:val="18"/>
      <w:szCs w:val="18"/>
    </w:rPr>
  </w:style>
  <w:style w:type="table" w:styleId="a9">
    <w:name w:val="Table Grid"/>
    <w:basedOn w:val="a1"/>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Hyperlink"/>
    <w:basedOn w:val="a0"/>
    <w:qFormat/>
    <w:rPr>
      <w:color w:val="0000FF"/>
      <w:u w:val="single"/>
    </w:rPr>
  </w:style>
  <w:style w:type="paragraph" w:styleId="ab">
    <w:name w:val="List Paragraph"/>
    <w:basedOn w:val="a"/>
    <w:uiPriority w:val="99"/>
    <w:unhideWhenUsed/>
    <w:qFormat/>
    <w:pPr>
      <w:ind w:firstLineChars="200" w:firstLine="420"/>
    </w:pPr>
  </w:style>
  <w:style w:type="character" w:customStyle="1" w:styleId="a8">
    <w:name w:val="页眉 字符"/>
    <w:basedOn w:val="a0"/>
    <w:link w:val="a7"/>
    <w:rPr>
      <w:rFonts w:ascii="宋体" w:hAnsi="宋体" w:cs="宋体"/>
      <w:sz w:val="18"/>
      <w:szCs w:val="18"/>
    </w:rPr>
  </w:style>
  <w:style w:type="character" w:customStyle="1" w:styleId="a6">
    <w:name w:val="页脚 字符"/>
    <w:basedOn w:val="a0"/>
    <w:link w:val="a5"/>
    <w:qFormat/>
    <w:rPr>
      <w:rFonts w:ascii="宋体" w:hAnsi="宋体" w:cs="宋体"/>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arch.dangdang.com/?key2=%CE%D6%B8%F1&amp;medium=01&amp;category_path=01.00.00.00.00.00" TargetMode="External"/><Relationship Id="rId13" Type="http://schemas.openxmlformats.org/officeDocument/2006/relationships/hyperlink" Target="https://www.whueb.com/" TargetMode="External"/><Relationship Id="rId3" Type="http://schemas.openxmlformats.org/officeDocument/2006/relationships/styles" Target="styles.xml"/><Relationship Id="rId7" Type="http://schemas.openxmlformats.org/officeDocument/2006/relationships/hyperlink" Target="https://book.jd.com/publish/%E6%9C%BA%E6%A2%B0%E5%B7%A5%E4%B8%9A%E5%87%BA%E7%89%88%E7%A4%BE_1.html" TargetMode="External"/><Relationship Id="rId12" Type="http://schemas.openxmlformats.org/officeDocument/2006/relationships/hyperlink" Target="https://fangzhen.ejuster.cn/"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book.jd.com/writer/%E5%87%AF%E7%91%9E_1.html" TargetMode="External"/><Relationship Id="rId11" Type="http://schemas.openxmlformats.org/officeDocument/2006/relationships/hyperlink" Target="http://search.dangdang.com/?key3=%B1%B1%BE%A9%CA%B1%B4%FA%BB%AA%CE%C4%CA%E9%BE%D6&amp;medium=01&amp;category_path=01.00.00.00.00.00"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earch.dangdang.com/?key2=%B3%C2%B2%CB%B8%F9&amp;medium=01&amp;category_path=01.00.00.00.00.00" TargetMode="External"/><Relationship Id="rId4" Type="http://schemas.openxmlformats.org/officeDocument/2006/relationships/settings" Target="settings.xml"/><Relationship Id="rId9" Type="http://schemas.openxmlformats.org/officeDocument/2006/relationships/hyperlink" Target="http://product.dangdang.com/25112780.html" TargetMode="External"/><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841</Words>
  <Characters>4799</Characters>
  <Application>Microsoft Office Word</Application>
  <DocSecurity>0</DocSecurity>
  <Lines>39</Lines>
  <Paragraphs>11</Paragraphs>
  <ScaleCrop>false</ScaleCrop>
  <Company>微软中国</Company>
  <LinksUpToDate>false</LinksUpToDate>
  <CharactersWithSpaces>5629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guanhy</dc:creator>
  <cp:lastModifiedBy>罗芳</cp:lastModifiedBy>
  <cp:revision>7</cp:revision>
  <dcterms:created xsi:type="dcterms:W3CDTF">2021-12-21T03:45:00Z</dcterms:created>
  <dcterms:modified xsi:type="dcterms:W3CDTF">2022-03-22T02:51:00Z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C53AEACBD1FE4451B23EDCF20C13AAE7</vt:lpwstr>
  </property>
</Properties>
</file>