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市场营销学</w:t>
      </w:r>
      <w:r>
        <w:rPr>
          <w:rFonts w:asciiTheme="minorEastAsia" w:hAnsiTheme="minorEastAsia" w:eastAsiaTheme="minorEastAsia"/>
          <w:b/>
          <w:color w:val="000000" w:themeColor="text1"/>
          <w:sz w:val="32"/>
          <w:szCs w:val="32"/>
          <w14:textFill>
            <w14:solidFill>
              <w14:schemeClr w14:val="tx1"/>
            </w14:solidFill>
          </w14:textFill>
        </w:rPr>
        <w:t>》教学大纲</w:t>
      </w:r>
    </w:p>
    <w:p>
      <w:pPr>
        <w:pStyle w:val="2"/>
        <w:jc w:val="center"/>
        <w:rPr>
          <w:rFonts w:asciiTheme="minorEastAsia" w:hAnsiTheme="minorEastAsia" w:eastAsiaTheme="minorEastAsia"/>
          <w:b/>
          <w:color w:val="000000" w:themeColor="text1"/>
          <w:sz w:val="32"/>
          <w:szCs w:val="32"/>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8"/>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536"/>
        <w:gridCol w:w="498"/>
        <w:gridCol w:w="1189"/>
        <w:gridCol w:w="1511"/>
        <w:gridCol w:w="1311"/>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38"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203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学科基础课程</w:t>
            </w:r>
          </w:p>
        </w:tc>
        <w:tc>
          <w:tcPr>
            <w:tcW w:w="118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11"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c>
          <w:tcPr>
            <w:tcW w:w="13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38"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3223" w:type="dxa"/>
            <w:gridSpan w:val="3"/>
            <w:vAlign w:val="center"/>
          </w:tcPr>
          <w:p>
            <w:pPr>
              <w:jc w:val="center"/>
              <w:rPr>
                <w:rFonts w:cs="PMingLiU"/>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市场营销学</w:t>
            </w:r>
          </w:p>
        </w:tc>
        <w:tc>
          <w:tcPr>
            <w:tcW w:w="151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2825"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Marketing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38"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3223"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F01XB07E</w:t>
            </w:r>
          </w:p>
        </w:tc>
        <w:tc>
          <w:tcPr>
            <w:tcW w:w="151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2825"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市场营销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8"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3223"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考试</w:t>
            </w:r>
          </w:p>
        </w:tc>
        <w:tc>
          <w:tcPr>
            <w:tcW w:w="151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2825"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lang w:val="zh-CN"/>
                <w14:textFill>
                  <w14:solidFill>
                    <w14:schemeClr w14:val="tx1"/>
                  </w14:solidFill>
                </w14:textFill>
              </w:rPr>
              <w:t>管理学原理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38"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536"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48</w:t>
            </w:r>
          </w:p>
        </w:tc>
        <w:tc>
          <w:tcPr>
            <w:tcW w:w="1687"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11" w:type="dxa"/>
            <w:vAlign w:val="center"/>
          </w:tcPr>
          <w:p>
            <w:pPr>
              <w:jc w:val="center"/>
              <w:rPr>
                <w:rFonts w:cs="PMingLiU"/>
                <w:b/>
                <w:color w:val="000000" w:themeColor="text1"/>
                <w:sz w:val="21"/>
                <w:szCs w:val="21"/>
                <w14:textFill>
                  <w14:solidFill>
                    <w14:schemeClr w14:val="tx1"/>
                  </w14:solidFill>
                </w14:textFill>
              </w:rPr>
            </w:pPr>
            <w:r>
              <w:rPr>
                <w:rFonts w:hint="eastAsia" w:cs="PMingLiU"/>
                <w:bCs/>
                <w:color w:val="000000" w:themeColor="text1"/>
                <w:sz w:val="21"/>
                <w:szCs w:val="21"/>
                <w14:textFill>
                  <w14:solidFill>
                    <w14:schemeClr w14:val="tx1"/>
                  </w14:solidFill>
                </w14:textFill>
              </w:rPr>
              <w:t>3</w:t>
            </w:r>
          </w:p>
        </w:tc>
        <w:tc>
          <w:tcPr>
            <w:tcW w:w="1336"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561"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336"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实践学时：8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561"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336"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商学院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二、课程简介</w:t>
      </w:r>
    </w:p>
    <w:p>
      <w:pPr>
        <w:spacing w:line="360" w:lineRule="auto"/>
        <w:ind w:firstLine="420" w:firstLineChars="200"/>
        <w:jc w:val="both"/>
        <w:rPr>
          <w:sz w:val="21"/>
          <w:szCs w:val="21"/>
        </w:rPr>
      </w:pPr>
      <w:r>
        <w:rPr>
          <w:rFonts w:hint="eastAsia"/>
          <w:sz w:val="21"/>
          <w:szCs w:val="21"/>
        </w:rPr>
        <w:t>《市场营销学》是市场营销专业的学科基础课程，是系统地研究市场营销活动规律性的一门课程。本课程主要介绍企业的营销理论、企业内外部市场营销环境、企业的顾客市场、市场调研与需求测量、目标市场营销战略、市场营销组合策略、营销战略和策略的执行与控制等方面的理论和知识，帮助学生建立起市场营销的基本知识体系，掌握市场营销的基本理论和基本方法，培养学生利用基本理论和方法，分析、解决市场营销中的实际问题的能力，为提前适应市场竞争奠定基础。</w:t>
      </w:r>
    </w:p>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7"/>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760"/>
        <w:gridCol w:w="2788"/>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94" w:type="dxa"/>
            <w:gridSpan w:val="2"/>
            <w:vAlign w:val="center"/>
          </w:tcPr>
          <w:p>
            <w:pPr>
              <w:tabs>
                <w:tab w:val="left" w:pos="1440"/>
              </w:tabs>
              <w:jc w:val="center"/>
              <w:outlineLvl w:val="0"/>
              <w:rPr>
                <w:b/>
                <w:bCs/>
                <w:sz w:val="21"/>
                <w:szCs w:val="21"/>
              </w:rPr>
            </w:pPr>
            <w:r>
              <w:rPr>
                <w:rFonts w:hint="eastAsia"/>
                <w:b/>
                <w:bCs/>
                <w:sz w:val="21"/>
                <w:szCs w:val="21"/>
              </w:rPr>
              <w:t>课程教学目标</w:t>
            </w:r>
          </w:p>
        </w:tc>
        <w:tc>
          <w:tcPr>
            <w:tcW w:w="2788" w:type="dxa"/>
            <w:vAlign w:val="center"/>
          </w:tcPr>
          <w:p>
            <w:pPr>
              <w:tabs>
                <w:tab w:val="left" w:pos="1440"/>
              </w:tabs>
              <w:jc w:val="center"/>
              <w:outlineLvl w:val="0"/>
              <w:rPr>
                <w:b/>
                <w:bCs/>
                <w:sz w:val="21"/>
                <w:szCs w:val="21"/>
              </w:rPr>
            </w:pPr>
            <w:r>
              <w:rPr>
                <w:rFonts w:hint="eastAsia"/>
                <w:b/>
                <w:bCs/>
                <w:sz w:val="21"/>
                <w:szCs w:val="21"/>
              </w:rPr>
              <w:t>支撑人才培养规格指标点</w:t>
            </w:r>
          </w:p>
        </w:tc>
        <w:tc>
          <w:tcPr>
            <w:tcW w:w="1815" w:type="dxa"/>
            <w:vAlign w:val="center"/>
          </w:tcPr>
          <w:p>
            <w:pPr>
              <w:tabs>
                <w:tab w:val="left" w:pos="1440"/>
              </w:tabs>
              <w:jc w:val="center"/>
              <w:outlineLvl w:val="0"/>
              <w:rPr>
                <w:b/>
                <w:bCs/>
                <w:sz w:val="21"/>
                <w:szCs w:val="21"/>
              </w:rPr>
            </w:pPr>
            <w:r>
              <w:rPr>
                <w:rFonts w:hint="eastAsia"/>
                <w:b/>
                <w:bCs/>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tabs>
                <w:tab w:val="left" w:pos="1440"/>
              </w:tabs>
              <w:jc w:val="center"/>
              <w:outlineLvl w:val="0"/>
              <w:rPr>
                <w:b/>
                <w:sz w:val="21"/>
                <w:szCs w:val="21"/>
              </w:rPr>
            </w:pPr>
            <w:r>
              <w:rPr>
                <w:rFonts w:hint="eastAsia"/>
                <w:b/>
                <w:sz w:val="21"/>
                <w:szCs w:val="21"/>
              </w:rPr>
              <w:t>知</w:t>
            </w:r>
          </w:p>
          <w:p>
            <w:pPr>
              <w:tabs>
                <w:tab w:val="left" w:pos="1440"/>
              </w:tabs>
              <w:jc w:val="center"/>
              <w:outlineLvl w:val="0"/>
              <w:rPr>
                <w:b/>
                <w:sz w:val="21"/>
                <w:szCs w:val="21"/>
              </w:rPr>
            </w:pPr>
            <w:r>
              <w:rPr>
                <w:rFonts w:hint="eastAsia"/>
                <w:b/>
                <w:sz w:val="21"/>
                <w:szCs w:val="21"/>
              </w:rPr>
              <w:t>识</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3760" w:type="dxa"/>
            <w:vAlign w:val="center"/>
          </w:tcPr>
          <w:p>
            <w:pPr>
              <w:tabs>
                <w:tab w:val="left" w:pos="1440"/>
              </w:tabs>
              <w:jc w:val="both"/>
              <w:outlineLvl w:val="0"/>
              <w:rPr>
                <w:sz w:val="21"/>
                <w:szCs w:val="21"/>
              </w:rPr>
            </w:pPr>
            <w:r>
              <w:rPr>
                <w:rFonts w:hint="eastAsia"/>
                <w:b/>
                <w:bCs/>
                <w:sz w:val="21"/>
                <w:szCs w:val="21"/>
              </w:rPr>
              <w:t>目标</w:t>
            </w:r>
            <w:r>
              <w:rPr>
                <w:b/>
                <w:bCs/>
                <w:sz w:val="21"/>
                <w:szCs w:val="21"/>
              </w:rPr>
              <w:t>1</w:t>
            </w:r>
            <w:r>
              <w:rPr>
                <w:rFonts w:hint="eastAsia"/>
                <w:b/>
                <w:bCs/>
                <w:sz w:val="21"/>
                <w:szCs w:val="21"/>
              </w:rPr>
              <w:t>：</w:t>
            </w:r>
            <w:r>
              <w:rPr>
                <w:rFonts w:hint="eastAsia"/>
                <w:sz w:val="21"/>
                <w:szCs w:val="21"/>
              </w:rPr>
              <w:t>理解市场营销的内涵及基本内容；熟悉消费者市场和组织市场的购买行为理论</w:t>
            </w:r>
            <w:r>
              <w:rPr>
                <w:rFonts w:hint="eastAsia"/>
                <w:sz w:val="21"/>
                <w:szCs w:val="21"/>
                <w:lang w:eastAsia="zh-CN"/>
              </w:rPr>
              <w:t>；</w:t>
            </w:r>
            <w:r>
              <w:rPr>
                <w:rFonts w:hint="eastAsia"/>
                <w:sz w:val="21"/>
                <w:szCs w:val="21"/>
                <w:lang w:val="en-US" w:eastAsia="zh-CN"/>
              </w:rPr>
              <w:t>熟悉</w:t>
            </w:r>
            <w:r>
              <w:rPr>
                <w:rFonts w:hint="eastAsia"/>
                <w:sz w:val="21"/>
                <w:szCs w:val="21"/>
              </w:rPr>
              <w:t>科学地进行市场调研与需求测量等知识和方法</w:t>
            </w:r>
            <w:r>
              <w:rPr>
                <w:rFonts w:hint="eastAsia"/>
                <w:sz w:val="21"/>
                <w:szCs w:val="21"/>
                <w:lang w:eastAsia="zh-CN"/>
              </w:rPr>
              <w:t>；</w:t>
            </w:r>
            <w:r>
              <w:rPr>
                <w:rFonts w:hint="eastAsia"/>
                <w:sz w:val="21"/>
                <w:szCs w:val="21"/>
                <w:lang w:val="en-US" w:eastAsia="zh-CN"/>
              </w:rPr>
              <w:t>掌握并运用4P策略分析案例；掌握STP分析、宏观环境分析、SWOT分析等方法。</w:t>
            </w:r>
          </w:p>
        </w:tc>
        <w:tc>
          <w:tcPr>
            <w:tcW w:w="2788" w:type="dxa"/>
            <w:vAlign w:val="center"/>
          </w:tcPr>
          <w:p>
            <w:pPr>
              <w:shd w:val="clear" w:color="auto" w:fill="FFFFFF"/>
              <w:spacing w:before="75" w:after="75"/>
              <w:ind w:right="75"/>
              <w:rPr>
                <w:sz w:val="21"/>
                <w:szCs w:val="21"/>
              </w:rPr>
            </w:pPr>
            <w:r>
              <w:rPr>
                <w:rFonts w:hint="eastAsia"/>
                <w:sz w:val="21"/>
                <w:szCs w:val="21"/>
              </w:rPr>
              <w:t>4-2：掌握管理学、市场营销学方面的基础知识。</w:t>
            </w:r>
          </w:p>
        </w:tc>
        <w:tc>
          <w:tcPr>
            <w:tcW w:w="1815" w:type="dxa"/>
            <w:vAlign w:val="center"/>
          </w:tcPr>
          <w:p>
            <w:pPr>
              <w:shd w:val="clear" w:color="auto" w:fill="FFFFFF"/>
              <w:spacing w:before="75" w:after="75"/>
              <w:ind w:right="75"/>
              <w:rPr>
                <w:sz w:val="21"/>
                <w:szCs w:val="21"/>
              </w:rPr>
            </w:pPr>
            <w:r>
              <w:rPr>
                <w:rFonts w:hint="eastAsia"/>
                <w:sz w:val="21"/>
                <w:szCs w:val="21"/>
              </w:rPr>
              <w:t>4.基础性知识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7" w:hRule="atLeast"/>
        </w:trPr>
        <w:tc>
          <w:tcPr>
            <w:tcW w:w="534" w:type="dxa"/>
            <w:vAlign w:val="center"/>
          </w:tcPr>
          <w:p>
            <w:pPr>
              <w:tabs>
                <w:tab w:val="left" w:pos="1440"/>
              </w:tabs>
              <w:jc w:val="center"/>
              <w:outlineLvl w:val="0"/>
              <w:rPr>
                <w:b/>
                <w:sz w:val="21"/>
                <w:szCs w:val="21"/>
              </w:rPr>
            </w:pPr>
            <w:r>
              <w:rPr>
                <w:rFonts w:hint="eastAsia"/>
                <w:b/>
                <w:sz w:val="21"/>
                <w:szCs w:val="21"/>
              </w:rPr>
              <w:t>能</w:t>
            </w:r>
          </w:p>
          <w:p>
            <w:pPr>
              <w:tabs>
                <w:tab w:val="left" w:pos="1440"/>
              </w:tabs>
              <w:jc w:val="center"/>
              <w:outlineLvl w:val="0"/>
              <w:rPr>
                <w:b/>
                <w:sz w:val="21"/>
                <w:szCs w:val="21"/>
              </w:rPr>
            </w:pPr>
            <w:r>
              <w:rPr>
                <w:rFonts w:hint="eastAsia"/>
                <w:b/>
                <w:sz w:val="21"/>
                <w:szCs w:val="21"/>
              </w:rPr>
              <w:t>力</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3760" w:type="dxa"/>
            <w:vAlign w:val="center"/>
          </w:tcPr>
          <w:p>
            <w:pPr>
              <w:tabs>
                <w:tab w:val="left" w:pos="1440"/>
              </w:tabs>
              <w:jc w:val="both"/>
              <w:outlineLvl w:val="0"/>
              <w:rPr>
                <w:sz w:val="21"/>
                <w:szCs w:val="21"/>
              </w:rPr>
            </w:pPr>
            <w:r>
              <w:rPr>
                <w:rFonts w:hint="eastAsia"/>
                <w:b/>
                <w:bCs/>
                <w:sz w:val="21"/>
                <w:szCs w:val="21"/>
              </w:rPr>
              <w:t>目标</w:t>
            </w:r>
            <w:r>
              <w:rPr>
                <w:rFonts w:hint="eastAsia"/>
                <w:b/>
                <w:bCs/>
                <w:sz w:val="21"/>
                <w:szCs w:val="21"/>
                <w:lang w:val="en-US" w:eastAsia="zh-CN"/>
              </w:rPr>
              <w:t>2</w:t>
            </w:r>
            <w:r>
              <w:rPr>
                <w:rFonts w:hint="eastAsia"/>
                <w:b/>
                <w:bCs/>
                <w:sz w:val="21"/>
                <w:szCs w:val="21"/>
              </w:rPr>
              <w:t>：</w:t>
            </w:r>
            <w:r>
              <w:rPr>
                <w:rFonts w:hint="eastAsia"/>
                <w:sz w:val="21"/>
                <w:szCs w:val="21"/>
              </w:rPr>
              <w:t>具备运用SWOT分析法、PEST分析法</w:t>
            </w:r>
            <w:r>
              <w:rPr>
                <w:rFonts w:hint="eastAsia"/>
                <w:sz w:val="21"/>
                <w:szCs w:val="21"/>
                <w:lang w:val="en-US" w:eastAsia="zh-CN"/>
              </w:rPr>
              <w:t>及五力模型</w:t>
            </w:r>
            <w:r>
              <w:rPr>
                <w:rFonts w:hint="eastAsia"/>
                <w:sz w:val="21"/>
                <w:szCs w:val="21"/>
              </w:rPr>
              <w:t>分析企业内外部环境</w:t>
            </w:r>
            <w:r>
              <w:rPr>
                <w:rFonts w:hint="eastAsia"/>
                <w:sz w:val="21"/>
                <w:szCs w:val="21"/>
                <w:lang w:val="en-US" w:eastAsia="zh-CN"/>
              </w:rPr>
              <w:t>和</w:t>
            </w:r>
            <w:r>
              <w:rPr>
                <w:rFonts w:hint="eastAsia"/>
                <w:sz w:val="21"/>
                <w:szCs w:val="21"/>
              </w:rPr>
              <w:t>竞争环境的能力。掌握市场营销调研的流程，具备科学设计问卷、采集一手数据和二手数据、数据整理和数据分析、撰写营销调研报告等方面的能力。</w:t>
            </w:r>
          </w:p>
          <w:p>
            <w:pPr>
              <w:tabs>
                <w:tab w:val="left" w:pos="1440"/>
              </w:tabs>
              <w:jc w:val="both"/>
              <w:outlineLvl w:val="0"/>
              <w:rPr>
                <w:sz w:val="21"/>
                <w:szCs w:val="21"/>
              </w:rPr>
            </w:pPr>
          </w:p>
          <w:p>
            <w:pPr>
              <w:tabs>
                <w:tab w:val="left" w:pos="1440"/>
              </w:tabs>
              <w:jc w:val="both"/>
              <w:outlineLvl w:val="0"/>
              <w:rPr>
                <w:sz w:val="21"/>
                <w:szCs w:val="21"/>
              </w:rPr>
            </w:pPr>
            <w:r>
              <w:rPr>
                <w:rFonts w:hint="eastAsia"/>
                <w:b/>
                <w:bCs/>
                <w:sz w:val="21"/>
                <w:szCs w:val="21"/>
              </w:rPr>
              <w:t>目标</w:t>
            </w:r>
            <w:r>
              <w:rPr>
                <w:rFonts w:hint="eastAsia"/>
                <w:b/>
                <w:bCs/>
                <w:sz w:val="21"/>
                <w:szCs w:val="21"/>
                <w:lang w:val="en-US" w:eastAsia="zh-CN"/>
              </w:rPr>
              <w:t>3</w:t>
            </w:r>
            <w:r>
              <w:rPr>
                <w:rFonts w:hint="eastAsia"/>
                <w:b/>
                <w:bCs/>
                <w:sz w:val="21"/>
                <w:szCs w:val="21"/>
              </w:rPr>
              <w:t>：</w:t>
            </w:r>
            <w:r>
              <w:rPr>
                <w:rFonts w:hint="eastAsia"/>
                <w:sz w:val="21"/>
                <w:szCs w:val="21"/>
              </w:rPr>
              <w:t>通过案例分析模块和实践学习模块，激发学生对市场营销的兴致，培养学生应用市场营销相关理论和方法分析并解决企业市场营销实践问题的能力。</w:t>
            </w:r>
          </w:p>
        </w:tc>
        <w:tc>
          <w:tcPr>
            <w:tcW w:w="2788" w:type="dxa"/>
            <w:vAlign w:val="center"/>
          </w:tcPr>
          <w:p>
            <w:pPr>
              <w:shd w:val="clear" w:color="auto" w:fill="FFFFFF"/>
              <w:jc w:val="both"/>
              <w:rPr>
                <w:sz w:val="21"/>
                <w:szCs w:val="21"/>
              </w:rPr>
            </w:pPr>
            <w:r>
              <w:rPr>
                <w:rFonts w:hint="eastAsia"/>
                <w:sz w:val="21"/>
                <w:szCs w:val="21"/>
              </w:rPr>
              <w:t>6-3：具有工商管理学科基础理论知识的应用能力。</w:t>
            </w:r>
          </w:p>
          <w:p>
            <w:pPr>
              <w:shd w:val="clear" w:color="auto" w:fill="FFFFFF"/>
              <w:jc w:val="both"/>
              <w:rPr>
                <w:sz w:val="21"/>
                <w:szCs w:val="21"/>
              </w:rPr>
            </w:pPr>
          </w:p>
          <w:p>
            <w:pPr>
              <w:shd w:val="clear" w:color="auto" w:fill="FFFFFF"/>
              <w:jc w:val="both"/>
              <w:rPr>
                <w:sz w:val="21"/>
                <w:szCs w:val="21"/>
              </w:rPr>
            </w:pPr>
            <w:r>
              <w:rPr>
                <w:rFonts w:hint="eastAsia"/>
                <w:sz w:val="21"/>
                <w:szCs w:val="21"/>
              </w:rPr>
              <w:t>6-4：具有市场调查和数据分析能力。</w:t>
            </w:r>
          </w:p>
          <w:p>
            <w:pPr>
              <w:shd w:val="clear" w:color="auto" w:fill="FFFFFF"/>
              <w:jc w:val="both"/>
              <w:rPr>
                <w:sz w:val="21"/>
                <w:szCs w:val="21"/>
              </w:rPr>
            </w:pPr>
          </w:p>
          <w:p>
            <w:pPr>
              <w:shd w:val="clear" w:color="auto" w:fill="FFFFFF"/>
              <w:jc w:val="both"/>
              <w:rPr>
                <w:sz w:val="21"/>
                <w:szCs w:val="21"/>
              </w:rPr>
            </w:pPr>
            <w:r>
              <w:rPr>
                <w:rFonts w:hint="eastAsia"/>
                <w:sz w:val="21"/>
                <w:szCs w:val="21"/>
              </w:rPr>
              <w:t>6-6：能够应用市场营销相关理论和方法分析并解决企业市场营销实践问题。</w:t>
            </w:r>
          </w:p>
        </w:tc>
        <w:tc>
          <w:tcPr>
            <w:tcW w:w="1815" w:type="dxa"/>
            <w:vAlign w:val="center"/>
          </w:tcPr>
          <w:p>
            <w:pPr>
              <w:shd w:val="clear" w:color="auto" w:fill="FFFFFF"/>
              <w:spacing w:before="75" w:after="75"/>
              <w:ind w:right="75"/>
              <w:rPr>
                <w:sz w:val="21"/>
                <w:szCs w:val="21"/>
              </w:rPr>
            </w:pPr>
            <w:r>
              <w:rPr>
                <w:rFonts w:hint="eastAsia"/>
                <w:sz w:val="21"/>
                <w:szCs w:val="21"/>
              </w:rPr>
              <w:t>6.知识应用能力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534" w:type="dxa"/>
          </w:tcPr>
          <w:p>
            <w:pPr>
              <w:tabs>
                <w:tab w:val="left" w:pos="1440"/>
              </w:tabs>
              <w:jc w:val="center"/>
              <w:outlineLvl w:val="0"/>
              <w:rPr>
                <w:sz w:val="21"/>
                <w:szCs w:val="21"/>
              </w:rPr>
            </w:pPr>
            <w:r>
              <w:rPr>
                <w:rFonts w:hint="eastAsia"/>
                <w:b/>
                <w:sz w:val="21"/>
                <w:szCs w:val="21"/>
              </w:rPr>
              <w:t>素质目标</w:t>
            </w:r>
          </w:p>
        </w:tc>
        <w:tc>
          <w:tcPr>
            <w:tcW w:w="3760" w:type="dxa"/>
            <w:vAlign w:val="center"/>
          </w:tcPr>
          <w:p>
            <w:pPr>
              <w:tabs>
                <w:tab w:val="left" w:pos="1440"/>
              </w:tabs>
              <w:jc w:val="both"/>
              <w:outlineLvl w:val="0"/>
              <w:rPr>
                <w:sz w:val="21"/>
                <w:szCs w:val="21"/>
              </w:rPr>
            </w:pPr>
            <w:r>
              <w:rPr>
                <w:b/>
                <w:bCs/>
                <w:sz w:val="21"/>
                <w:szCs w:val="21"/>
              </w:rPr>
              <w:t>目标</w:t>
            </w:r>
            <w:r>
              <w:rPr>
                <w:rFonts w:hint="eastAsia"/>
                <w:b/>
                <w:bCs/>
                <w:sz w:val="21"/>
                <w:szCs w:val="21"/>
                <w:lang w:val="en-US" w:eastAsia="zh-CN"/>
              </w:rPr>
              <w:t>4</w:t>
            </w:r>
            <w:r>
              <w:rPr>
                <w:b/>
                <w:bCs/>
                <w:sz w:val="21"/>
                <w:szCs w:val="21"/>
              </w:rPr>
              <w:t>:</w:t>
            </w:r>
            <w:r>
              <w:rPr>
                <w:sz w:val="21"/>
                <w:szCs w:val="21"/>
              </w:rPr>
              <w:t>培养学生</w:t>
            </w:r>
            <w:r>
              <w:rPr>
                <w:rFonts w:hint="eastAsia"/>
                <w:sz w:val="21"/>
                <w:szCs w:val="21"/>
              </w:rPr>
              <w:t>市场营销</w:t>
            </w:r>
            <w:r>
              <w:rPr>
                <w:sz w:val="21"/>
                <w:szCs w:val="21"/>
              </w:rPr>
              <w:t>专业理论知识联系实践的学习习惯</w:t>
            </w:r>
            <w:r>
              <w:rPr>
                <w:rFonts w:hint="eastAsia"/>
                <w:sz w:val="21"/>
                <w:szCs w:val="21"/>
              </w:rPr>
              <w:t>以及“生活营销化、营销生活化”的思考习惯。</w:t>
            </w:r>
          </w:p>
        </w:tc>
        <w:tc>
          <w:tcPr>
            <w:tcW w:w="2788" w:type="dxa"/>
            <w:vAlign w:val="center"/>
          </w:tcPr>
          <w:p>
            <w:pPr>
              <w:shd w:val="clear" w:color="auto" w:fill="FFFFFF"/>
              <w:jc w:val="both"/>
              <w:rPr>
                <w:sz w:val="21"/>
                <w:szCs w:val="21"/>
              </w:rPr>
            </w:pPr>
            <w:r>
              <w:rPr>
                <w:rFonts w:hint="eastAsia"/>
                <w:sz w:val="21"/>
                <w:szCs w:val="21"/>
              </w:rPr>
              <w:t>7-2：具有分析和解决企事业单位市场营销实际问题的专业素质。</w:t>
            </w:r>
          </w:p>
        </w:tc>
        <w:tc>
          <w:tcPr>
            <w:tcW w:w="1815" w:type="dxa"/>
            <w:vAlign w:val="center"/>
          </w:tcPr>
          <w:p>
            <w:pPr>
              <w:shd w:val="clear" w:color="auto" w:fill="FFFFFF"/>
              <w:spacing w:before="75" w:after="75"/>
              <w:ind w:right="75"/>
              <w:rPr>
                <w:sz w:val="21"/>
                <w:szCs w:val="21"/>
              </w:rPr>
            </w:pPr>
            <w:r>
              <w:rPr>
                <w:rFonts w:hint="eastAsia"/>
                <w:sz w:val="21"/>
                <w:szCs w:val="21"/>
              </w:rPr>
              <w:t>7.专业素质</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7"/>
        <w:tblW w:w="91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525"/>
        <w:gridCol w:w="5012"/>
        <w:gridCol w:w="1438"/>
        <w:gridCol w:w="12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525"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501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438"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1244"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97"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市场营销学基础知识</w:t>
            </w:r>
          </w:p>
        </w:tc>
        <w:tc>
          <w:tcPr>
            <w:tcW w:w="525"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5012" w:type="dxa"/>
            <w:vAlign w:val="center"/>
          </w:tcPr>
          <w:p>
            <w:pPr>
              <w:adjustRightInd w:val="0"/>
              <w:jc w:val="both"/>
              <w:rPr>
                <w:sz w:val="21"/>
                <w:szCs w:val="21"/>
              </w:rPr>
            </w:pPr>
            <w:r>
              <w:rPr>
                <w:rFonts w:hint="eastAsia"/>
                <w:b/>
                <w:color w:val="333333"/>
                <w:sz w:val="21"/>
                <w:szCs w:val="21"/>
              </w:rPr>
              <w:t>重点：</w:t>
            </w:r>
            <w:r>
              <w:rPr>
                <w:rFonts w:hint="eastAsia"/>
                <w:sz w:val="21"/>
                <w:szCs w:val="21"/>
              </w:rPr>
              <w:t>掌握市场营销的基本含义及相关概念；</w:t>
            </w:r>
            <w:r>
              <w:rPr>
                <w:rFonts w:hint="eastAsia"/>
                <w:color w:val="000000" w:themeColor="text1"/>
                <w:sz w:val="21"/>
                <w:szCs w:val="21"/>
                <w14:textFill>
                  <w14:solidFill>
                    <w14:schemeClr w14:val="tx1"/>
                  </w14:solidFill>
                </w14:textFill>
              </w:rPr>
              <w:t>掌握五种营销观念的概念与特点，区分传统营销观念和现代营销观念的区别；掌握营销组合概念及4P、4C、4R的内容和意义。如何安排业务组合；</w:t>
            </w:r>
            <w:r>
              <w:rPr>
                <w:color w:val="000000" w:themeColor="text1"/>
                <w:sz w:val="21"/>
                <w:szCs w:val="21"/>
                <w14:textFill>
                  <w14:solidFill>
                    <w14:schemeClr w14:val="tx1"/>
                  </w14:solidFill>
                </w14:textFill>
              </w:rPr>
              <w:t>评估各战略单位，决定是否发展</w:t>
            </w:r>
            <w:r>
              <w:rPr>
                <w:rFonts w:hint="eastAsia"/>
                <w:color w:val="000000" w:themeColor="text1"/>
                <w:sz w:val="21"/>
                <w:szCs w:val="21"/>
                <w14:textFill>
                  <w14:solidFill>
                    <w14:schemeClr w14:val="tx1"/>
                  </w14:solidFill>
                </w14:textFill>
              </w:rPr>
              <w:t>战略；不同类型的业务的投资发展战略。</w:t>
            </w:r>
          </w:p>
          <w:p>
            <w:pPr>
              <w:adjustRightInd w:val="0"/>
              <w:jc w:val="both"/>
              <w:rPr>
                <w:sz w:val="21"/>
                <w:szCs w:val="21"/>
              </w:rPr>
            </w:pPr>
            <w:r>
              <w:rPr>
                <w:rFonts w:hint="eastAsia"/>
                <w:b/>
                <w:sz w:val="21"/>
                <w:szCs w:val="21"/>
              </w:rPr>
              <w:t>难点：</w:t>
            </w:r>
            <w:r>
              <w:rPr>
                <w:rFonts w:hint="eastAsia"/>
                <w:sz w:val="21"/>
                <w:szCs w:val="21"/>
              </w:rPr>
              <w:t>相关概念的准确理解；</w:t>
            </w:r>
            <w:r>
              <w:rPr>
                <w:rFonts w:hint="eastAsia"/>
                <w:color w:val="000000" w:themeColor="text1"/>
                <w:sz w:val="21"/>
                <w:szCs w:val="21"/>
                <w14:textFill>
                  <w14:solidFill>
                    <w14:schemeClr w14:val="tx1"/>
                  </w14:solidFill>
                </w14:textFill>
              </w:rPr>
              <w:t>掌握五种营销观念的概念与特点；掌握营销组合概念及4P、4C、4R、6P、7P、10P的内容和意义；不同类型的业务的投资发展战略。</w:t>
            </w:r>
          </w:p>
          <w:p>
            <w:pPr>
              <w:adjustRightInd w:val="0"/>
              <w:jc w:val="both"/>
              <w:rPr>
                <w:sz w:val="21"/>
                <w:szCs w:val="21"/>
              </w:rPr>
            </w:pPr>
            <w:r>
              <w:rPr>
                <w:rFonts w:hint="eastAsia"/>
                <w:b/>
                <w:sz w:val="21"/>
                <w:szCs w:val="21"/>
              </w:rPr>
              <w:t>思政元素：</w:t>
            </w:r>
            <w:r>
              <w:rPr>
                <w:rFonts w:hint="eastAsia"/>
                <w:color w:val="000000" w:themeColor="text1"/>
                <w:sz w:val="21"/>
                <w:szCs w:val="21"/>
                <w14:textFill>
                  <w14:solidFill>
                    <w14:schemeClr w14:val="tx1"/>
                  </w14:solidFill>
                </w14:textFill>
              </w:rPr>
              <w:t>社会主义核心价值观；社会责任感；绿色发展观、可持续发展观。</w:t>
            </w:r>
          </w:p>
          <w:p>
            <w:pPr>
              <w:jc w:val="both"/>
              <w:rPr>
                <w:color w:val="000000" w:themeColor="text1"/>
                <w:sz w:val="21"/>
                <w:szCs w:val="21"/>
                <w14:textFill>
                  <w14:solidFill>
                    <w14:schemeClr w14:val="tx1"/>
                  </w14:solidFill>
                </w14:textFill>
              </w:rPr>
            </w:pPr>
            <w:r>
              <w:rPr>
                <w:rFonts w:hint="eastAsia"/>
                <w:b/>
                <w:sz w:val="21"/>
                <w:szCs w:val="21"/>
              </w:rPr>
              <w:t>教学方法与策略：</w:t>
            </w:r>
            <w:r>
              <w:rPr>
                <w:rFonts w:hint="eastAsia"/>
                <w:sz w:val="21"/>
                <w:szCs w:val="21"/>
              </w:rPr>
              <w:t>以PPT课件线下教学为主讲解基本概念、原理，辅之以案例、视频加深学生对基本概念的理解；课堂中设置问题，引导学生思考、讨论，鼓励学生踊跃发言以激发学生兴趣和热情。</w:t>
            </w:r>
          </w:p>
        </w:tc>
        <w:tc>
          <w:tcPr>
            <w:tcW w:w="1438"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课前：学生预习课本及PPT课件</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课堂：通过做题加深对概念的理解和掌握</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课后：复习及完成课后作业</w:t>
            </w:r>
          </w:p>
        </w:tc>
        <w:tc>
          <w:tcPr>
            <w:tcW w:w="1244"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市场调研与营销环境分析</w:t>
            </w:r>
          </w:p>
        </w:tc>
        <w:tc>
          <w:tcPr>
            <w:tcW w:w="525"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5012" w:type="dxa"/>
            <w:vAlign w:val="center"/>
          </w:tcPr>
          <w:p>
            <w:pPr>
              <w:adjustRightInd w:val="0"/>
              <w:jc w:val="both"/>
              <w:rPr>
                <w:sz w:val="21"/>
                <w:szCs w:val="21"/>
              </w:rPr>
            </w:pPr>
            <w:r>
              <w:rPr>
                <w:rFonts w:hint="eastAsia"/>
                <w:b/>
                <w:sz w:val="21"/>
                <w:szCs w:val="21"/>
              </w:rPr>
              <w:t>重点：</w:t>
            </w:r>
            <w:r>
              <w:rPr>
                <w:rFonts w:hint="eastAsia"/>
                <w:sz w:val="21"/>
                <w:szCs w:val="21"/>
              </w:rPr>
              <w:t>微观宏观市场营销环境内涵；各环境要素是如何影响企业市场营销活动的；</w:t>
            </w:r>
            <w:r>
              <w:rPr>
                <w:rFonts w:hint="eastAsia"/>
                <w:color w:val="000000" w:themeColor="text1"/>
                <w:sz w:val="21"/>
                <w:szCs w:val="21"/>
                <w14:textFill>
                  <w14:solidFill>
                    <w14:schemeClr w14:val="tx1"/>
                  </w14:solidFill>
                </w14:textFill>
              </w:rPr>
              <w:t>营销调研的主要步骤；营销数据分析的主要方法；市场需求预测的主要方法</w:t>
            </w:r>
            <w:r>
              <w:rPr>
                <w:rFonts w:hint="eastAsia"/>
                <w:sz w:val="21"/>
                <w:szCs w:val="21"/>
              </w:rPr>
              <w:t>。</w:t>
            </w:r>
          </w:p>
          <w:p>
            <w:pPr>
              <w:adjustRightInd w:val="0"/>
              <w:jc w:val="both"/>
              <w:rPr>
                <w:sz w:val="21"/>
                <w:szCs w:val="21"/>
              </w:rPr>
            </w:pPr>
            <w:r>
              <w:rPr>
                <w:rFonts w:hint="eastAsia"/>
                <w:b/>
                <w:sz w:val="21"/>
                <w:szCs w:val="21"/>
              </w:rPr>
              <w:t>难点：</w:t>
            </w:r>
            <w:r>
              <w:rPr>
                <w:rFonts w:hint="eastAsia"/>
                <w:sz w:val="21"/>
                <w:szCs w:val="21"/>
              </w:rPr>
              <w:t>微观宏观市场营销环境内涵；各环境要素是如何影响企业市场营销活动的；</w:t>
            </w:r>
            <w:r>
              <w:rPr>
                <w:rFonts w:hint="eastAsia"/>
                <w:color w:val="000000" w:themeColor="text1"/>
                <w:sz w:val="21"/>
                <w:szCs w:val="21"/>
                <w14:textFill>
                  <w14:solidFill>
                    <w14:schemeClr w14:val="tx1"/>
                  </w14:solidFill>
                </w14:textFill>
              </w:rPr>
              <w:t>营销调研的主要步骤；营销数据分析的主要方法；市场需求预测的主要方法。</w:t>
            </w:r>
          </w:p>
          <w:p>
            <w:pPr>
              <w:jc w:val="both"/>
              <w:rPr>
                <w:sz w:val="21"/>
                <w:szCs w:val="21"/>
              </w:rPr>
            </w:pPr>
            <w:r>
              <w:rPr>
                <w:rFonts w:hint="eastAsia"/>
                <w:b/>
                <w:sz w:val="21"/>
                <w:szCs w:val="21"/>
              </w:rPr>
              <w:t>思政元素：</w:t>
            </w:r>
            <w:r>
              <w:rPr>
                <w:rFonts w:hint="eastAsia"/>
                <w:sz w:val="21"/>
                <w:szCs w:val="21"/>
              </w:rPr>
              <w:t>关注宏观经济环境；联系的普遍性和特殊性；辩证思维；</w:t>
            </w:r>
            <w:r>
              <w:rPr>
                <w:rFonts w:hint="eastAsia"/>
                <w:color w:val="000000" w:themeColor="text1"/>
                <w:sz w:val="21"/>
                <w:szCs w:val="21"/>
                <w14:textFill>
                  <w14:solidFill>
                    <w14:schemeClr w14:val="tx1"/>
                  </w14:solidFill>
                </w14:textFill>
              </w:rPr>
              <w:t>没有调查就没有发言权；感性认识和理性认识；诚实守信；创新思维</w:t>
            </w:r>
            <w:r>
              <w:rPr>
                <w:rFonts w:hint="eastAsia"/>
                <w:sz w:val="21"/>
                <w:szCs w:val="21"/>
              </w:rPr>
              <w:t>。</w:t>
            </w:r>
          </w:p>
          <w:p>
            <w:pPr>
              <w:adjustRightInd w:val="0"/>
              <w:jc w:val="both"/>
              <w:rPr>
                <w:color w:val="000000" w:themeColor="text1"/>
                <w:sz w:val="21"/>
                <w:szCs w:val="21"/>
                <w14:textFill>
                  <w14:solidFill>
                    <w14:schemeClr w14:val="tx1"/>
                  </w14:solidFill>
                </w14:textFill>
              </w:rPr>
            </w:pPr>
            <w:r>
              <w:rPr>
                <w:rFonts w:hint="eastAsia"/>
                <w:b/>
                <w:sz w:val="21"/>
                <w:szCs w:val="21"/>
              </w:rPr>
              <w:t>教学方法与策略：</w:t>
            </w:r>
            <w:r>
              <w:rPr>
                <w:rFonts w:hint="eastAsia"/>
                <w:sz w:val="21"/>
                <w:szCs w:val="21"/>
              </w:rPr>
              <w:t>以PPT课件线下教学为主讲解基本概念、原理，辅之以案例、视频加深学生对基本概念的理解；课堂中设置问题，引导学生思考、讨论，鼓励学生踊跃发言以激发学生兴趣和热情。</w:t>
            </w:r>
          </w:p>
        </w:tc>
        <w:tc>
          <w:tcPr>
            <w:tcW w:w="1438" w:type="dxa"/>
            <w:vAlign w:val="center"/>
          </w:tcPr>
          <w:p>
            <w:pPr>
              <w:adjustRightIn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课前：思考宏观环境（PEST）是如何影响个人和企业的？</w:t>
            </w:r>
          </w:p>
          <w:p>
            <w:pPr>
              <w:adjustRightIn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课堂：讨论宏观环境对企业营销活动的影响。</w:t>
            </w:r>
          </w:p>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课后：复习并完成课后作业</w:t>
            </w:r>
          </w:p>
        </w:tc>
        <w:tc>
          <w:tcPr>
            <w:tcW w:w="1244"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消费者市场和组织市场购买行为分析</w:t>
            </w:r>
          </w:p>
        </w:tc>
        <w:tc>
          <w:tcPr>
            <w:tcW w:w="525"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5012" w:type="dxa"/>
            <w:vAlign w:val="center"/>
          </w:tcPr>
          <w:p>
            <w:pPr>
              <w:adjustRightInd w:val="0"/>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影响消费者购买的主要因素和消费者购买决策过程，生产者市场、中间商市场的特点及购买行为分析。产业市场的特点；产业购买者的行为类型；产业购买者的决策过程；中间商购买行为的主要类型。</w:t>
            </w:r>
          </w:p>
          <w:p>
            <w:pPr>
              <w:adjustRightInd w:val="0"/>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影响消费者购买的主要因素以及生产者和中间商的购买决策过程；产业购买者的行为类型；产业购买者的决策过程；中间商购买行为的主要类型。</w:t>
            </w:r>
          </w:p>
          <w:p>
            <w:pPr>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树立正确的消费观；反营销诈骗；联系的普遍性；责任承担者；参与新时代中国特色社会主义建设。</w:t>
            </w:r>
          </w:p>
          <w:p>
            <w:pPr>
              <w:adjustRightInd w:val="0"/>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教学方法与策略：</w:t>
            </w:r>
            <w:r>
              <w:rPr>
                <w:rFonts w:hint="eastAsia"/>
                <w:color w:val="000000" w:themeColor="text1"/>
                <w:sz w:val="21"/>
                <w:szCs w:val="21"/>
                <w14:textFill>
                  <w14:solidFill>
                    <w14:schemeClr w14:val="tx1"/>
                  </w14:solidFill>
                </w14:textFill>
              </w:rPr>
              <w:t>以PPT课件线下教学为主讲解基本概念、原理，辅之以案例、视频加深学生对基本概念的理解；课堂中设置问题，引导学生思考、讨论，鼓励学生踊跃发言以激发学生兴趣和热情。</w:t>
            </w:r>
          </w:p>
        </w:tc>
        <w:tc>
          <w:tcPr>
            <w:tcW w:w="1438"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课前：思考哪些因素会影响到消费者的购买决策</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课堂：案例分析：小米手机购买决策</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课后：联系理论在实践中（购买一件选购品）感受影响消费者购买的主要因素</w:t>
            </w:r>
          </w:p>
        </w:tc>
        <w:tc>
          <w:tcPr>
            <w:tcW w:w="1244"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目标营销战略与市场竞争战略</w:t>
            </w:r>
          </w:p>
        </w:tc>
        <w:tc>
          <w:tcPr>
            <w:tcW w:w="525"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5012" w:type="dxa"/>
            <w:vAlign w:val="center"/>
          </w:tcPr>
          <w:p>
            <w:pPr>
              <w:adjustRightInd w:val="0"/>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市场细分原理与依据；如何选择目标市场、目标市场战略；市场定位方式与战略；识别竞争者的主要方法；竞争战略的基本类型；市场主导者、挑战者等主要竞争战略；成本领先战略的优势；市场补缺者的主要任务。</w:t>
            </w:r>
          </w:p>
          <w:p>
            <w:pPr>
              <w:adjustRightInd w:val="0"/>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市场细分原理与依据；如何选择目标市场、目标市场战略；市场定位方式与战略；竞争战略的基本类型；市场主导者、挑战者等主要竞争战略；成本领先战略的优势。</w:t>
            </w:r>
          </w:p>
          <w:p>
            <w:pPr>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关注国家政策动态，了解国家对细分市场要求；做事有目标、有方向；良性竞争；竞争与合作；服务意识。</w:t>
            </w:r>
          </w:p>
          <w:p>
            <w:pPr>
              <w:adjustRightInd w:val="0"/>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教学方法与策略：</w:t>
            </w:r>
            <w:r>
              <w:rPr>
                <w:rFonts w:hint="eastAsia"/>
                <w:color w:val="000000" w:themeColor="text1"/>
                <w:sz w:val="21"/>
                <w:szCs w:val="21"/>
                <w14:textFill>
                  <w14:solidFill>
                    <w14:schemeClr w14:val="tx1"/>
                  </w14:solidFill>
                </w14:textFill>
              </w:rPr>
              <w:t>以PPT课件线下教学为主讲解基本概念、原理，辅之以案例、图片加深学生对基本概念的理解；课堂中设置问题，引导学生思考、讨论，鼓励学生踊跃发言以激发学生兴趣和热情。</w:t>
            </w:r>
          </w:p>
        </w:tc>
        <w:tc>
          <w:tcPr>
            <w:tcW w:w="1438" w:type="dxa"/>
            <w:vAlign w:val="center"/>
          </w:tcPr>
          <w:p>
            <w:pPr>
              <w:adjustRightIn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课前：学生预习，观看微视频，思考视频中的浙江某童鞋企业依据哪些变量对儿童市场进行细分。</w:t>
            </w:r>
          </w:p>
          <w:p>
            <w:pPr>
              <w:adjustRightIn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课堂：案例分析：瑜伽消费品的目标营销</w:t>
            </w:r>
          </w:p>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课后：复习并完成课后练习</w:t>
            </w:r>
          </w:p>
        </w:tc>
        <w:tc>
          <w:tcPr>
            <w:tcW w:w="1244"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产品策略</w:t>
            </w:r>
          </w:p>
        </w:tc>
        <w:tc>
          <w:tcPr>
            <w:tcW w:w="525"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5012" w:type="dxa"/>
            <w:vAlign w:val="center"/>
          </w:tcPr>
          <w:p>
            <w:pPr>
              <w:adjustRightInd w:val="0"/>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产品整体概念的主要层次；产品组合的主要策略；产品生命周期各阶段的营销策略；新产品开发的过程；服务与服务营销的特点；提升服务质量的主要方法；品牌与品牌价值；品牌资产的含义；品牌策略的主要类型。</w:t>
            </w:r>
          </w:p>
          <w:p>
            <w:pPr>
              <w:adjustRightInd w:val="0"/>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产品组合的主要策略；产品生命周期各阶段的营销策略；新产品开发的过程；服务与服务营销的特点；品牌策略的主要类型。</w:t>
            </w:r>
          </w:p>
          <w:p>
            <w:pPr>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支持国货，爱国主义；中国创造；创新精神。</w:t>
            </w:r>
          </w:p>
          <w:p>
            <w:pPr>
              <w:adjustRightInd w:val="0"/>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教学方法与策略：</w:t>
            </w:r>
            <w:r>
              <w:rPr>
                <w:rFonts w:hint="eastAsia"/>
                <w:color w:val="000000" w:themeColor="text1"/>
                <w:sz w:val="21"/>
                <w:szCs w:val="21"/>
                <w14:textFill>
                  <w14:solidFill>
                    <w14:schemeClr w14:val="tx1"/>
                  </w14:solidFill>
                </w14:textFill>
              </w:rPr>
              <w:t>以PPT课件线下教学为主讲解基本概念、原理，辅之以案例、图片加深学生对基本概念的理解；课堂中设置问题，引导学生思考、讨论，鼓励学生踊跃发言以激发学生兴趣和热情。</w:t>
            </w:r>
          </w:p>
        </w:tc>
        <w:tc>
          <w:tcPr>
            <w:tcW w:w="1438"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课前：预习产品策略包含哪些基本内容，思考华为手机和荣耀手机的里联系和区别</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课堂：案例分析：长城汽车调整产品组合</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课后：通过做题来巩固和灵活运用知识点</w:t>
            </w:r>
          </w:p>
        </w:tc>
        <w:tc>
          <w:tcPr>
            <w:tcW w:w="1244"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p>
            <w:pPr>
              <w:jc w:val="both"/>
              <w:rPr>
                <w:color w:val="000000" w:themeColor="text1"/>
                <w:sz w:val="21"/>
                <w:szCs w:val="21"/>
                <w14:textFill>
                  <w14:solidFill>
                    <w14:schemeClr w14:val="tx1"/>
                  </w14:solidFill>
                </w14:textFill>
              </w:rPr>
            </w:pPr>
            <w:bookmarkStart w:id="0" w:name="_GoBack"/>
            <w:r>
              <w:rPr>
                <w:rFonts w:hint="eastAsia"/>
                <w:color w:val="000000" w:themeColor="text1"/>
                <w:sz w:val="21"/>
                <w:szCs w:val="21"/>
                <w14:textFill>
                  <w14:solidFill>
                    <w14:schemeClr w14:val="tx1"/>
                  </w14:solidFill>
                </w14:textFill>
              </w:rPr>
              <w:t>目标4</w:t>
            </w:r>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定价策略与分销策略</w:t>
            </w:r>
          </w:p>
        </w:tc>
        <w:tc>
          <w:tcPr>
            <w:tcW w:w="525" w:type="dxa"/>
            <w:vAlign w:val="center"/>
          </w:tcPr>
          <w:p>
            <w:pPr>
              <w:jc w:val="center"/>
              <w:rPr>
                <w:color w:val="000000" w:themeColor="text1"/>
                <w:sz w:val="21"/>
                <w:szCs w:val="21"/>
                <w14:textFill>
                  <w14:solidFill>
                    <w14:schemeClr w14:val="tx1"/>
                  </w14:solidFill>
                </w14:textFill>
              </w:rPr>
            </w:pPr>
          </w:p>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5012" w:type="dxa"/>
            <w:vAlign w:val="center"/>
          </w:tcPr>
          <w:p>
            <w:pPr>
              <w:adjustRightInd w:val="0"/>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影响企业定价的主要因素；企业定价的主要方法；企业定价策略的主要内容；企业的价格变动对顾客需求的影响；分销策略的设计和管理；渠道冲突的主要类型；电商时代的渠道系统；供应链的特征。</w:t>
            </w:r>
          </w:p>
          <w:p>
            <w:pPr>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企业定价的主要方法；企业定价策略；分销策略的设计和管理；渠道冲突的主要类型。</w:t>
            </w:r>
          </w:p>
          <w:p>
            <w:pPr>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公平竞争；理性消费；合作共赢；爱国主义。</w:t>
            </w:r>
          </w:p>
          <w:p>
            <w:pPr>
              <w:adjustRightInd w:val="0"/>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教学方法与策略：</w:t>
            </w:r>
            <w:r>
              <w:rPr>
                <w:rFonts w:hint="eastAsia"/>
                <w:color w:val="000000" w:themeColor="text1"/>
                <w:sz w:val="21"/>
                <w:szCs w:val="21"/>
                <w14:textFill>
                  <w14:solidFill>
                    <w14:schemeClr w14:val="tx1"/>
                  </w14:solidFill>
                </w14:textFill>
              </w:rPr>
              <w:t>以PPT课件线下教学为主讲解基本概念、原理，设置适当的情景模式让学生通过实践来增加对定价方法的理解和掌握。</w:t>
            </w:r>
          </w:p>
        </w:tc>
        <w:tc>
          <w:tcPr>
            <w:tcW w:w="1438" w:type="dxa"/>
            <w:vAlign w:val="center"/>
          </w:tcPr>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课前：预习价格策略和渠道包含哪些基本内容，思考钱大妈门店根据时间段进行定价的原因</w:t>
            </w:r>
          </w:p>
          <w:p>
            <w:pPr>
              <w:adjustRightIn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课堂：案例分析：网约车的价格战</w:t>
            </w:r>
          </w:p>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课后：讨论“疫情中物流费用为什么会涨”</w:t>
            </w:r>
          </w:p>
        </w:tc>
        <w:tc>
          <w:tcPr>
            <w:tcW w:w="1244"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促销策略与大数据营销</w:t>
            </w:r>
          </w:p>
        </w:tc>
        <w:tc>
          <w:tcPr>
            <w:tcW w:w="525"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5012" w:type="dxa"/>
            <w:vAlign w:val="center"/>
          </w:tcPr>
          <w:p>
            <w:pPr>
              <w:adjustRightInd w:val="0"/>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促销组合的构成及影响因素；广告策略；推销策略；销售促进策略；公共关系策略；大数据营销的含义；大数据营销的价值；大数据营销的主要模式。</w:t>
            </w:r>
          </w:p>
          <w:p>
            <w:pPr>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促销组合的构成及影响因素；销售促进策略；公共关系策略；大数据营销的主要模式。</w:t>
            </w:r>
          </w:p>
          <w:p>
            <w:pPr>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生活营销化；全媒体时代；树立正确的大数据观和数据意识。</w:t>
            </w:r>
          </w:p>
          <w:p>
            <w:pPr>
              <w:adjustRightInd w:val="0"/>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教学方法与策略：</w:t>
            </w:r>
            <w:r>
              <w:rPr>
                <w:rFonts w:hint="eastAsia"/>
                <w:color w:val="000000" w:themeColor="text1"/>
                <w:sz w:val="21"/>
                <w:szCs w:val="21"/>
                <w14:textFill>
                  <w14:solidFill>
                    <w14:schemeClr w14:val="tx1"/>
                  </w14:solidFill>
                </w14:textFill>
              </w:rPr>
              <w:t>以PPT课件线下教学为主讲解基本概念、原理，辅之以案例、图片加深学生对基本概念的理解；课堂中设置问题，引导学生思考、讨论，鼓励学生踊跃发言以激发学生兴趣和热情。</w:t>
            </w:r>
          </w:p>
        </w:tc>
        <w:tc>
          <w:tcPr>
            <w:tcW w:w="1438" w:type="dxa"/>
            <w:vAlign w:val="center"/>
          </w:tcPr>
          <w:p>
            <w:pPr>
              <w:adjustRightIn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课前：预习促销策略包含哪些基本内容，思考农夫山泉的促销策略。</w:t>
            </w:r>
          </w:p>
          <w:p>
            <w:pPr>
              <w:adjustRightIn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课堂：讨论农夫山泉的促销策略。</w:t>
            </w:r>
          </w:p>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课后：讨论综艺节目植入软广的效果。</w:t>
            </w:r>
          </w:p>
        </w:tc>
        <w:tc>
          <w:tcPr>
            <w:tcW w:w="1244" w:type="dxa"/>
            <w:vAlign w:val="center"/>
          </w:tcPr>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p>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目标4</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7"/>
        <w:tblW w:w="88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599"/>
        <w:gridCol w:w="700"/>
        <w:gridCol w:w="1349"/>
        <w:gridCol w:w="11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599"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70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349"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1119"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sz w:val="21"/>
                <w:szCs w:val="21"/>
              </w:rPr>
            </w:pPr>
            <w:r>
              <w:rPr>
                <w:rFonts w:hint="eastAsia"/>
                <w:sz w:val="21"/>
                <w:szCs w:val="21"/>
              </w:rPr>
              <w:t>调查</w:t>
            </w:r>
          </w:p>
        </w:tc>
        <w:tc>
          <w:tcPr>
            <w:tcW w:w="1183" w:type="dxa"/>
            <w:vAlign w:val="center"/>
          </w:tcPr>
          <w:p>
            <w:pPr>
              <w:jc w:val="center"/>
              <w:outlineLvl w:val="0"/>
              <w:rPr>
                <w:sz w:val="21"/>
                <w:szCs w:val="21"/>
              </w:rPr>
            </w:pPr>
            <w:r>
              <w:rPr>
                <w:rFonts w:hint="eastAsia"/>
                <w:sz w:val="21"/>
                <w:szCs w:val="21"/>
              </w:rPr>
              <w:t>营销策划方案撰写</w:t>
            </w:r>
          </w:p>
        </w:tc>
        <w:tc>
          <w:tcPr>
            <w:tcW w:w="431" w:type="dxa"/>
            <w:vAlign w:val="center"/>
          </w:tcPr>
          <w:p>
            <w:pPr>
              <w:jc w:val="center"/>
              <w:rPr>
                <w:sz w:val="21"/>
                <w:szCs w:val="21"/>
              </w:rPr>
            </w:pPr>
            <w:r>
              <w:rPr>
                <w:rFonts w:hint="eastAsia"/>
                <w:sz w:val="21"/>
                <w:szCs w:val="21"/>
              </w:rPr>
              <w:t>4</w:t>
            </w:r>
          </w:p>
        </w:tc>
        <w:tc>
          <w:tcPr>
            <w:tcW w:w="3599" w:type="dxa"/>
            <w:vAlign w:val="center"/>
          </w:tcPr>
          <w:p>
            <w:pPr>
              <w:adjustRightInd w:val="0"/>
              <w:rPr>
                <w:bCs/>
                <w:sz w:val="21"/>
                <w:szCs w:val="21"/>
              </w:rPr>
            </w:pPr>
            <w:r>
              <w:rPr>
                <w:rFonts w:hint="eastAsia"/>
                <w:b/>
                <w:sz w:val="21"/>
                <w:szCs w:val="21"/>
              </w:rPr>
              <w:t>重点：</w:t>
            </w:r>
            <w:r>
              <w:rPr>
                <w:rFonts w:hint="eastAsia"/>
                <w:bCs/>
                <w:sz w:val="21"/>
                <w:szCs w:val="21"/>
              </w:rPr>
              <w:t>设计市场调查问卷；展开调研，搜集数据；清理数据并进行营销分析；撰写调查报告和营销策划方案；制作PPT进行汇报</w:t>
            </w:r>
          </w:p>
          <w:p>
            <w:pPr>
              <w:adjustRightInd w:val="0"/>
              <w:rPr>
                <w:bCs/>
                <w:sz w:val="21"/>
                <w:szCs w:val="21"/>
              </w:rPr>
            </w:pPr>
            <w:r>
              <w:rPr>
                <w:rFonts w:hint="eastAsia"/>
                <w:b/>
                <w:sz w:val="21"/>
                <w:szCs w:val="21"/>
              </w:rPr>
              <w:t>难点：</w:t>
            </w:r>
            <w:r>
              <w:rPr>
                <w:rFonts w:hint="eastAsia"/>
                <w:bCs/>
                <w:sz w:val="21"/>
                <w:szCs w:val="21"/>
              </w:rPr>
              <w:t>设计市场调查问卷；撰写调查报告和营销策划方案；制作PPT进行汇报</w:t>
            </w:r>
          </w:p>
          <w:p>
            <w:pPr>
              <w:adjustRightInd w:val="0"/>
              <w:rPr>
                <w:bCs/>
                <w:sz w:val="21"/>
                <w:szCs w:val="21"/>
              </w:rPr>
            </w:pPr>
            <w:r>
              <w:rPr>
                <w:rFonts w:hint="eastAsia"/>
                <w:b/>
                <w:sz w:val="21"/>
                <w:szCs w:val="21"/>
              </w:rPr>
              <w:t>思政元素：</w:t>
            </w:r>
            <w:r>
              <w:rPr>
                <w:rFonts w:hint="eastAsia"/>
                <w:bCs/>
                <w:sz w:val="21"/>
                <w:szCs w:val="21"/>
              </w:rPr>
              <w:t>实事求是；工匠精神；科学精神</w:t>
            </w:r>
          </w:p>
        </w:tc>
        <w:tc>
          <w:tcPr>
            <w:tcW w:w="700" w:type="dxa"/>
            <w:vAlign w:val="center"/>
          </w:tcPr>
          <w:p>
            <w:pPr>
              <w:jc w:val="center"/>
              <w:outlineLvl w:val="0"/>
              <w:rPr>
                <w:sz w:val="21"/>
                <w:szCs w:val="21"/>
              </w:rPr>
            </w:pPr>
            <w:r>
              <w:rPr>
                <w:rFonts w:hint="eastAsia"/>
                <w:sz w:val="21"/>
                <w:szCs w:val="21"/>
              </w:rPr>
              <w:t>设计训练</w:t>
            </w:r>
          </w:p>
        </w:tc>
        <w:tc>
          <w:tcPr>
            <w:tcW w:w="1349" w:type="dxa"/>
            <w:vAlign w:val="center"/>
          </w:tcPr>
          <w:p>
            <w:pPr>
              <w:rPr>
                <w:sz w:val="21"/>
                <w:szCs w:val="21"/>
              </w:rPr>
            </w:pPr>
            <w:r>
              <w:rPr>
                <w:rFonts w:hint="eastAsia"/>
                <w:sz w:val="21"/>
                <w:szCs w:val="21"/>
              </w:rPr>
              <w:t>学生选择一款产品进行营销策划，含市场调研分析、宏观环境分析、竞争对手分析、STP分析、SWOT分析、4P分析等内容</w:t>
            </w:r>
          </w:p>
        </w:tc>
        <w:tc>
          <w:tcPr>
            <w:tcW w:w="1119" w:type="dxa"/>
            <w:vAlign w:val="center"/>
          </w:tcPr>
          <w:p>
            <w:pPr>
              <w:jc w:val="center"/>
              <w:rPr>
                <w:sz w:val="21"/>
                <w:szCs w:val="21"/>
              </w:rPr>
            </w:pPr>
            <w:r>
              <w:rPr>
                <w:rFonts w:hint="eastAsia"/>
                <w:sz w:val="21"/>
                <w:szCs w:val="21"/>
              </w:rPr>
              <w:t>目标1</w:t>
            </w:r>
          </w:p>
          <w:p>
            <w:pPr>
              <w:jc w:val="center"/>
              <w:rPr>
                <w:sz w:val="21"/>
                <w:szCs w:val="21"/>
              </w:rPr>
            </w:pPr>
            <w:r>
              <w:rPr>
                <w:rFonts w:hint="eastAsia"/>
                <w:sz w:val="21"/>
                <w:szCs w:val="21"/>
              </w:rPr>
              <w:t>目标2</w:t>
            </w:r>
          </w:p>
          <w:p>
            <w:pPr>
              <w:jc w:val="center"/>
              <w:rPr>
                <w:sz w:val="21"/>
                <w:szCs w:val="21"/>
              </w:rPr>
            </w:pPr>
            <w:r>
              <w:rPr>
                <w:rFonts w:hint="eastAsia"/>
                <w:sz w:val="21"/>
                <w:szCs w:val="21"/>
              </w:rPr>
              <w:t>目标3</w:t>
            </w:r>
          </w:p>
          <w:p>
            <w:pPr>
              <w:jc w:val="center"/>
              <w:rPr>
                <w:sz w:val="21"/>
                <w:szCs w:val="21"/>
              </w:rPr>
            </w:pPr>
            <w:r>
              <w:rPr>
                <w:rFonts w:hint="eastAsia"/>
                <w:sz w:val="21"/>
                <w:szCs w:val="21"/>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sz w:val="21"/>
                <w:szCs w:val="21"/>
              </w:rPr>
            </w:pPr>
            <w:r>
              <w:rPr>
                <w:rFonts w:hint="eastAsia"/>
                <w:sz w:val="21"/>
                <w:szCs w:val="21"/>
              </w:rPr>
              <w:t>实验</w:t>
            </w:r>
          </w:p>
        </w:tc>
        <w:tc>
          <w:tcPr>
            <w:tcW w:w="1183" w:type="dxa"/>
            <w:vAlign w:val="center"/>
          </w:tcPr>
          <w:p>
            <w:pPr>
              <w:jc w:val="center"/>
              <w:outlineLvl w:val="0"/>
              <w:rPr>
                <w:sz w:val="21"/>
                <w:szCs w:val="21"/>
              </w:rPr>
            </w:pPr>
            <w:r>
              <w:rPr>
                <w:rFonts w:hint="eastAsia"/>
                <w:sz w:val="21"/>
                <w:szCs w:val="21"/>
              </w:rPr>
              <w:t>撰写销售促进(SP）策划书</w:t>
            </w:r>
          </w:p>
        </w:tc>
        <w:tc>
          <w:tcPr>
            <w:tcW w:w="431" w:type="dxa"/>
            <w:vAlign w:val="center"/>
          </w:tcPr>
          <w:p>
            <w:pPr>
              <w:jc w:val="center"/>
              <w:rPr>
                <w:sz w:val="21"/>
                <w:szCs w:val="21"/>
              </w:rPr>
            </w:pPr>
            <w:r>
              <w:rPr>
                <w:rFonts w:hint="eastAsia"/>
                <w:sz w:val="21"/>
                <w:szCs w:val="21"/>
              </w:rPr>
              <w:t>4</w:t>
            </w:r>
          </w:p>
        </w:tc>
        <w:tc>
          <w:tcPr>
            <w:tcW w:w="3599" w:type="dxa"/>
            <w:vAlign w:val="center"/>
          </w:tcPr>
          <w:p>
            <w:pPr>
              <w:adjustRightInd w:val="0"/>
              <w:rPr>
                <w:bCs/>
                <w:sz w:val="21"/>
                <w:szCs w:val="21"/>
              </w:rPr>
            </w:pPr>
            <w:r>
              <w:rPr>
                <w:rFonts w:hint="eastAsia"/>
                <w:b/>
                <w:sz w:val="21"/>
                <w:szCs w:val="21"/>
              </w:rPr>
              <w:t>重点：</w:t>
            </w:r>
            <w:r>
              <w:rPr>
                <w:rFonts w:hint="eastAsia"/>
                <w:bCs/>
                <w:sz w:val="21"/>
                <w:szCs w:val="21"/>
              </w:rPr>
              <w:t>确定促销目标；选择促销工具；制定促销方案（促销形式、产品范围、市场范围、时间的选定、确定折扣率、明确SP的期限和条件等）</w:t>
            </w:r>
          </w:p>
          <w:p>
            <w:pPr>
              <w:adjustRightInd w:val="0"/>
              <w:rPr>
                <w:bCs/>
                <w:sz w:val="21"/>
                <w:szCs w:val="21"/>
              </w:rPr>
            </w:pPr>
            <w:r>
              <w:rPr>
                <w:rFonts w:hint="eastAsia"/>
                <w:b/>
                <w:sz w:val="21"/>
                <w:szCs w:val="21"/>
              </w:rPr>
              <w:t>难点：</w:t>
            </w:r>
            <w:r>
              <w:rPr>
                <w:rFonts w:hint="eastAsia"/>
                <w:bCs/>
                <w:sz w:val="21"/>
                <w:szCs w:val="21"/>
              </w:rPr>
              <w:t>制定促销方案</w:t>
            </w:r>
          </w:p>
          <w:p>
            <w:pPr>
              <w:adjustRightInd w:val="0"/>
              <w:rPr>
                <w:bCs/>
                <w:sz w:val="21"/>
                <w:szCs w:val="21"/>
              </w:rPr>
            </w:pPr>
            <w:r>
              <w:rPr>
                <w:rFonts w:hint="eastAsia"/>
                <w:b/>
                <w:sz w:val="21"/>
                <w:szCs w:val="21"/>
              </w:rPr>
              <w:t>思政元素：</w:t>
            </w:r>
            <w:r>
              <w:rPr>
                <w:rFonts w:hint="eastAsia"/>
                <w:bCs/>
                <w:sz w:val="21"/>
                <w:szCs w:val="21"/>
              </w:rPr>
              <w:t>提高效率（成本收益最大化）；目标导向</w:t>
            </w:r>
          </w:p>
        </w:tc>
        <w:tc>
          <w:tcPr>
            <w:tcW w:w="700" w:type="dxa"/>
            <w:vAlign w:val="center"/>
          </w:tcPr>
          <w:p>
            <w:pPr>
              <w:jc w:val="center"/>
              <w:outlineLvl w:val="0"/>
              <w:rPr>
                <w:sz w:val="21"/>
                <w:szCs w:val="21"/>
              </w:rPr>
            </w:pPr>
            <w:r>
              <w:rPr>
                <w:rFonts w:hint="eastAsia"/>
                <w:sz w:val="21"/>
                <w:szCs w:val="21"/>
              </w:rPr>
              <w:t>设计</w:t>
            </w:r>
          </w:p>
          <w:p>
            <w:pPr>
              <w:jc w:val="center"/>
              <w:outlineLvl w:val="0"/>
              <w:rPr>
                <w:sz w:val="21"/>
                <w:szCs w:val="21"/>
              </w:rPr>
            </w:pPr>
            <w:r>
              <w:rPr>
                <w:rFonts w:hint="eastAsia"/>
                <w:sz w:val="21"/>
                <w:szCs w:val="21"/>
              </w:rPr>
              <w:t>训练</w:t>
            </w:r>
          </w:p>
        </w:tc>
        <w:tc>
          <w:tcPr>
            <w:tcW w:w="1349" w:type="dxa"/>
            <w:vAlign w:val="center"/>
          </w:tcPr>
          <w:p>
            <w:pPr>
              <w:rPr>
                <w:sz w:val="21"/>
                <w:szCs w:val="21"/>
              </w:rPr>
            </w:pPr>
            <w:r>
              <w:rPr>
                <w:rFonts w:hint="eastAsia"/>
                <w:sz w:val="21"/>
                <w:szCs w:val="21"/>
              </w:rPr>
              <w:t>运用促销促进理论，结合企业实际进行促销策略谋划活动，将销售促进理论转化为促销实战</w:t>
            </w:r>
          </w:p>
        </w:tc>
        <w:tc>
          <w:tcPr>
            <w:tcW w:w="1119" w:type="dxa"/>
            <w:vAlign w:val="center"/>
          </w:tcPr>
          <w:p>
            <w:pPr>
              <w:rPr>
                <w:sz w:val="21"/>
                <w:szCs w:val="21"/>
              </w:rPr>
            </w:pPr>
            <w:r>
              <w:rPr>
                <w:rFonts w:hint="eastAsia"/>
                <w:sz w:val="21"/>
                <w:szCs w:val="21"/>
              </w:rPr>
              <w:t>目标1</w:t>
            </w:r>
          </w:p>
          <w:p>
            <w:pPr>
              <w:rPr>
                <w:sz w:val="21"/>
                <w:szCs w:val="21"/>
              </w:rPr>
            </w:pPr>
            <w:r>
              <w:rPr>
                <w:rFonts w:hint="eastAsia"/>
                <w:sz w:val="21"/>
                <w:szCs w:val="21"/>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82" w:type="dxa"/>
            <w:vAlign w:val="center"/>
          </w:tcPr>
          <w:p>
            <w:pPr>
              <w:rPr>
                <w:sz w:val="21"/>
                <w:szCs w:val="21"/>
              </w:rPr>
            </w:pPr>
          </w:p>
        </w:tc>
        <w:tc>
          <w:tcPr>
            <w:tcW w:w="8381" w:type="dxa"/>
            <w:gridSpan w:val="6"/>
            <w:vAlign w:val="center"/>
          </w:tcPr>
          <w:p>
            <w:pPr>
              <w:rPr>
                <w:sz w:val="21"/>
                <w:szCs w:val="21"/>
              </w:rPr>
            </w:pPr>
            <w:r>
              <w:rPr>
                <w:rFonts w:hint="eastAsia"/>
                <w:sz w:val="21"/>
                <w:szCs w:val="21"/>
              </w:rPr>
              <w:t>备注： 项目类型填写验证、综合、设计、训练等。</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288"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考核与评价是对课程教学目标中的知识目标、能力目标和素质目标等进行综合评价。在本课程中，学生的最终成绩是由平时成绩、小组汇报成绩、期末考试等三个部分组成。</w:t>
      </w:r>
    </w:p>
    <w:p>
      <w:pPr>
        <w:spacing w:line="288"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1.平时成绩（占总成绩的40%）：采用百分制。平时成绩分作业（占20%）、小组汇报成绩（占10%）和考勤（占10%）三个部分。评分标准如下表：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7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44" w:type="dxa"/>
            <w:vMerge w:val="restart"/>
            <w:vAlign w:val="center"/>
          </w:tcPr>
          <w:p>
            <w:pPr>
              <w:ind w:firstLine="422" w:firstLineChars="200"/>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分数</w:t>
            </w:r>
          </w:p>
        </w:tc>
        <w:tc>
          <w:tcPr>
            <w:tcW w:w="7278" w:type="dxa"/>
            <w:vAlign w:val="center"/>
          </w:tcPr>
          <w:p>
            <w:pPr>
              <w:ind w:firstLine="2108" w:firstLineChars="1000"/>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44" w:type="dxa"/>
            <w:vMerge w:val="continue"/>
            <w:vAlign w:val="center"/>
          </w:tcPr>
          <w:p>
            <w:pPr>
              <w:rPr>
                <w:rFonts w:cs="Times New Roman" w:asciiTheme="minorEastAsia" w:hAnsiTheme="minorEastAsia" w:eastAsiaTheme="minorEastAsia"/>
                <w:b/>
                <w:color w:val="000000" w:themeColor="text1"/>
                <w:sz w:val="21"/>
                <w:szCs w:val="21"/>
                <w14:textFill>
                  <w14:solidFill>
                    <w14:schemeClr w14:val="tx1"/>
                  </w14:solidFill>
                </w14:textFill>
              </w:rPr>
            </w:pPr>
          </w:p>
        </w:tc>
        <w:tc>
          <w:tcPr>
            <w:tcW w:w="7278" w:type="dxa"/>
            <w:vAlign w:val="center"/>
          </w:tcPr>
          <w:p>
            <w:pP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1.作业；2.小组汇报；3.考勤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244" w:type="dxa"/>
            <w:vAlign w:val="center"/>
          </w:tcPr>
          <w:p>
            <w:pPr>
              <w:spacing w:line="329"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333333"/>
                <w:sz w:val="21"/>
                <w:szCs w:val="21"/>
              </w:rPr>
              <w:t>90～100分</w:t>
            </w:r>
          </w:p>
        </w:tc>
        <w:tc>
          <w:tcPr>
            <w:tcW w:w="7278" w:type="dxa"/>
          </w:tcPr>
          <w:p>
            <w:pPr>
              <w:spacing w:line="28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1.作业书写工整、书面整洁；90％以上的习题解答正确。</w:t>
            </w:r>
          </w:p>
          <w:p>
            <w:pPr>
              <w:spacing w:line="28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2.主动参与小组汇报组织或者主动担任组长，小组汇报内容完整充实、逻辑性强、创新性强、表达流畅自然、且能体现很强团队协助能力。</w:t>
            </w:r>
          </w:p>
          <w:p>
            <w:pPr>
              <w:spacing w:line="280" w:lineRule="exact"/>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333333"/>
                <w:sz w:val="21"/>
                <w:szCs w:val="21"/>
              </w:rPr>
              <w:t>3.</w:t>
            </w:r>
            <w:r>
              <w:rPr>
                <w:rFonts w:hint="eastAsia" w:asciiTheme="minorEastAsia" w:hAnsiTheme="minorEastAsia" w:eastAsiaTheme="minorEastAsia"/>
                <w:sz w:val="21"/>
                <w:szCs w:val="21"/>
              </w:rPr>
              <w:t>无旷课、迟到、早退及因事请假情况。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244" w:type="dxa"/>
            <w:vAlign w:val="center"/>
          </w:tcPr>
          <w:p>
            <w:pPr>
              <w:spacing w:line="376"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333333"/>
                <w:sz w:val="21"/>
                <w:szCs w:val="21"/>
              </w:rPr>
              <w:t>80～89分</w:t>
            </w:r>
          </w:p>
        </w:tc>
        <w:tc>
          <w:tcPr>
            <w:tcW w:w="7278" w:type="dxa"/>
          </w:tcPr>
          <w:p>
            <w:pPr>
              <w:spacing w:line="28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1.作业书写</w:t>
            </w:r>
            <w:r>
              <w:rPr>
                <w:rFonts w:asciiTheme="minorEastAsia" w:hAnsiTheme="minorEastAsia" w:eastAsiaTheme="minorEastAsia"/>
                <w:color w:val="000000" w:themeColor="text1"/>
                <w:sz w:val="21"/>
                <w:szCs w:val="21"/>
                <w14:textFill>
                  <w14:solidFill>
                    <w14:schemeClr w14:val="tx1"/>
                  </w14:solidFill>
                </w14:textFill>
              </w:rPr>
              <w:t>工整、</w:t>
            </w:r>
            <w:r>
              <w:rPr>
                <w:rFonts w:hint="eastAsia" w:asciiTheme="minorEastAsia" w:hAnsiTheme="minorEastAsia" w:eastAsiaTheme="minorEastAsia"/>
                <w:color w:val="000000" w:themeColor="text1"/>
                <w:sz w:val="21"/>
                <w:szCs w:val="21"/>
                <w14:textFill>
                  <w14:solidFill>
                    <w14:schemeClr w14:val="tx1"/>
                  </w14:solidFill>
                </w14:textFill>
              </w:rPr>
              <w:t>书面</w:t>
            </w:r>
            <w:r>
              <w:rPr>
                <w:rFonts w:asciiTheme="minorEastAsia" w:hAnsiTheme="minorEastAsia" w:eastAsiaTheme="minorEastAsia"/>
                <w:color w:val="000000" w:themeColor="text1"/>
                <w:sz w:val="21"/>
                <w:szCs w:val="21"/>
                <w14:textFill>
                  <w14:solidFill>
                    <w14:schemeClr w14:val="tx1"/>
                  </w14:solidFill>
                </w14:textFill>
              </w:rPr>
              <w:t>整洁；</w:t>
            </w:r>
            <w:r>
              <w:rPr>
                <w:rFonts w:hint="eastAsia" w:asciiTheme="minorEastAsia" w:hAnsiTheme="minorEastAsia" w:eastAsiaTheme="minorEastAsia"/>
                <w:color w:val="000000" w:themeColor="text1"/>
                <w:sz w:val="21"/>
                <w:szCs w:val="21"/>
                <w14:textFill>
                  <w14:solidFill>
                    <w14:schemeClr w14:val="tx1"/>
                  </w14:solidFill>
                </w14:textFill>
              </w:rPr>
              <w:t>80</w:t>
            </w:r>
            <w:r>
              <w:rPr>
                <w:rFonts w:asciiTheme="minorEastAsia" w:hAnsiTheme="minorEastAsia" w:eastAsiaTheme="minorEastAsia"/>
                <w:color w:val="000000" w:themeColor="text1"/>
                <w:sz w:val="21"/>
                <w:szCs w:val="21"/>
                <w14:textFill>
                  <w14:solidFill>
                    <w14:schemeClr w14:val="tx1"/>
                  </w14:solidFill>
                </w14:textFill>
              </w:rPr>
              <w:t>％以上的习题解答正确</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28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2.较主动积极参与小组汇报组织或者主动担任组长，小组汇报内容较完整充实、逻辑性较强、有较强创新性、表达较流畅自然、且能体现较强团队协助能力。</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333333"/>
                <w:sz w:val="21"/>
                <w:szCs w:val="21"/>
              </w:rPr>
              <w:t>3.</w:t>
            </w:r>
            <w:r>
              <w:rPr>
                <w:rFonts w:hint="eastAsia" w:asciiTheme="minorEastAsia" w:hAnsiTheme="minorEastAsia" w:eastAsiaTheme="minorEastAsia"/>
                <w:sz w:val="21"/>
                <w:szCs w:val="21"/>
              </w:rPr>
              <w:t>无旷课、迟到、早退情况，事假1-2次。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244" w:type="dxa"/>
            <w:vAlign w:val="center"/>
          </w:tcPr>
          <w:p>
            <w:pPr>
              <w:spacing w:line="386"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333333"/>
                <w:sz w:val="21"/>
                <w:szCs w:val="21"/>
              </w:rPr>
              <w:t>70～79分</w:t>
            </w:r>
          </w:p>
        </w:tc>
        <w:tc>
          <w:tcPr>
            <w:tcW w:w="7278" w:type="dxa"/>
          </w:tcPr>
          <w:p>
            <w:pPr>
              <w:spacing w:line="28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1.作业书写较</w:t>
            </w:r>
            <w:r>
              <w:rPr>
                <w:rFonts w:asciiTheme="minorEastAsia" w:hAnsiTheme="minorEastAsia" w:eastAsiaTheme="minorEastAsia"/>
                <w:color w:val="000000" w:themeColor="text1"/>
                <w:sz w:val="21"/>
                <w:szCs w:val="21"/>
                <w14:textFill>
                  <w14:solidFill>
                    <w14:schemeClr w14:val="tx1"/>
                  </w14:solidFill>
                </w14:textFill>
              </w:rPr>
              <w:t>工整、</w:t>
            </w:r>
            <w:r>
              <w:rPr>
                <w:rFonts w:hint="eastAsia" w:asciiTheme="minorEastAsia" w:hAnsiTheme="minorEastAsia" w:eastAsiaTheme="minorEastAsia"/>
                <w:color w:val="000000" w:themeColor="text1"/>
                <w:sz w:val="21"/>
                <w:szCs w:val="21"/>
                <w14:textFill>
                  <w14:solidFill>
                    <w14:schemeClr w14:val="tx1"/>
                  </w14:solidFill>
                </w14:textFill>
              </w:rPr>
              <w:t>书面较</w:t>
            </w:r>
            <w:r>
              <w:rPr>
                <w:rFonts w:asciiTheme="minorEastAsia" w:hAnsiTheme="minorEastAsia" w:eastAsiaTheme="minorEastAsia"/>
                <w:color w:val="000000" w:themeColor="text1"/>
                <w:sz w:val="21"/>
                <w:szCs w:val="21"/>
                <w14:textFill>
                  <w14:solidFill>
                    <w14:schemeClr w14:val="tx1"/>
                  </w14:solidFill>
                </w14:textFill>
              </w:rPr>
              <w:t>整洁；</w:t>
            </w:r>
            <w:r>
              <w:rPr>
                <w:rFonts w:hint="eastAsia" w:asciiTheme="minorEastAsia" w:hAnsiTheme="minorEastAsia" w:eastAsiaTheme="minorEastAsia"/>
                <w:color w:val="000000" w:themeColor="text1"/>
                <w:sz w:val="21"/>
                <w:szCs w:val="21"/>
                <w14:textFill>
                  <w14:solidFill>
                    <w14:schemeClr w14:val="tx1"/>
                  </w14:solidFill>
                </w14:textFill>
              </w:rPr>
              <w:t>7</w:t>
            </w:r>
            <w:r>
              <w:rPr>
                <w:rFonts w:asciiTheme="minorEastAsia" w:hAnsiTheme="minorEastAsia" w:eastAsiaTheme="minorEastAsia"/>
                <w:color w:val="000000" w:themeColor="text1"/>
                <w:sz w:val="21"/>
                <w:szCs w:val="21"/>
                <w14:textFill>
                  <w14:solidFill>
                    <w14:schemeClr w14:val="tx1"/>
                  </w14:solidFill>
                </w14:textFill>
              </w:rPr>
              <w:t>0％以上的习题解答正确</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28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2.参与小组汇报，小组汇报内容、有一定逻辑性、有一定的创新性、表达、团队协助体现一般。</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3.旷课次数1次或迟到早退次数1-2次或事假3次。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244" w:type="dxa"/>
            <w:vAlign w:val="center"/>
          </w:tcPr>
          <w:p>
            <w:pPr>
              <w:spacing w:line="376"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333333"/>
                <w:sz w:val="21"/>
                <w:szCs w:val="21"/>
              </w:rPr>
              <w:t>60～69分</w:t>
            </w:r>
          </w:p>
        </w:tc>
        <w:tc>
          <w:tcPr>
            <w:tcW w:w="7278" w:type="dxa"/>
          </w:tcPr>
          <w:p>
            <w:pPr>
              <w:spacing w:line="28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1.作业书写一般、书面整洁度一般；60％以上的习题解答正确。</w:t>
            </w:r>
          </w:p>
          <w:p>
            <w:pPr>
              <w:spacing w:line="28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2.偶尔参与小组汇报活动的准备工作、小组汇报内容较单薄、逻辑较混乱、较少创新性体现、表达不流畅自然、较少团队协助体现。</w:t>
            </w:r>
          </w:p>
          <w:p>
            <w:pPr>
              <w:spacing w:line="280" w:lineRule="exact"/>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3.旷课次数2次或迟到早退次数3-4次或事假4-5次。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244" w:type="dxa"/>
            <w:vAlign w:val="center"/>
          </w:tcPr>
          <w:p>
            <w:pPr>
              <w:spacing w:line="272"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333333"/>
                <w:sz w:val="21"/>
                <w:szCs w:val="21"/>
              </w:rPr>
              <w:t>60以下</w:t>
            </w:r>
          </w:p>
        </w:tc>
        <w:tc>
          <w:tcPr>
            <w:tcW w:w="7278" w:type="dxa"/>
          </w:tcPr>
          <w:p>
            <w:pPr>
              <w:spacing w:line="28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r>
              <w:rPr>
                <w:rFonts w:asciiTheme="minorEastAsia" w:hAnsiTheme="minorEastAsia" w:eastAsiaTheme="minorEastAsia"/>
                <w:color w:val="000000" w:themeColor="text1"/>
                <w:sz w:val="21"/>
                <w:szCs w:val="21"/>
                <w14:textFill>
                  <w14:solidFill>
                    <w14:schemeClr w14:val="tx1"/>
                  </w14:solidFill>
                </w14:textFill>
              </w:rPr>
              <w:t>字迹模糊、卷面书写零乱；超过40％的习题解答不正确或实验习题结果错误</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28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2.几乎不参与小组汇报活动的准备工作、小组汇报内容非常单薄、逻辑混乱、无创新性内容、抄袭痕迹明显、表达不流畅自然、团队单打独斗没有经过内容讨论和整合，甚至前后矛盾。</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w:t>
            </w:r>
            <w:r>
              <w:rPr>
                <w:rFonts w:hint="eastAsia" w:asciiTheme="minorEastAsia" w:hAnsiTheme="minorEastAsia" w:eastAsiaTheme="minorEastAsia"/>
                <w:sz w:val="21"/>
                <w:szCs w:val="21"/>
              </w:rPr>
              <w:t>旷课次数＞2次或迟到早退次数＞4次或事假次数＞5次</w:t>
            </w:r>
          </w:p>
        </w:tc>
      </w:tr>
    </w:tbl>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2.期末考试（占总成绩的60%）：采用百分制。期末考试的考核内容、题型和分值分配情况请见下表：</w:t>
      </w:r>
    </w:p>
    <w:tbl>
      <w:tblPr>
        <w:tblStyle w:val="7"/>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686"/>
        <w:gridCol w:w="1245"/>
        <w:gridCol w:w="813"/>
        <w:gridCol w:w="6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考核</w:t>
            </w:r>
          </w:p>
          <w:p>
            <w:pPr>
              <w:snapToGrid w:val="0"/>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模块</w:t>
            </w:r>
          </w:p>
        </w:tc>
        <w:tc>
          <w:tcPr>
            <w:tcW w:w="4686" w:type="dxa"/>
            <w:vAlign w:val="center"/>
          </w:tcPr>
          <w:p>
            <w:pPr>
              <w:snapToGrid w:val="0"/>
              <w:ind w:left="180"/>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考核内容</w:t>
            </w:r>
          </w:p>
        </w:tc>
        <w:tc>
          <w:tcPr>
            <w:tcW w:w="1245" w:type="dxa"/>
          </w:tcPr>
          <w:p>
            <w:pPr>
              <w:snapToGrid w:val="0"/>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主要</w:t>
            </w:r>
          </w:p>
          <w:p>
            <w:pPr>
              <w:snapToGrid w:val="0"/>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题型</w:t>
            </w:r>
          </w:p>
        </w:tc>
        <w:tc>
          <w:tcPr>
            <w:tcW w:w="813" w:type="dxa"/>
            <w:vAlign w:val="center"/>
          </w:tcPr>
          <w:p>
            <w:pPr>
              <w:snapToGrid w:val="0"/>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支撑目标</w:t>
            </w:r>
          </w:p>
        </w:tc>
        <w:tc>
          <w:tcPr>
            <w:tcW w:w="663" w:type="dxa"/>
            <w:vAlign w:val="center"/>
          </w:tcPr>
          <w:p>
            <w:pPr>
              <w:snapToGrid w:val="0"/>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57" w:hRule="atLeast"/>
          <w:jc w:val="center"/>
        </w:trPr>
        <w:tc>
          <w:tcPr>
            <w:tcW w:w="1489"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市场营销学基础知识</w:t>
            </w:r>
          </w:p>
        </w:tc>
        <w:tc>
          <w:tcPr>
            <w:tcW w:w="4686" w:type="dxa"/>
            <w:vAlign w:val="center"/>
          </w:tcPr>
          <w:p>
            <w:pPr>
              <w:snapToGrid w:val="0"/>
              <w:jc w:val="both"/>
              <w:rPr>
                <w:rFonts w:asciiTheme="minorEastAsia" w:hAnsiTheme="minorEastAsia" w:eastAsiaTheme="minorEastAsia"/>
                <w:color w:val="333333"/>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营销的内涵；需求的概念；营销学的发展历程；五种营销观念；营销组合的演变；波士顿矩阵法；四种业务类型；通用电气矩阵法；制定新的业务计划的策略；八种需求管理（营销管理）。</w:t>
            </w:r>
          </w:p>
        </w:tc>
        <w:tc>
          <w:tcPr>
            <w:tcW w:w="1245" w:type="dxa"/>
            <w:vAlign w:val="center"/>
          </w:tcPr>
          <w:p>
            <w:pPr>
              <w:snapToGri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选择题、</w:t>
            </w:r>
          </w:p>
          <w:p>
            <w:pPr>
              <w:snapToGri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判断题、</w:t>
            </w:r>
          </w:p>
          <w:p>
            <w:pPr>
              <w:snapToGri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名词解释。</w:t>
            </w:r>
          </w:p>
        </w:tc>
        <w:tc>
          <w:tcPr>
            <w:tcW w:w="813"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tc>
        <w:tc>
          <w:tcPr>
            <w:tcW w:w="663" w:type="dxa"/>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489"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市场调研与营销环境分析</w:t>
            </w:r>
          </w:p>
        </w:tc>
        <w:tc>
          <w:tcPr>
            <w:tcW w:w="4686" w:type="dxa"/>
            <w:vAlign w:val="center"/>
          </w:tcPr>
          <w:p>
            <w:pPr>
              <w:snapToGri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营销宏观环境的构成；营销微观环境的构成；收集原始数据的主要方法；市场需求预测方法。</w:t>
            </w:r>
          </w:p>
        </w:tc>
        <w:tc>
          <w:tcPr>
            <w:tcW w:w="1245" w:type="dxa"/>
            <w:vAlign w:val="center"/>
          </w:tcPr>
          <w:p>
            <w:pPr>
              <w:snapToGri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选择题、</w:t>
            </w:r>
          </w:p>
          <w:p>
            <w:pPr>
              <w:snapToGri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判断题、</w:t>
            </w: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简答题。</w:t>
            </w:r>
          </w:p>
        </w:tc>
        <w:tc>
          <w:tcPr>
            <w:tcW w:w="813" w:type="dxa"/>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目标4</w:t>
            </w:r>
          </w:p>
        </w:tc>
        <w:tc>
          <w:tcPr>
            <w:tcW w:w="663" w:type="dxa"/>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68" w:hRule="atLeast"/>
          <w:jc w:val="center"/>
        </w:trPr>
        <w:tc>
          <w:tcPr>
            <w:tcW w:w="1489"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消费者市场和组织市场购买行为分析</w:t>
            </w:r>
          </w:p>
        </w:tc>
        <w:tc>
          <w:tcPr>
            <w:tcW w:w="4686" w:type="dxa"/>
            <w:vAlign w:val="center"/>
          </w:tcPr>
          <w:p>
            <w:pPr>
              <w:snapToGri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消费者市场的特点；消费者市场的购买对象；影响消费者购买行为的因素；消费者购买行为的4种类型；组织市场类型；组织市场特点；产业市场的特点；产业购买者的行为类型。</w:t>
            </w:r>
          </w:p>
        </w:tc>
        <w:tc>
          <w:tcPr>
            <w:tcW w:w="1245" w:type="dxa"/>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选择题、</w:t>
            </w: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判断题、</w:t>
            </w: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简答题。</w:t>
            </w:r>
          </w:p>
        </w:tc>
        <w:tc>
          <w:tcPr>
            <w:tcW w:w="813" w:type="dxa"/>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目标4</w:t>
            </w:r>
          </w:p>
        </w:tc>
        <w:tc>
          <w:tcPr>
            <w:tcW w:w="663" w:type="dxa"/>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目标营销战略、市场竞争战略</w:t>
            </w:r>
          </w:p>
        </w:tc>
        <w:tc>
          <w:tcPr>
            <w:tcW w:w="4686" w:type="dxa"/>
          </w:tcPr>
          <w:p>
            <w:pPr>
              <w:snapToGri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消费者市场细分的依据；目标市场涵盖战略；迈克尔波特的五力模型；基本竞争战略；市场竞争战略。</w:t>
            </w:r>
          </w:p>
        </w:tc>
        <w:tc>
          <w:tcPr>
            <w:tcW w:w="1245" w:type="dxa"/>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选择题、</w:t>
            </w: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判断题、</w:t>
            </w: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案例分析。</w:t>
            </w:r>
          </w:p>
        </w:tc>
        <w:tc>
          <w:tcPr>
            <w:tcW w:w="813" w:type="dxa"/>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目标4</w:t>
            </w:r>
          </w:p>
        </w:tc>
        <w:tc>
          <w:tcPr>
            <w:tcW w:w="663" w:type="dxa"/>
            <w:vAlign w:val="center"/>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489"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产品策略</w:t>
            </w:r>
          </w:p>
        </w:tc>
        <w:tc>
          <w:tcPr>
            <w:tcW w:w="4686" w:type="dxa"/>
          </w:tcPr>
          <w:p>
            <w:pPr>
              <w:snapToGrid w:val="0"/>
              <w:jc w:val="both"/>
              <w:rPr>
                <w:rFonts w:asciiTheme="minorEastAsia" w:hAnsiTheme="minorEastAsia" w:eastAsiaTheme="minorEastAsia"/>
                <w:color w:val="000000" w:themeColor="text1"/>
                <w:sz w:val="21"/>
                <w:szCs w:val="21"/>
                <w14:textFill>
                  <w14:solidFill>
                    <w14:schemeClr w14:val="tx1"/>
                  </w14:solidFill>
                </w14:textFill>
              </w:rPr>
            </w:pPr>
          </w:p>
          <w:p>
            <w:pPr>
              <w:snapToGri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产品整体概念的三个层次；产品组合及其相关概念；产品组合策略；产品生命周期；品牌的内涵；品牌资产；品牌策略选择。</w:t>
            </w:r>
          </w:p>
        </w:tc>
        <w:tc>
          <w:tcPr>
            <w:tcW w:w="1245" w:type="dxa"/>
          </w:tcPr>
          <w:p>
            <w:pPr>
              <w:snapToGri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选择题、</w:t>
            </w: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判断题、</w:t>
            </w: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名词解释、简答题。</w:t>
            </w:r>
          </w:p>
        </w:tc>
        <w:tc>
          <w:tcPr>
            <w:tcW w:w="813" w:type="dxa"/>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目标4</w:t>
            </w:r>
          </w:p>
        </w:tc>
        <w:tc>
          <w:tcPr>
            <w:tcW w:w="663" w:type="dxa"/>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p>
          <w:p>
            <w:pPr>
              <w:snapToGrid w:val="0"/>
              <w:jc w:val="both"/>
              <w:rPr>
                <w:rFonts w:asciiTheme="minorEastAsia" w:hAnsiTheme="minorEastAsia" w:eastAsiaTheme="minorEastAsia"/>
                <w:color w:val="000000" w:themeColor="text1"/>
                <w:sz w:val="21"/>
                <w:szCs w:val="21"/>
                <w14:textFill>
                  <w14:solidFill>
                    <w14:schemeClr w14:val="tx1"/>
                  </w14:solidFill>
                </w14:textFill>
              </w:rPr>
            </w:pP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定价策略、分销策略</w:t>
            </w:r>
          </w:p>
        </w:tc>
        <w:tc>
          <w:tcPr>
            <w:tcW w:w="4686" w:type="dxa"/>
          </w:tcPr>
          <w:p>
            <w:pPr>
              <w:snapToGri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企业定价方法；定价策略；新产品定价策略；分销渠道和营销渠道的区别；分销渠道的长度、宽度；分销渠道的类型；分销渠道策略。</w:t>
            </w:r>
          </w:p>
        </w:tc>
        <w:tc>
          <w:tcPr>
            <w:tcW w:w="1245" w:type="dxa"/>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选择题、</w:t>
            </w: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判断题、</w:t>
            </w: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名词解释。</w:t>
            </w:r>
          </w:p>
        </w:tc>
        <w:tc>
          <w:tcPr>
            <w:tcW w:w="813" w:type="dxa"/>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目标4</w:t>
            </w:r>
          </w:p>
        </w:tc>
        <w:tc>
          <w:tcPr>
            <w:tcW w:w="663" w:type="dxa"/>
          </w:tcPr>
          <w:p>
            <w:pPr>
              <w:snapToGrid w:val="0"/>
              <w:jc w:val="center"/>
              <w:rPr>
                <w:rFonts w:asciiTheme="minorEastAsia" w:hAnsiTheme="minorEastAsia" w:eastAsiaTheme="minorEastAsia"/>
                <w:color w:val="000000" w:themeColor="text1"/>
                <w:sz w:val="21"/>
                <w:szCs w:val="21"/>
                <w14:textFill>
                  <w14:solidFill>
                    <w14:schemeClr w14:val="tx1"/>
                  </w14:solidFill>
                </w14:textFill>
              </w:rPr>
            </w:pP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促销策略与大数据营销</w:t>
            </w:r>
          </w:p>
        </w:tc>
        <w:tc>
          <w:tcPr>
            <w:tcW w:w="4686" w:type="dxa"/>
          </w:tcPr>
          <w:p>
            <w:pPr>
              <w:snapToGri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广告、人员推销、销售促进、公共关系；推式与拉式策略；大数据营销的含义；大数据营销的主要模式。</w:t>
            </w:r>
          </w:p>
        </w:tc>
        <w:tc>
          <w:tcPr>
            <w:tcW w:w="1245" w:type="dxa"/>
          </w:tcPr>
          <w:p>
            <w:pPr>
              <w:snapToGri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选择题、</w:t>
            </w: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判断题、</w:t>
            </w: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名词解释。</w:t>
            </w:r>
          </w:p>
        </w:tc>
        <w:tc>
          <w:tcPr>
            <w:tcW w:w="813" w:type="dxa"/>
            <w:vAlign w:val="center"/>
          </w:tcPr>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目标4</w:t>
            </w:r>
          </w:p>
        </w:tc>
        <w:tc>
          <w:tcPr>
            <w:tcW w:w="663" w:type="dxa"/>
          </w:tcPr>
          <w:p>
            <w:pPr>
              <w:snapToGrid w:val="0"/>
              <w:jc w:val="both"/>
              <w:rPr>
                <w:rFonts w:asciiTheme="minorEastAsia" w:hAnsiTheme="minorEastAsia" w:eastAsiaTheme="minorEastAsia"/>
                <w:color w:val="000000" w:themeColor="text1"/>
                <w:sz w:val="21"/>
                <w:szCs w:val="21"/>
                <w14:textFill>
                  <w14:solidFill>
                    <w14:schemeClr w14:val="tx1"/>
                  </w14:solidFill>
                </w14:textFill>
              </w:rPr>
            </w:pP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p>
          <w:p>
            <w:pPr>
              <w:snapToGrid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w:t>
            </w:r>
          </w:p>
        </w:tc>
      </w:tr>
    </w:tbl>
    <w:p>
      <w:pPr>
        <w:ind w:left="422"/>
        <w:rPr>
          <w:rFonts w:ascii="Times New Roman" w:cs="Times New Roman"/>
          <w:b/>
          <w:color w:val="000000" w:themeColor="text1"/>
          <w:sz w:val="28"/>
          <w:szCs w:val="28"/>
          <w14:textFill>
            <w14:solidFill>
              <w14:schemeClr w14:val="tx1"/>
            </w14:solidFill>
          </w14:textFill>
        </w:rPr>
      </w:pPr>
    </w:p>
    <w:p>
      <w:pPr>
        <w:pStyle w:val="12"/>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8"/>
        <w:tblpPr w:leftFromText="180" w:rightFromText="180" w:vertAnchor="text" w:horzAnchor="margin" w:tblpY="109"/>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49"/>
        <w:gridCol w:w="61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sz w:val="21"/>
                <w:szCs w:val="21"/>
              </w:rPr>
            </w:pPr>
            <w:r>
              <w:rPr>
                <w:rFonts w:hint="eastAsia"/>
                <w:b/>
                <w:sz w:val="21"/>
                <w:szCs w:val="21"/>
              </w:rPr>
              <w:t>序号</w:t>
            </w:r>
          </w:p>
        </w:tc>
        <w:tc>
          <w:tcPr>
            <w:tcW w:w="1549" w:type="dxa"/>
            <w:vAlign w:val="center"/>
          </w:tcPr>
          <w:p>
            <w:pPr>
              <w:snapToGrid w:val="0"/>
              <w:jc w:val="center"/>
              <w:rPr>
                <w:b/>
                <w:sz w:val="21"/>
                <w:szCs w:val="21"/>
              </w:rPr>
            </w:pPr>
            <w:r>
              <w:rPr>
                <w:rFonts w:hint="eastAsia"/>
                <w:b/>
                <w:sz w:val="21"/>
                <w:szCs w:val="21"/>
              </w:rPr>
              <w:t>教学安排事项</w:t>
            </w:r>
          </w:p>
        </w:tc>
        <w:tc>
          <w:tcPr>
            <w:tcW w:w="6146" w:type="dxa"/>
            <w:vAlign w:val="center"/>
          </w:tcPr>
          <w:p>
            <w:pPr>
              <w:ind w:firstLine="422" w:firstLineChars="20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sz w:val="21"/>
                <w:szCs w:val="21"/>
              </w:rPr>
            </w:pPr>
            <w:r>
              <w:rPr>
                <w:rFonts w:hint="eastAsia"/>
                <w:sz w:val="21"/>
                <w:szCs w:val="21"/>
              </w:rPr>
              <w:t>1</w:t>
            </w:r>
          </w:p>
        </w:tc>
        <w:tc>
          <w:tcPr>
            <w:tcW w:w="1549" w:type="dxa"/>
            <w:vAlign w:val="center"/>
          </w:tcPr>
          <w:p>
            <w:pPr>
              <w:snapToGrid w:val="0"/>
              <w:jc w:val="center"/>
              <w:rPr>
                <w:sz w:val="21"/>
                <w:szCs w:val="21"/>
              </w:rPr>
            </w:pPr>
            <w:r>
              <w:rPr>
                <w:rFonts w:hint="eastAsia"/>
                <w:sz w:val="21"/>
                <w:szCs w:val="21"/>
              </w:rPr>
              <w:t>授课教师</w:t>
            </w:r>
          </w:p>
        </w:tc>
        <w:tc>
          <w:tcPr>
            <w:tcW w:w="6146"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职称：助教/讲师/副教授/教授  学历（位）：硕士研究生及以上</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left="181"/>
              <w:jc w:val="center"/>
              <w:rPr>
                <w:sz w:val="21"/>
                <w:szCs w:val="21"/>
              </w:rPr>
            </w:pPr>
            <w:r>
              <w:rPr>
                <w:rFonts w:hint="eastAsia"/>
                <w:sz w:val="21"/>
                <w:szCs w:val="21"/>
              </w:rPr>
              <w:t>2</w:t>
            </w:r>
          </w:p>
        </w:tc>
        <w:tc>
          <w:tcPr>
            <w:tcW w:w="1549" w:type="dxa"/>
            <w:vAlign w:val="center"/>
          </w:tcPr>
          <w:p>
            <w:pPr>
              <w:snapToGrid w:val="0"/>
              <w:jc w:val="center"/>
              <w:rPr>
                <w:sz w:val="21"/>
                <w:szCs w:val="21"/>
              </w:rPr>
            </w:pPr>
            <w:r>
              <w:rPr>
                <w:rFonts w:hint="eastAsia"/>
                <w:sz w:val="21"/>
                <w:szCs w:val="21"/>
              </w:rPr>
              <w:t>课程时间</w:t>
            </w:r>
          </w:p>
        </w:tc>
        <w:tc>
          <w:tcPr>
            <w:tcW w:w="6146"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周次：无</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节次：无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jc w:val="center"/>
              <w:rPr>
                <w:sz w:val="21"/>
                <w:szCs w:val="21"/>
              </w:rPr>
            </w:pPr>
            <w:r>
              <w:rPr>
                <w:rFonts w:hint="eastAsia"/>
                <w:sz w:val="21"/>
                <w:szCs w:val="21"/>
              </w:rPr>
              <w:t>3</w:t>
            </w:r>
          </w:p>
        </w:tc>
        <w:tc>
          <w:tcPr>
            <w:tcW w:w="1549" w:type="dxa"/>
            <w:vAlign w:val="center"/>
          </w:tcPr>
          <w:p>
            <w:pPr>
              <w:snapToGrid w:val="0"/>
              <w:jc w:val="center"/>
              <w:rPr>
                <w:sz w:val="21"/>
                <w:szCs w:val="21"/>
              </w:rPr>
            </w:pPr>
            <w:r>
              <w:rPr>
                <w:rFonts w:hint="eastAsia"/>
                <w:sz w:val="21"/>
                <w:szCs w:val="21"/>
              </w:rPr>
              <w:t>授课地点</w:t>
            </w:r>
          </w:p>
        </w:tc>
        <w:tc>
          <w:tcPr>
            <w:tcW w:w="6146"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sym w:font="Wingdings 2" w:char="0052"/>
            </w:r>
            <w:r>
              <w:rPr>
                <w:rFonts w:hint="eastAsia" w:cs="Times New Roman" w:asciiTheme="minorEastAsia" w:hAnsiTheme="minorEastAsia" w:eastAsiaTheme="minorEastAsia"/>
                <w:sz w:val="21"/>
                <w:szCs w:val="21"/>
              </w:rPr>
              <w:t xml:space="preserve">教室         □实验室       □室外场地  </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jc w:val="center"/>
              <w:rPr>
                <w:sz w:val="21"/>
                <w:szCs w:val="21"/>
              </w:rPr>
            </w:pPr>
            <w:r>
              <w:rPr>
                <w:rFonts w:hint="eastAsia"/>
                <w:sz w:val="21"/>
                <w:szCs w:val="21"/>
              </w:rPr>
              <w:t>4</w:t>
            </w:r>
          </w:p>
        </w:tc>
        <w:tc>
          <w:tcPr>
            <w:tcW w:w="1549" w:type="dxa"/>
            <w:vAlign w:val="center"/>
          </w:tcPr>
          <w:p>
            <w:pPr>
              <w:snapToGrid w:val="0"/>
              <w:jc w:val="center"/>
              <w:rPr>
                <w:sz w:val="21"/>
                <w:szCs w:val="21"/>
              </w:rPr>
            </w:pPr>
            <w:r>
              <w:rPr>
                <w:rFonts w:hint="eastAsia"/>
                <w:sz w:val="21"/>
                <w:szCs w:val="21"/>
              </w:rPr>
              <w:t>学生辅导</w:t>
            </w:r>
          </w:p>
        </w:tc>
        <w:tc>
          <w:tcPr>
            <w:tcW w:w="6146"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线上方式及时间安排：与学生沟通确定后通知</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线下地点及时间安排：与学生沟通确定后通知</w:t>
            </w:r>
          </w:p>
        </w:tc>
      </w:tr>
    </w:tbl>
    <w:p>
      <w:pPr>
        <w:ind w:firstLine="422" w:firstLineChars="150"/>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[1]郭国庆主编：《市场营销学通论》（第8版），中国人民大学出版社，2020年1月。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[2]吴健安、钟育赣主编：《市场营销学》（第7版），清华大学出版社，2022年1月。</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[1]菲利普·科特勒、加里·阿姆斯特朗著：《市场营销学原理》（第9版），清华大学出版社，2017年3月版。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[2]武文珍、潘红梅、戴屹：《市场营销学》，清华大学出版社，2021年7月。</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[1]中国营销传播网   http://www.emkt.com.cn/</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[2]梅花网  https://www.meihua.info/</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right="960"/>
        <w:jc w:val="righ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大纲执笔人：许倩</w:t>
      </w:r>
    </w:p>
    <w:p>
      <w:pPr>
        <w:spacing w:line="360" w:lineRule="auto"/>
        <w:ind w:right="210"/>
        <w:jc w:val="righ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讨论参与人:贾瑶、方雪梅</w:t>
      </w:r>
    </w:p>
    <w:p>
      <w:pPr>
        <w:spacing w:line="360" w:lineRule="auto"/>
        <w:ind w:right="300"/>
        <w:jc w:val="righ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系（教研室）主任：罗芳</w:t>
      </w:r>
      <w:r>
        <w:rPr>
          <w:bCs/>
          <w:color w:val="000000" w:themeColor="text1"/>
          <w:sz w:val="21"/>
          <w:szCs w:val="21"/>
          <w14:textFill>
            <w14:solidFill>
              <w14:schemeClr w14:val="tx1"/>
            </w14:solidFill>
          </w14:textFill>
        </w:rPr>
        <w:t xml:space="preserve"> </w:t>
      </w:r>
    </w:p>
    <w:p>
      <w:pPr>
        <w:spacing w:line="360" w:lineRule="auto"/>
        <w:ind w:right="90"/>
        <w:jc w:val="right"/>
        <w:rPr>
          <w:sz w:val="21"/>
          <w:szCs w:val="21"/>
        </w:rPr>
      </w:pPr>
      <w:r>
        <w:rPr>
          <w:rFonts w:hint="eastAsia"/>
          <w:bCs/>
          <w:color w:val="000000" w:themeColor="text1"/>
          <w:sz w:val="21"/>
          <w:szCs w:val="21"/>
          <w14:textFill>
            <w14:solidFill>
              <w14:schemeClr w14:val="tx1"/>
            </w14:solidFill>
          </w14:textFill>
        </w:rPr>
        <w:t>学院（部）审核人：郑阿泰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5B1C"/>
    <w:multiLevelType w:val="multilevel"/>
    <w:tmpl w:val="09425B1C"/>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D5BEF"/>
    <w:rsid w:val="00042EB0"/>
    <w:rsid w:val="000F7A3E"/>
    <w:rsid w:val="0013743A"/>
    <w:rsid w:val="00235816"/>
    <w:rsid w:val="00253C9C"/>
    <w:rsid w:val="003B0543"/>
    <w:rsid w:val="004A3128"/>
    <w:rsid w:val="004D0D65"/>
    <w:rsid w:val="00563778"/>
    <w:rsid w:val="005F7D46"/>
    <w:rsid w:val="00616711"/>
    <w:rsid w:val="00643F6D"/>
    <w:rsid w:val="00647189"/>
    <w:rsid w:val="00693725"/>
    <w:rsid w:val="006963BA"/>
    <w:rsid w:val="006C515D"/>
    <w:rsid w:val="00995165"/>
    <w:rsid w:val="00B43A65"/>
    <w:rsid w:val="00BC4851"/>
    <w:rsid w:val="00C00FCD"/>
    <w:rsid w:val="00C53A99"/>
    <w:rsid w:val="00D45356"/>
    <w:rsid w:val="00EF2FE3"/>
    <w:rsid w:val="01D87C9B"/>
    <w:rsid w:val="075D5BEF"/>
    <w:rsid w:val="0D9A0A83"/>
    <w:rsid w:val="110D3A79"/>
    <w:rsid w:val="1C6F7883"/>
    <w:rsid w:val="25984C53"/>
    <w:rsid w:val="305E0ED6"/>
    <w:rsid w:val="3269253C"/>
    <w:rsid w:val="36D40D21"/>
    <w:rsid w:val="37EA7636"/>
    <w:rsid w:val="3B1C0BDB"/>
    <w:rsid w:val="3C3871A4"/>
    <w:rsid w:val="4605311E"/>
    <w:rsid w:val="58D52750"/>
    <w:rsid w:val="5CEE373C"/>
    <w:rsid w:val="601D555B"/>
    <w:rsid w:val="608F3016"/>
    <w:rsid w:val="65E76F1F"/>
    <w:rsid w:val="689C384C"/>
    <w:rsid w:val="69BC0084"/>
    <w:rsid w:val="6CF442A2"/>
    <w:rsid w:val="6FD90637"/>
    <w:rsid w:val="70D52843"/>
    <w:rsid w:val="76B65DD2"/>
    <w:rsid w:val="7C241877"/>
    <w:rsid w:val="7EDD5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alloon Text"/>
    <w:basedOn w:val="1"/>
    <w:link w:val="16"/>
    <w:qFormat/>
    <w:uiPriority w:val="0"/>
    <w:rPr>
      <w:sz w:val="18"/>
      <w:szCs w:val="18"/>
    </w:rPr>
  </w:style>
  <w:style w:type="paragraph" w:styleId="4">
    <w:name w:val="footer"/>
    <w:basedOn w:val="1"/>
    <w:link w:val="15"/>
    <w:qFormat/>
    <w:uiPriority w:val="0"/>
    <w:pPr>
      <w:tabs>
        <w:tab w:val="center" w:pos="4153"/>
        <w:tab w:val="right" w:pos="8306"/>
      </w:tabs>
      <w:snapToGrid w:val="0"/>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annotation reference"/>
    <w:basedOn w:val="9"/>
    <w:qFormat/>
    <w:uiPriority w:val="0"/>
    <w:rPr>
      <w:sz w:val="21"/>
      <w:szCs w:val="21"/>
    </w:rPr>
  </w:style>
  <w:style w:type="paragraph" w:styleId="12">
    <w:name w:val="List Paragraph"/>
    <w:basedOn w:val="1"/>
    <w:unhideWhenUsed/>
    <w:qFormat/>
    <w:uiPriority w:val="99"/>
    <w:pPr>
      <w:ind w:firstLine="420" w:firstLineChars="200"/>
    </w:pPr>
  </w:style>
  <w:style w:type="paragraph" w:customStyle="1" w:styleId="13">
    <w:name w:val="论文规范一级标题"/>
    <w:basedOn w:val="6"/>
    <w:qFormat/>
    <w:uiPriority w:val="0"/>
    <w:pPr>
      <w:autoSpaceDE/>
      <w:autoSpaceDN/>
      <w:spacing w:before="0" w:after="0"/>
    </w:pPr>
    <w:rPr>
      <w:rFonts w:ascii="Cambria" w:hAnsi="Cambria" w:eastAsiaTheme="minorEastAsia" w:cstheme="minorBidi"/>
      <w:kern w:val="2"/>
    </w:rPr>
  </w:style>
  <w:style w:type="character" w:customStyle="1" w:styleId="14">
    <w:name w:val="页眉 字符"/>
    <w:basedOn w:val="9"/>
    <w:link w:val="5"/>
    <w:qFormat/>
    <w:uiPriority w:val="0"/>
    <w:rPr>
      <w:rFonts w:ascii="宋体" w:hAnsi="宋体" w:cs="宋体"/>
      <w:sz w:val="18"/>
      <w:szCs w:val="18"/>
    </w:rPr>
  </w:style>
  <w:style w:type="character" w:customStyle="1" w:styleId="15">
    <w:name w:val="页脚 字符"/>
    <w:basedOn w:val="9"/>
    <w:link w:val="4"/>
    <w:qFormat/>
    <w:uiPriority w:val="0"/>
    <w:rPr>
      <w:rFonts w:ascii="宋体" w:hAnsi="宋体" w:cs="宋体"/>
      <w:sz w:val="18"/>
      <w:szCs w:val="18"/>
    </w:rPr>
  </w:style>
  <w:style w:type="character" w:customStyle="1" w:styleId="16">
    <w:name w:val="批注框文本 字符"/>
    <w:basedOn w:val="9"/>
    <w:link w:val="3"/>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938</Words>
  <Characters>5349</Characters>
  <Lines>44</Lines>
  <Paragraphs>12</Paragraphs>
  <TotalTime>3</TotalTime>
  <ScaleCrop>false</ScaleCrop>
  <LinksUpToDate>false</LinksUpToDate>
  <CharactersWithSpaces>6275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贾瑶</cp:lastModifiedBy>
  <cp:lastPrinted>2022-01-07T09:19:00Z</cp:lastPrinted>
  <dcterms:modified xsi:type="dcterms:W3CDTF">2022-03-23T03:28:15Z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DD3C58BB633849F0BD685A3049C80078</vt:lpwstr>
  </property>
</Properties>
</file>