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E62A" w14:textId="77777777" w:rsidR="00FF148D" w:rsidRDefault="008A6F29">
      <w:pPr>
        <w:pStyle w:val="a3"/>
        <w:jc w:val="center"/>
        <w:rPr>
          <w:rFonts w:asciiTheme="minorEastAsia" w:eastAsiaTheme="minorEastAsia" w:hAnsiTheme="minorEastAsia"/>
          <w:b/>
          <w:sz w:val="32"/>
          <w:szCs w:val="32"/>
        </w:rPr>
      </w:pPr>
      <w:r>
        <w:rPr>
          <w:rFonts w:asciiTheme="minorEastAsia" w:eastAsiaTheme="minorEastAsia" w:hAnsiTheme="minorEastAsia"/>
          <w:b/>
          <w:sz w:val="32"/>
          <w:szCs w:val="32"/>
        </w:rPr>
        <w:t>《</w:t>
      </w:r>
      <w:r>
        <w:rPr>
          <w:rFonts w:asciiTheme="minorEastAsia" w:eastAsiaTheme="minorEastAsia" w:hAnsiTheme="minorEastAsia" w:hint="eastAsia"/>
          <w:b/>
          <w:sz w:val="32"/>
          <w:szCs w:val="32"/>
        </w:rPr>
        <w:t>市场营销学</w:t>
      </w:r>
      <w:r>
        <w:rPr>
          <w:rFonts w:asciiTheme="minorEastAsia" w:eastAsiaTheme="minorEastAsia" w:hAnsiTheme="minorEastAsia"/>
          <w:b/>
          <w:sz w:val="32"/>
          <w:szCs w:val="32"/>
        </w:rPr>
        <w:t>》教学大纲</w:t>
      </w:r>
    </w:p>
    <w:p w14:paraId="16929355" w14:textId="77777777" w:rsidR="00FF148D" w:rsidRDefault="00FF148D">
      <w:pPr>
        <w:rPr>
          <w:rFonts w:ascii="Times New Roman" w:cs="Times New Roman"/>
          <w:b/>
          <w:sz w:val="28"/>
          <w:szCs w:val="28"/>
        </w:rPr>
      </w:pPr>
    </w:p>
    <w:p w14:paraId="102ACE97" w14:textId="77777777" w:rsidR="00FF148D" w:rsidRDefault="008A6F29">
      <w:pPr>
        <w:ind w:firstLineChars="200" w:firstLine="562"/>
        <w:rPr>
          <w:rFonts w:ascii="Times New Roman" w:cs="Times New Roman"/>
          <w:b/>
          <w:sz w:val="28"/>
          <w:szCs w:val="28"/>
        </w:rPr>
      </w:pPr>
      <w:r>
        <w:rPr>
          <w:rFonts w:ascii="Times New Roman" w:cs="Times New Roman" w:hint="eastAsia"/>
          <w:b/>
          <w:sz w:val="28"/>
          <w:szCs w:val="28"/>
        </w:rPr>
        <w:t>一、课程基本信息</w:t>
      </w:r>
    </w:p>
    <w:tbl>
      <w:tblPr>
        <w:tblStyle w:val="aa"/>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FF148D" w14:paraId="583EE4DE" w14:textId="77777777">
        <w:trPr>
          <w:trHeight w:val="354"/>
        </w:trPr>
        <w:tc>
          <w:tcPr>
            <w:tcW w:w="1529" w:type="dxa"/>
            <w:vAlign w:val="center"/>
          </w:tcPr>
          <w:p w14:paraId="55443EDC" w14:textId="77777777" w:rsidR="00FF148D" w:rsidRDefault="008A6F29">
            <w:pPr>
              <w:jc w:val="center"/>
              <w:rPr>
                <w:rFonts w:cs="Times New Roman"/>
                <w:b/>
                <w:sz w:val="21"/>
                <w:szCs w:val="21"/>
              </w:rPr>
            </w:pPr>
            <w:r>
              <w:rPr>
                <w:rFonts w:cs="PMingLiU" w:hint="eastAsia"/>
                <w:b/>
                <w:sz w:val="21"/>
                <w:szCs w:val="21"/>
              </w:rPr>
              <w:t>课程类别</w:t>
            </w:r>
          </w:p>
        </w:tc>
        <w:tc>
          <w:tcPr>
            <w:tcW w:w="1479" w:type="dxa"/>
            <w:gridSpan w:val="2"/>
            <w:vAlign w:val="center"/>
          </w:tcPr>
          <w:p w14:paraId="362C6D1E" w14:textId="77777777" w:rsidR="00FF148D" w:rsidRDefault="008A6F29">
            <w:pPr>
              <w:jc w:val="center"/>
              <w:rPr>
                <w:rFonts w:cs="Times New Roman"/>
                <w:sz w:val="21"/>
                <w:szCs w:val="21"/>
              </w:rPr>
            </w:pPr>
            <w:r>
              <w:rPr>
                <w:rFonts w:cs="Times New Roman" w:hint="eastAsia"/>
                <w:sz w:val="21"/>
                <w:szCs w:val="21"/>
              </w:rPr>
              <w:t>学科基础课程</w:t>
            </w:r>
          </w:p>
        </w:tc>
        <w:tc>
          <w:tcPr>
            <w:tcW w:w="1211" w:type="dxa"/>
            <w:vAlign w:val="center"/>
          </w:tcPr>
          <w:p w14:paraId="6162E0A7" w14:textId="77777777" w:rsidR="00FF148D" w:rsidRDefault="008A6F29">
            <w:pPr>
              <w:jc w:val="center"/>
              <w:rPr>
                <w:rFonts w:cs="Times New Roman"/>
                <w:b/>
                <w:sz w:val="21"/>
                <w:szCs w:val="21"/>
              </w:rPr>
            </w:pPr>
            <w:r>
              <w:rPr>
                <w:rFonts w:cs="PMingLiU" w:hint="eastAsia"/>
                <w:b/>
                <w:sz w:val="21"/>
                <w:szCs w:val="21"/>
              </w:rPr>
              <w:t>课程性质</w:t>
            </w:r>
          </w:p>
        </w:tc>
        <w:tc>
          <w:tcPr>
            <w:tcW w:w="1559" w:type="dxa"/>
            <w:vAlign w:val="center"/>
          </w:tcPr>
          <w:p w14:paraId="29514ED2" w14:textId="77777777" w:rsidR="00FF148D" w:rsidRDefault="008A6F29">
            <w:pPr>
              <w:jc w:val="center"/>
              <w:rPr>
                <w:rFonts w:cs="Times New Roman"/>
                <w:sz w:val="21"/>
                <w:szCs w:val="21"/>
              </w:rPr>
            </w:pPr>
            <w:r>
              <w:rPr>
                <w:rFonts w:cs="Times New Roman" w:hint="eastAsia"/>
                <w:sz w:val="21"/>
                <w:szCs w:val="21"/>
              </w:rPr>
              <w:t>理论</w:t>
            </w:r>
          </w:p>
        </w:tc>
        <w:tc>
          <w:tcPr>
            <w:tcW w:w="1605" w:type="dxa"/>
            <w:vAlign w:val="center"/>
          </w:tcPr>
          <w:p w14:paraId="2F499433" w14:textId="77777777" w:rsidR="00FF148D" w:rsidRDefault="008A6F29">
            <w:pPr>
              <w:jc w:val="center"/>
              <w:rPr>
                <w:rFonts w:cs="Times New Roman"/>
                <w:b/>
                <w:sz w:val="21"/>
                <w:szCs w:val="21"/>
              </w:rPr>
            </w:pPr>
            <w:r>
              <w:rPr>
                <w:rFonts w:cs="PMingLiU" w:hint="eastAsia"/>
                <w:b/>
                <w:sz w:val="21"/>
                <w:szCs w:val="21"/>
              </w:rPr>
              <w:t>课程属性</w:t>
            </w:r>
          </w:p>
        </w:tc>
        <w:tc>
          <w:tcPr>
            <w:tcW w:w="1514" w:type="dxa"/>
            <w:gridSpan w:val="2"/>
            <w:vAlign w:val="center"/>
          </w:tcPr>
          <w:p w14:paraId="34C72E10" w14:textId="77777777" w:rsidR="00FF148D" w:rsidRDefault="008A6F29">
            <w:pPr>
              <w:jc w:val="center"/>
              <w:rPr>
                <w:rFonts w:cs="Times New Roman"/>
                <w:sz w:val="21"/>
                <w:szCs w:val="21"/>
              </w:rPr>
            </w:pPr>
            <w:r>
              <w:rPr>
                <w:rFonts w:cs="Times New Roman" w:hint="eastAsia"/>
                <w:sz w:val="21"/>
                <w:szCs w:val="21"/>
              </w:rPr>
              <w:t>必修</w:t>
            </w:r>
          </w:p>
        </w:tc>
      </w:tr>
      <w:tr w:rsidR="00FF148D" w14:paraId="3F59E375" w14:textId="77777777">
        <w:trPr>
          <w:trHeight w:val="371"/>
        </w:trPr>
        <w:tc>
          <w:tcPr>
            <w:tcW w:w="1529" w:type="dxa"/>
            <w:vAlign w:val="center"/>
          </w:tcPr>
          <w:p w14:paraId="7FDEF64E" w14:textId="77777777" w:rsidR="00FF148D" w:rsidRDefault="008A6F29">
            <w:pPr>
              <w:jc w:val="center"/>
              <w:rPr>
                <w:rFonts w:cs="PMingLiU"/>
                <w:b/>
                <w:sz w:val="21"/>
                <w:szCs w:val="21"/>
              </w:rPr>
            </w:pPr>
            <w:r>
              <w:rPr>
                <w:rFonts w:cs="PMingLiU" w:hint="eastAsia"/>
                <w:b/>
                <w:sz w:val="21"/>
                <w:szCs w:val="21"/>
              </w:rPr>
              <w:t>课程名称</w:t>
            </w:r>
          </w:p>
        </w:tc>
        <w:tc>
          <w:tcPr>
            <w:tcW w:w="2690" w:type="dxa"/>
            <w:gridSpan w:val="3"/>
            <w:vAlign w:val="center"/>
          </w:tcPr>
          <w:p w14:paraId="279C107D" w14:textId="77777777" w:rsidR="00FF148D" w:rsidRDefault="008A6F29">
            <w:pPr>
              <w:jc w:val="center"/>
              <w:rPr>
                <w:rFonts w:cs="PMingLiU"/>
                <w:sz w:val="21"/>
                <w:szCs w:val="21"/>
              </w:rPr>
            </w:pPr>
            <w:r>
              <w:rPr>
                <w:rFonts w:cs="PMingLiU" w:hint="eastAsia"/>
                <w:sz w:val="21"/>
                <w:szCs w:val="21"/>
              </w:rPr>
              <w:t>市场营销学</w:t>
            </w:r>
          </w:p>
        </w:tc>
        <w:tc>
          <w:tcPr>
            <w:tcW w:w="1559" w:type="dxa"/>
            <w:vAlign w:val="center"/>
          </w:tcPr>
          <w:p w14:paraId="29315285" w14:textId="77777777" w:rsidR="00FF148D" w:rsidRDefault="008A6F29">
            <w:pPr>
              <w:jc w:val="center"/>
              <w:rPr>
                <w:rFonts w:cs="PMingLiU"/>
                <w:b/>
                <w:sz w:val="21"/>
                <w:szCs w:val="21"/>
              </w:rPr>
            </w:pPr>
            <w:r>
              <w:rPr>
                <w:rFonts w:cs="PMingLiU" w:hint="eastAsia"/>
                <w:b/>
                <w:sz w:val="21"/>
                <w:szCs w:val="21"/>
              </w:rPr>
              <w:t>课程英文名称</w:t>
            </w:r>
          </w:p>
        </w:tc>
        <w:tc>
          <w:tcPr>
            <w:tcW w:w="3119" w:type="dxa"/>
            <w:gridSpan w:val="3"/>
            <w:vAlign w:val="center"/>
          </w:tcPr>
          <w:p w14:paraId="64377A40" w14:textId="77777777" w:rsidR="00FF148D" w:rsidRDefault="008A6F29">
            <w:pPr>
              <w:jc w:val="center"/>
              <w:rPr>
                <w:rFonts w:cs="PMingLiU"/>
                <w:sz w:val="21"/>
                <w:szCs w:val="21"/>
              </w:rPr>
            </w:pPr>
            <w:r>
              <w:rPr>
                <w:rFonts w:cs="PMingLiU"/>
                <w:sz w:val="21"/>
                <w:szCs w:val="21"/>
              </w:rPr>
              <w:t>Marketing</w:t>
            </w:r>
          </w:p>
        </w:tc>
      </w:tr>
      <w:tr w:rsidR="00FF148D" w14:paraId="7A36A6A3" w14:textId="77777777">
        <w:trPr>
          <w:trHeight w:val="371"/>
        </w:trPr>
        <w:tc>
          <w:tcPr>
            <w:tcW w:w="1529" w:type="dxa"/>
            <w:vAlign w:val="center"/>
          </w:tcPr>
          <w:p w14:paraId="7677E328" w14:textId="77777777" w:rsidR="00FF148D" w:rsidRDefault="008A6F29">
            <w:pPr>
              <w:jc w:val="center"/>
              <w:rPr>
                <w:rFonts w:cs="PMingLiU"/>
                <w:b/>
                <w:sz w:val="21"/>
                <w:szCs w:val="21"/>
              </w:rPr>
            </w:pPr>
            <w:r>
              <w:rPr>
                <w:rFonts w:cs="PMingLiU" w:hint="eastAsia"/>
                <w:b/>
                <w:sz w:val="21"/>
                <w:szCs w:val="21"/>
              </w:rPr>
              <w:t>课程编码</w:t>
            </w:r>
          </w:p>
        </w:tc>
        <w:tc>
          <w:tcPr>
            <w:tcW w:w="2690" w:type="dxa"/>
            <w:gridSpan w:val="3"/>
            <w:vAlign w:val="center"/>
          </w:tcPr>
          <w:p w14:paraId="705265B2" w14:textId="77777777" w:rsidR="00FF148D" w:rsidRDefault="008A6F29">
            <w:pPr>
              <w:jc w:val="center"/>
              <w:rPr>
                <w:rFonts w:cs="PMingLiU"/>
                <w:sz w:val="21"/>
                <w:szCs w:val="21"/>
              </w:rPr>
            </w:pPr>
            <w:r>
              <w:rPr>
                <w:rFonts w:cs="PMingLiU" w:hint="eastAsia"/>
                <w:sz w:val="21"/>
                <w:szCs w:val="21"/>
              </w:rPr>
              <w:t>F</w:t>
            </w:r>
            <w:r>
              <w:rPr>
                <w:rFonts w:cs="PMingLiU"/>
                <w:sz w:val="21"/>
                <w:szCs w:val="21"/>
              </w:rPr>
              <w:t>01XB07E</w:t>
            </w:r>
          </w:p>
        </w:tc>
        <w:tc>
          <w:tcPr>
            <w:tcW w:w="1559" w:type="dxa"/>
            <w:vAlign w:val="center"/>
          </w:tcPr>
          <w:p w14:paraId="24145AB9" w14:textId="77777777" w:rsidR="00FF148D" w:rsidRDefault="008A6F29">
            <w:pPr>
              <w:jc w:val="center"/>
              <w:rPr>
                <w:rFonts w:cs="PMingLiU"/>
                <w:b/>
                <w:sz w:val="21"/>
                <w:szCs w:val="21"/>
              </w:rPr>
            </w:pPr>
            <w:r>
              <w:rPr>
                <w:rFonts w:cs="PMingLiU" w:hint="eastAsia"/>
                <w:b/>
                <w:sz w:val="21"/>
                <w:szCs w:val="21"/>
              </w:rPr>
              <w:t>适用专业</w:t>
            </w:r>
          </w:p>
        </w:tc>
        <w:tc>
          <w:tcPr>
            <w:tcW w:w="3119" w:type="dxa"/>
            <w:gridSpan w:val="3"/>
            <w:vAlign w:val="center"/>
          </w:tcPr>
          <w:p w14:paraId="3BE924D4" w14:textId="77777777" w:rsidR="00FF148D" w:rsidRDefault="008A6F29">
            <w:pPr>
              <w:jc w:val="center"/>
              <w:rPr>
                <w:rFonts w:cs="PMingLiU"/>
                <w:sz w:val="21"/>
                <w:szCs w:val="21"/>
              </w:rPr>
            </w:pPr>
            <w:r>
              <w:rPr>
                <w:rFonts w:cs="PMingLiU" w:hint="eastAsia"/>
                <w:sz w:val="21"/>
                <w:szCs w:val="21"/>
              </w:rPr>
              <w:t>物流管理</w:t>
            </w:r>
          </w:p>
        </w:tc>
      </w:tr>
      <w:tr w:rsidR="00FF148D" w14:paraId="43621434" w14:textId="77777777">
        <w:trPr>
          <w:trHeight w:val="90"/>
        </w:trPr>
        <w:tc>
          <w:tcPr>
            <w:tcW w:w="1529" w:type="dxa"/>
            <w:vAlign w:val="center"/>
          </w:tcPr>
          <w:p w14:paraId="1DA3C250" w14:textId="77777777" w:rsidR="00FF148D" w:rsidRDefault="008A6F29">
            <w:pPr>
              <w:jc w:val="center"/>
              <w:rPr>
                <w:rFonts w:cs="PMingLiU"/>
                <w:b/>
                <w:sz w:val="21"/>
                <w:szCs w:val="21"/>
              </w:rPr>
            </w:pPr>
            <w:r>
              <w:rPr>
                <w:rFonts w:cs="PMingLiU" w:hint="eastAsia"/>
                <w:b/>
                <w:sz w:val="21"/>
                <w:szCs w:val="21"/>
              </w:rPr>
              <w:t>考核方式</w:t>
            </w:r>
          </w:p>
        </w:tc>
        <w:tc>
          <w:tcPr>
            <w:tcW w:w="2690" w:type="dxa"/>
            <w:gridSpan w:val="3"/>
            <w:vAlign w:val="center"/>
          </w:tcPr>
          <w:p w14:paraId="2E623DB9" w14:textId="77777777" w:rsidR="00FF148D" w:rsidRDefault="008A6F29">
            <w:pPr>
              <w:jc w:val="center"/>
              <w:rPr>
                <w:rFonts w:cs="PMingLiU"/>
                <w:sz w:val="21"/>
                <w:szCs w:val="21"/>
              </w:rPr>
            </w:pPr>
            <w:r>
              <w:rPr>
                <w:rFonts w:cs="PMingLiU" w:hint="eastAsia"/>
                <w:sz w:val="21"/>
                <w:szCs w:val="21"/>
              </w:rPr>
              <w:t>考试</w:t>
            </w:r>
          </w:p>
        </w:tc>
        <w:tc>
          <w:tcPr>
            <w:tcW w:w="1559" w:type="dxa"/>
            <w:vAlign w:val="center"/>
          </w:tcPr>
          <w:p w14:paraId="09E6A0B3" w14:textId="77777777" w:rsidR="00FF148D" w:rsidRDefault="008A6F29">
            <w:pPr>
              <w:jc w:val="center"/>
              <w:rPr>
                <w:rFonts w:cs="PMingLiU"/>
                <w:b/>
                <w:sz w:val="21"/>
                <w:szCs w:val="21"/>
              </w:rPr>
            </w:pPr>
            <w:r>
              <w:rPr>
                <w:rFonts w:cs="PMingLiU" w:hint="eastAsia"/>
                <w:b/>
                <w:sz w:val="21"/>
                <w:szCs w:val="21"/>
              </w:rPr>
              <w:t>先修课程</w:t>
            </w:r>
          </w:p>
        </w:tc>
        <w:tc>
          <w:tcPr>
            <w:tcW w:w="3119" w:type="dxa"/>
            <w:gridSpan w:val="3"/>
            <w:vAlign w:val="center"/>
          </w:tcPr>
          <w:p w14:paraId="6FAFB93C" w14:textId="77777777" w:rsidR="00FF148D" w:rsidRDefault="0030233B">
            <w:pPr>
              <w:spacing w:line="280" w:lineRule="exact"/>
              <w:jc w:val="center"/>
              <w:rPr>
                <w:rFonts w:cs="PMingLiU"/>
                <w:sz w:val="21"/>
                <w:szCs w:val="21"/>
              </w:rPr>
            </w:pPr>
            <w:r>
              <w:rPr>
                <w:rFonts w:cs="PMingLiU" w:hint="eastAsia"/>
                <w:sz w:val="21"/>
                <w:szCs w:val="21"/>
              </w:rPr>
              <w:t>物流管理</w:t>
            </w:r>
          </w:p>
        </w:tc>
      </w:tr>
      <w:tr w:rsidR="00FF148D" w14:paraId="2C90BD03" w14:textId="77777777">
        <w:trPr>
          <w:trHeight w:val="358"/>
        </w:trPr>
        <w:tc>
          <w:tcPr>
            <w:tcW w:w="1529" w:type="dxa"/>
            <w:vAlign w:val="center"/>
          </w:tcPr>
          <w:p w14:paraId="24ADEDD4" w14:textId="77777777" w:rsidR="00FF148D" w:rsidRDefault="008A6F29">
            <w:pPr>
              <w:jc w:val="center"/>
              <w:rPr>
                <w:rFonts w:cs="PMingLiU"/>
                <w:b/>
                <w:sz w:val="21"/>
                <w:szCs w:val="21"/>
              </w:rPr>
            </w:pPr>
            <w:r>
              <w:rPr>
                <w:rFonts w:cs="PMingLiU" w:hint="eastAsia"/>
                <w:b/>
                <w:sz w:val="21"/>
                <w:szCs w:val="21"/>
              </w:rPr>
              <w:t>总学时</w:t>
            </w:r>
          </w:p>
        </w:tc>
        <w:tc>
          <w:tcPr>
            <w:tcW w:w="1345" w:type="dxa"/>
            <w:vAlign w:val="center"/>
          </w:tcPr>
          <w:p w14:paraId="3F8996D0" w14:textId="77777777" w:rsidR="00FF148D" w:rsidRDefault="008A6F29">
            <w:pPr>
              <w:jc w:val="center"/>
              <w:rPr>
                <w:rFonts w:cs="PMingLiU"/>
                <w:sz w:val="21"/>
                <w:szCs w:val="21"/>
              </w:rPr>
            </w:pPr>
            <w:r>
              <w:rPr>
                <w:rFonts w:cs="PMingLiU" w:hint="eastAsia"/>
                <w:sz w:val="21"/>
                <w:szCs w:val="21"/>
              </w:rPr>
              <w:t>4</w:t>
            </w:r>
            <w:r>
              <w:rPr>
                <w:rFonts w:cs="PMingLiU"/>
                <w:sz w:val="21"/>
                <w:szCs w:val="21"/>
              </w:rPr>
              <w:t>8</w:t>
            </w:r>
          </w:p>
        </w:tc>
        <w:tc>
          <w:tcPr>
            <w:tcW w:w="1345" w:type="dxa"/>
            <w:gridSpan w:val="2"/>
            <w:vAlign w:val="center"/>
          </w:tcPr>
          <w:p w14:paraId="1C6B7744" w14:textId="77777777" w:rsidR="00FF148D" w:rsidRDefault="008A6F29">
            <w:pPr>
              <w:jc w:val="center"/>
              <w:rPr>
                <w:rFonts w:cs="PMingLiU"/>
                <w:sz w:val="21"/>
                <w:szCs w:val="21"/>
              </w:rPr>
            </w:pPr>
            <w:r>
              <w:rPr>
                <w:rFonts w:cs="PMingLiU" w:hint="eastAsia"/>
                <w:b/>
                <w:sz w:val="21"/>
                <w:szCs w:val="21"/>
              </w:rPr>
              <w:t>学分</w:t>
            </w:r>
          </w:p>
        </w:tc>
        <w:tc>
          <w:tcPr>
            <w:tcW w:w="1559" w:type="dxa"/>
            <w:vAlign w:val="center"/>
          </w:tcPr>
          <w:p w14:paraId="61CB2D0A" w14:textId="77777777" w:rsidR="00FF148D" w:rsidRDefault="008A6F29">
            <w:pPr>
              <w:jc w:val="center"/>
              <w:rPr>
                <w:rFonts w:cs="PMingLiU"/>
                <w:b/>
                <w:sz w:val="21"/>
                <w:szCs w:val="21"/>
              </w:rPr>
            </w:pPr>
            <w:r>
              <w:rPr>
                <w:rFonts w:cs="PMingLiU" w:hint="eastAsia"/>
                <w:b/>
                <w:sz w:val="21"/>
                <w:szCs w:val="21"/>
              </w:rPr>
              <w:t>3</w:t>
            </w:r>
          </w:p>
        </w:tc>
        <w:tc>
          <w:tcPr>
            <w:tcW w:w="1630" w:type="dxa"/>
            <w:gridSpan w:val="2"/>
            <w:vAlign w:val="center"/>
          </w:tcPr>
          <w:p w14:paraId="4A8BC175" w14:textId="77777777" w:rsidR="00FF148D" w:rsidRDefault="008A6F29">
            <w:pPr>
              <w:jc w:val="center"/>
              <w:rPr>
                <w:rFonts w:cs="PMingLiU"/>
                <w:b/>
                <w:sz w:val="21"/>
                <w:szCs w:val="21"/>
              </w:rPr>
            </w:pPr>
            <w:r>
              <w:rPr>
                <w:rFonts w:cs="PMingLiU" w:hint="eastAsia"/>
                <w:b/>
                <w:sz w:val="21"/>
                <w:szCs w:val="21"/>
              </w:rPr>
              <w:t>理论学时</w:t>
            </w:r>
          </w:p>
        </w:tc>
        <w:tc>
          <w:tcPr>
            <w:tcW w:w="1489" w:type="dxa"/>
            <w:vAlign w:val="center"/>
          </w:tcPr>
          <w:p w14:paraId="6E8983C3" w14:textId="77777777" w:rsidR="00FF148D" w:rsidRDefault="008A6F29">
            <w:pPr>
              <w:jc w:val="center"/>
              <w:rPr>
                <w:rFonts w:cs="PMingLiU"/>
                <w:sz w:val="21"/>
                <w:szCs w:val="21"/>
              </w:rPr>
            </w:pPr>
            <w:r>
              <w:rPr>
                <w:rFonts w:cs="PMingLiU" w:hint="eastAsia"/>
                <w:sz w:val="21"/>
                <w:szCs w:val="21"/>
              </w:rPr>
              <w:t>4</w:t>
            </w:r>
            <w:r>
              <w:rPr>
                <w:rFonts w:cs="PMingLiU"/>
                <w:sz w:val="21"/>
                <w:szCs w:val="21"/>
              </w:rPr>
              <w:t>0</w:t>
            </w:r>
          </w:p>
        </w:tc>
      </w:tr>
      <w:tr w:rsidR="00FF148D" w14:paraId="7D29BA33" w14:textId="77777777">
        <w:trPr>
          <w:trHeight w:val="332"/>
        </w:trPr>
        <w:tc>
          <w:tcPr>
            <w:tcW w:w="4219" w:type="dxa"/>
            <w:gridSpan w:val="4"/>
            <w:vAlign w:val="center"/>
          </w:tcPr>
          <w:p w14:paraId="47AFE897" w14:textId="77777777" w:rsidR="00FF148D" w:rsidRDefault="008A6F29">
            <w:pPr>
              <w:jc w:val="center"/>
              <w:rPr>
                <w:rFonts w:cs="PMingLiU"/>
                <w:b/>
                <w:sz w:val="21"/>
                <w:szCs w:val="21"/>
              </w:rPr>
            </w:pPr>
            <w:r>
              <w:rPr>
                <w:rFonts w:cs="PMingLiU" w:hint="eastAsia"/>
                <w:b/>
                <w:sz w:val="21"/>
                <w:szCs w:val="21"/>
              </w:rPr>
              <w:t>实验学时</w:t>
            </w:r>
            <w:r>
              <w:rPr>
                <w:rFonts w:cs="PMingLiU"/>
                <w:b/>
                <w:sz w:val="21"/>
                <w:szCs w:val="21"/>
              </w:rPr>
              <w:t>/</w:t>
            </w:r>
            <w:r>
              <w:rPr>
                <w:rFonts w:cs="PMingLiU" w:hint="eastAsia"/>
                <w:b/>
                <w:sz w:val="21"/>
                <w:szCs w:val="21"/>
              </w:rPr>
              <w:t>实训学时</w:t>
            </w:r>
            <w:r>
              <w:rPr>
                <w:rFonts w:cs="PMingLiU"/>
                <w:b/>
                <w:sz w:val="21"/>
                <w:szCs w:val="21"/>
              </w:rPr>
              <w:t xml:space="preserve">/ </w:t>
            </w:r>
            <w:r>
              <w:rPr>
                <w:rFonts w:cs="PMingLiU" w:hint="eastAsia"/>
                <w:b/>
                <w:sz w:val="21"/>
                <w:szCs w:val="21"/>
              </w:rPr>
              <w:t>实践学时</w:t>
            </w:r>
            <w:r>
              <w:rPr>
                <w:rFonts w:cs="PMingLiU"/>
                <w:b/>
                <w:sz w:val="21"/>
                <w:szCs w:val="21"/>
              </w:rPr>
              <w:t>/</w:t>
            </w:r>
            <w:r>
              <w:rPr>
                <w:rFonts w:cs="PMingLiU" w:hint="eastAsia"/>
                <w:b/>
                <w:sz w:val="21"/>
                <w:szCs w:val="21"/>
              </w:rPr>
              <w:t>上机学时</w:t>
            </w:r>
          </w:p>
        </w:tc>
        <w:tc>
          <w:tcPr>
            <w:tcW w:w="4678" w:type="dxa"/>
            <w:gridSpan w:val="4"/>
            <w:vAlign w:val="center"/>
          </w:tcPr>
          <w:p w14:paraId="427AD427" w14:textId="494045D7" w:rsidR="00FF148D" w:rsidRDefault="00915CAE" w:rsidP="00AE0633">
            <w:pPr>
              <w:rPr>
                <w:rFonts w:cs="PMingLiU"/>
                <w:sz w:val="21"/>
                <w:szCs w:val="21"/>
              </w:rPr>
            </w:pPr>
            <w:r>
              <w:rPr>
                <w:rFonts w:cs="PMingLiU" w:hint="eastAsia"/>
                <w:sz w:val="21"/>
                <w:szCs w:val="21"/>
              </w:rPr>
              <w:t>实践学时：</w:t>
            </w:r>
            <w:r w:rsidR="008A6F29">
              <w:rPr>
                <w:rFonts w:cs="PMingLiU" w:hint="eastAsia"/>
                <w:sz w:val="21"/>
                <w:szCs w:val="21"/>
              </w:rPr>
              <w:t>8</w:t>
            </w:r>
          </w:p>
        </w:tc>
      </w:tr>
      <w:tr w:rsidR="00FF148D" w14:paraId="328CA4BD" w14:textId="77777777">
        <w:trPr>
          <w:trHeight w:val="332"/>
        </w:trPr>
        <w:tc>
          <w:tcPr>
            <w:tcW w:w="4219" w:type="dxa"/>
            <w:gridSpan w:val="4"/>
            <w:vAlign w:val="center"/>
          </w:tcPr>
          <w:p w14:paraId="44D93528" w14:textId="77777777" w:rsidR="00FF148D" w:rsidRDefault="008A6F29">
            <w:pPr>
              <w:jc w:val="center"/>
              <w:rPr>
                <w:rFonts w:cs="PMingLiU"/>
                <w:b/>
                <w:sz w:val="21"/>
                <w:szCs w:val="21"/>
              </w:rPr>
            </w:pPr>
            <w:r>
              <w:rPr>
                <w:rFonts w:cs="PMingLiU" w:hint="eastAsia"/>
                <w:b/>
                <w:sz w:val="21"/>
                <w:szCs w:val="21"/>
              </w:rPr>
              <w:t>开课单位</w:t>
            </w:r>
          </w:p>
        </w:tc>
        <w:tc>
          <w:tcPr>
            <w:tcW w:w="4678" w:type="dxa"/>
            <w:gridSpan w:val="4"/>
            <w:vAlign w:val="center"/>
          </w:tcPr>
          <w:p w14:paraId="5BD91878" w14:textId="77777777" w:rsidR="00FF148D" w:rsidRDefault="008A6F29" w:rsidP="00AE0633">
            <w:pPr>
              <w:rPr>
                <w:rFonts w:cs="PMingLiU"/>
                <w:sz w:val="21"/>
                <w:szCs w:val="21"/>
              </w:rPr>
            </w:pPr>
            <w:r>
              <w:rPr>
                <w:rFonts w:cs="PMingLiU" w:hint="eastAsia"/>
                <w:sz w:val="21"/>
                <w:szCs w:val="21"/>
              </w:rPr>
              <w:t>商学院</w:t>
            </w:r>
          </w:p>
        </w:tc>
      </w:tr>
    </w:tbl>
    <w:p w14:paraId="532FAE56" w14:textId="77777777" w:rsidR="00E16D52" w:rsidRDefault="00E16D52">
      <w:pPr>
        <w:ind w:firstLineChars="200" w:firstLine="562"/>
        <w:rPr>
          <w:rFonts w:ascii="Times New Roman" w:cs="Times New Roman"/>
          <w:b/>
          <w:sz w:val="28"/>
          <w:szCs w:val="28"/>
        </w:rPr>
      </w:pPr>
    </w:p>
    <w:p w14:paraId="5898A4C6" w14:textId="5371E374" w:rsidR="00FF148D" w:rsidRDefault="008A6F29">
      <w:pPr>
        <w:ind w:firstLineChars="200" w:firstLine="562"/>
        <w:rPr>
          <w:rFonts w:asciiTheme="minorEastAsia" w:eastAsiaTheme="minorEastAsia" w:hAnsiTheme="minorEastAsia"/>
          <w:b/>
          <w:sz w:val="32"/>
          <w:szCs w:val="32"/>
        </w:rPr>
      </w:pPr>
      <w:r>
        <w:rPr>
          <w:rFonts w:ascii="Times New Roman" w:cs="Times New Roman" w:hint="eastAsia"/>
          <w:b/>
          <w:sz w:val="28"/>
          <w:szCs w:val="28"/>
        </w:rPr>
        <w:t>二、</w:t>
      </w:r>
      <w:r>
        <w:rPr>
          <w:rFonts w:asciiTheme="minorEastAsia" w:eastAsiaTheme="minorEastAsia" w:hAnsiTheme="minorEastAsia" w:hint="eastAsia"/>
          <w:b/>
          <w:sz w:val="32"/>
          <w:szCs w:val="32"/>
        </w:rPr>
        <w:t>课程简介</w:t>
      </w:r>
    </w:p>
    <w:p w14:paraId="72F63005" w14:textId="77777777" w:rsidR="00FF148D" w:rsidRDefault="008A6F29" w:rsidP="0030233B">
      <w:pPr>
        <w:spacing w:line="360" w:lineRule="auto"/>
        <w:ind w:firstLineChars="200" w:firstLine="420"/>
        <w:rPr>
          <w:sz w:val="21"/>
          <w:szCs w:val="21"/>
        </w:rPr>
      </w:pPr>
      <w:r>
        <w:rPr>
          <w:rFonts w:hint="eastAsia"/>
          <w:sz w:val="21"/>
          <w:szCs w:val="21"/>
        </w:rPr>
        <w:t>《</w:t>
      </w:r>
      <w:r>
        <w:rPr>
          <w:sz w:val="21"/>
          <w:szCs w:val="21"/>
        </w:rPr>
        <w:t>市场营销</w:t>
      </w:r>
      <w:r>
        <w:rPr>
          <w:rFonts w:hint="eastAsia"/>
          <w:sz w:val="21"/>
          <w:szCs w:val="21"/>
        </w:rPr>
        <w:t>学》</w:t>
      </w:r>
      <w:r>
        <w:rPr>
          <w:sz w:val="21"/>
          <w:szCs w:val="21"/>
        </w:rPr>
        <w:t>是</w:t>
      </w:r>
      <w:r>
        <w:rPr>
          <w:rFonts w:hint="eastAsia"/>
          <w:sz w:val="21"/>
          <w:szCs w:val="21"/>
        </w:rPr>
        <w:t>物流管理专业一门重要的学科基础课程，是后续专业课程学习的先修课程。市场营销</w:t>
      </w:r>
      <w:r>
        <w:rPr>
          <w:sz w:val="21"/>
          <w:szCs w:val="21"/>
        </w:rPr>
        <w:t>是企业或其他组织以满足消费者需要为中心进行的一系列活动</w:t>
      </w:r>
      <w:r>
        <w:rPr>
          <w:rFonts w:hint="eastAsia"/>
          <w:sz w:val="21"/>
          <w:szCs w:val="21"/>
        </w:rPr>
        <w:t>，</w:t>
      </w:r>
      <w:r>
        <w:rPr>
          <w:sz w:val="21"/>
          <w:szCs w:val="21"/>
        </w:rPr>
        <w:t>是建立在经济科学、</w:t>
      </w:r>
      <w:hyperlink r:id="rId8" w:tgtFrame="_blank" w:history="1">
        <w:r>
          <w:rPr>
            <w:sz w:val="21"/>
            <w:szCs w:val="21"/>
          </w:rPr>
          <w:t>行为科学</w:t>
        </w:r>
      </w:hyperlink>
      <w:r>
        <w:rPr>
          <w:sz w:val="21"/>
          <w:szCs w:val="21"/>
        </w:rPr>
        <w:t>和现代经营</w:t>
      </w:r>
      <w:r>
        <w:rPr>
          <w:rFonts w:hint="eastAsia"/>
          <w:sz w:val="21"/>
          <w:szCs w:val="21"/>
        </w:rPr>
        <w:t>管理</w:t>
      </w:r>
      <w:r>
        <w:rPr>
          <w:sz w:val="21"/>
          <w:szCs w:val="21"/>
        </w:rPr>
        <w:t>理论基础之上的一门交叉学科。</w:t>
      </w:r>
      <w:r>
        <w:rPr>
          <w:rFonts w:hint="eastAsia"/>
          <w:sz w:val="21"/>
          <w:szCs w:val="21"/>
        </w:rPr>
        <w:t>通过本课程教学，使学生较全面系统掌握市场营销学的基本理论、基本知识、基本技能和方法，结合物流专业人才培养的规格和要求，培养和提高正确分析和解决市场营销管理问题的实践能力，使学生能够较好地适应市场营销管理工作实践的需要。</w:t>
      </w:r>
    </w:p>
    <w:p w14:paraId="1A5A89F1" w14:textId="77777777" w:rsidR="00E16D52" w:rsidRDefault="00E16D52">
      <w:pPr>
        <w:ind w:firstLineChars="200" w:firstLine="562"/>
        <w:rPr>
          <w:rFonts w:ascii="Times New Roman" w:cs="Times New Roman"/>
          <w:b/>
          <w:sz w:val="28"/>
          <w:szCs w:val="28"/>
        </w:rPr>
      </w:pPr>
    </w:p>
    <w:p w14:paraId="699D25D4" w14:textId="673FEC56" w:rsidR="00FF148D" w:rsidRDefault="008A6F29">
      <w:pPr>
        <w:ind w:firstLineChars="200" w:firstLine="562"/>
        <w:rPr>
          <w:rFonts w:ascii="Times New Roman" w:cs="Times New Roman"/>
          <w:b/>
          <w:sz w:val="28"/>
          <w:szCs w:val="28"/>
        </w:rPr>
      </w:pPr>
      <w:r>
        <w:rPr>
          <w:rFonts w:ascii="Times New Roman" w:cs="Times New Roman" w:hint="eastAsia"/>
          <w:b/>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685"/>
        <w:gridCol w:w="3402"/>
        <w:gridCol w:w="1276"/>
      </w:tblGrid>
      <w:tr w:rsidR="00FF148D" w14:paraId="10F46BCD" w14:textId="77777777" w:rsidTr="0030233B">
        <w:trPr>
          <w:trHeight w:val="413"/>
        </w:trPr>
        <w:tc>
          <w:tcPr>
            <w:tcW w:w="4219" w:type="dxa"/>
            <w:gridSpan w:val="2"/>
            <w:vAlign w:val="center"/>
          </w:tcPr>
          <w:p w14:paraId="4CC11327" w14:textId="77777777" w:rsidR="00FF148D" w:rsidRDefault="008A6F29">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3402" w:type="dxa"/>
            <w:vAlign w:val="center"/>
          </w:tcPr>
          <w:p w14:paraId="2608908B" w14:textId="77777777" w:rsidR="00FF148D" w:rsidRDefault="008A6F29">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276" w:type="dxa"/>
            <w:vAlign w:val="center"/>
          </w:tcPr>
          <w:p w14:paraId="319DE203" w14:textId="77777777" w:rsidR="00FF148D" w:rsidRDefault="008A6F29">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FF148D" w14:paraId="18ECA8F7" w14:textId="77777777" w:rsidTr="0030233B">
        <w:trPr>
          <w:trHeight w:val="849"/>
        </w:trPr>
        <w:tc>
          <w:tcPr>
            <w:tcW w:w="534" w:type="dxa"/>
            <w:vAlign w:val="center"/>
          </w:tcPr>
          <w:p w14:paraId="0BD861BB" w14:textId="77777777" w:rsidR="00FF148D" w:rsidRDefault="008A6F29">
            <w:pPr>
              <w:tabs>
                <w:tab w:val="left" w:pos="1440"/>
              </w:tabs>
              <w:jc w:val="center"/>
              <w:outlineLvl w:val="0"/>
              <w:rPr>
                <w:b/>
                <w:color w:val="000000" w:themeColor="text1"/>
              </w:rPr>
            </w:pPr>
            <w:r>
              <w:rPr>
                <w:rFonts w:hint="eastAsia"/>
                <w:b/>
                <w:color w:val="000000" w:themeColor="text1"/>
              </w:rPr>
              <w:t>知</w:t>
            </w:r>
          </w:p>
          <w:p w14:paraId="0729F6A3" w14:textId="77777777" w:rsidR="00FF148D" w:rsidRDefault="008A6F29">
            <w:pPr>
              <w:tabs>
                <w:tab w:val="left" w:pos="1440"/>
              </w:tabs>
              <w:jc w:val="center"/>
              <w:outlineLvl w:val="0"/>
              <w:rPr>
                <w:b/>
                <w:color w:val="000000" w:themeColor="text1"/>
              </w:rPr>
            </w:pPr>
            <w:r>
              <w:rPr>
                <w:rFonts w:hint="eastAsia"/>
                <w:b/>
                <w:color w:val="000000" w:themeColor="text1"/>
              </w:rPr>
              <w:t>识</w:t>
            </w:r>
          </w:p>
          <w:p w14:paraId="6FE78B6D" w14:textId="77777777" w:rsidR="00FF148D" w:rsidRDefault="008A6F29">
            <w:pPr>
              <w:tabs>
                <w:tab w:val="left" w:pos="1440"/>
              </w:tabs>
              <w:jc w:val="center"/>
              <w:outlineLvl w:val="0"/>
              <w:rPr>
                <w:b/>
                <w:color w:val="000000" w:themeColor="text1"/>
              </w:rPr>
            </w:pPr>
            <w:r>
              <w:rPr>
                <w:rFonts w:hint="eastAsia"/>
                <w:b/>
                <w:color w:val="000000" w:themeColor="text1"/>
              </w:rPr>
              <w:t>目</w:t>
            </w:r>
          </w:p>
          <w:p w14:paraId="20DCC7FD" w14:textId="77777777" w:rsidR="00FF148D" w:rsidRDefault="008A6F29">
            <w:pPr>
              <w:tabs>
                <w:tab w:val="left" w:pos="1440"/>
              </w:tabs>
              <w:jc w:val="center"/>
              <w:outlineLvl w:val="0"/>
              <w:rPr>
                <w:b/>
                <w:color w:val="000000" w:themeColor="text1"/>
              </w:rPr>
            </w:pPr>
            <w:r>
              <w:rPr>
                <w:rFonts w:hint="eastAsia"/>
                <w:b/>
                <w:color w:val="000000" w:themeColor="text1"/>
              </w:rPr>
              <w:t>标</w:t>
            </w:r>
          </w:p>
        </w:tc>
        <w:tc>
          <w:tcPr>
            <w:tcW w:w="3685" w:type="dxa"/>
            <w:vAlign w:val="center"/>
          </w:tcPr>
          <w:p w14:paraId="50F10442" w14:textId="77777777" w:rsidR="00FF148D" w:rsidRPr="00AE0633" w:rsidRDefault="008A6F29" w:rsidP="0030233B">
            <w:pPr>
              <w:tabs>
                <w:tab w:val="left" w:pos="1440"/>
              </w:tabs>
              <w:outlineLvl w:val="0"/>
              <w:rPr>
                <w:b/>
                <w:bCs/>
                <w:sz w:val="21"/>
                <w:szCs w:val="21"/>
              </w:rPr>
            </w:pPr>
            <w:r w:rsidRPr="00AE0633">
              <w:rPr>
                <w:rFonts w:hint="eastAsia"/>
                <w:b/>
                <w:bCs/>
                <w:sz w:val="21"/>
                <w:szCs w:val="21"/>
              </w:rPr>
              <w:t>目标</w:t>
            </w:r>
            <w:r w:rsidRPr="00AE0633">
              <w:rPr>
                <w:b/>
                <w:bCs/>
                <w:sz w:val="21"/>
                <w:szCs w:val="21"/>
              </w:rPr>
              <w:t>1</w:t>
            </w:r>
            <w:r w:rsidRPr="00AE0633">
              <w:rPr>
                <w:rFonts w:hint="eastAsia"/>
                <w:b/>
                <w:bCs/>
                <w:sz w:val="21"/>
                <w:szCs w:val="21"/>
              </w:rPr>
              <w:t>：</w:t>
            </w:r>
            <w:r w:rsidRPr="00AE0633">
              <w:rPr>
                <w:rFonts w:hint="eastAsia"/>
                <w:sz w:val="21"/>
                <w:szCs w:val="21"/>
              </w:rPr>
              <w:t>通过本课程学习，要求学生正确认识课程的性质、任务及其研究对象，全面了解课程的体系、结构，对市场营销学有整体认识；牢固树立以顾客需要为中心的市场营销观念，并以此观念为指导去研究和解决市场营销的理论和实际问题。</w:t>
            </w:r>
          </w:p>
        </w:tc>
        <w:tc>
          <w:tcPr>
            <w:tcW w:w="3402" w:type="dxa"/>
            <w:vAlign w:val="center"/>
          </w:tcPr>
          <w:p w14:paraId="493D3F87" w14:textId="77777777" w:rsidR="00FF148D" w:rsidRPr="00AE0633" w:rsidRDefault="008A6F29" w:rsidP="0030233B">
            <w:pPr>
              <w:rPr>
                <w:sz w:val="21"/>
                <w:szCs w:val="21"/>
              </w:rPr>
            </w:pPr>
            <w:r w:rsidRPr="00AE0633">
              <w:rPr>
                <w:rFonts w:hint="eastAsia"/>
                <w:sz w:val="21"/>
                <w:szCs w:val="21"/>
              </w:rPr>
              <w:t>4</w:t>
            </w:r>
            <w:r w:rsidRPr="00AE0633">
              <w:rPr>
                <w:sz w:val="21"/>
                <w:szCs w:val="21"/>
              </w:rPr>
              <w:t>-2</w:t>
            </w:r>
            <w:r w:rsidRPr="00AE0633">
              <w:rPr>
                <w:rFonts w:hint="eastAsia"/>
                <w:sz w:val="21"/>
                <w:szCs w:val="21"/>
              </w:rPr>
              <w:t>：掌握市场营销学、会计学、统计学方面的基础知识。</w:t>
            </w:r>
          </w:p>
        </w:tc>
        <w:tc>
          <w:tcPr>
            <w:tcW w:w="1276" w:type="dxa"/>
            <w:vAlign w:val="center"/>
          </w:tcPr>
          <w:p w14:paraId="4DBAF8EE" w14:textId="77777777" w:rsidR="00FF148D" w:rsidRPr="00AE0633" w:rsidRDefault="008A6F29" w:rsidP="0030233B">
            <w:pPr>
              <w:shd w:val="clear" w:color="auto" w:fill="FFFFFF"/>
              <w:spacing w:before="75" w:after="75"/>
              <w:ind w:right="75"/>
              <w:rPr>
                <w:color w:val="000000"/>
                <w:sz w:val="21"/>
                <w:szCs w:val="21"/>
              </w:rPr>
            </w:pPr>
            <w:r w:rsidRPr="00AE0633">
              <w:rPr>
                <w:rFonts w:hint="eastAsia"/>
                <w:color w:val="000000"/>
                <w:sz w:val="21"/>
                <w:szCs w:val="21"/>
              </w:rPr>
              <w:t>4</w:t>
            </w:r>
            <w:r w:rsidRPr="00AE0633">
              <w:rPr>
                <w:color w:val="000000"/>
                <w:sz w:val="21"/>
                <w:szCs w:val="21"/>
              </w:rPr>
              <w:t>.</w:t>
            </w:r>
            <w:r w:rsidRPr="00AE0633">
              <w:rPr>
                <w:rFonts w:hint="eastAsia"/>
                <w:color w:val="000000"/>
                <w:sz w:val="21"/>
                <w:szCs w:val="21"/>
              </w:rPr>
              <w:t xml:space="preserve">基础性知识 </w:t>
            </w:r>
          </w:p>
        </w:tc>
      </w:tr>
      <w:tr w:rsidR="00FF148D" w14:paraId="478E2A79" w14:textId="77777777" w:rsidTr="0030233B">
        <w:trPr>
          <w:trHeight w:val="3818"/>
        </w:trPr>
        <w:tc>
          <w:tcPr>
            <w:tcW w:w="534" w:type="dxa"/>
            <w:vAlign w:val="center"/>
          </w:tcPr>
          <w:p w14:paraId="4A1AD1CA" w14:textId="77777777" w:rsidR="00FF148D" w:rsidRDefault="008A6F29">
            <w:pPr>
              <w:tabs>
                <w:tab w:val="left" w:pos="1440"/>
              </w:tabs>
              <w:jc w:val="center"/>
              <w:outlineLvl w:val="0"/>
              <w:rPr>
                <w:b/>
                <w:color w:val="000000" w:themeColor="text1"/>
              </w:rPr>
            </w:pPr>
            <w:r>
              <w:rPr>
                <w:rFonts w:hint="eastAsia"/>
                <w:b/>
                <w:color w:val="000000" w:themeColor="text1"/>
              </w:rPr>
              <w:lastRenderedPageBreak/>
              <w:t>能</w:t>
            </w:r>
          </w:p>
          <w:p w14:paraId="01EF05DB" w14:textId="77777777" w:rsidR="00FF148D" w:rsidRDefault="008A6F29">
            <w:pPr>
              <w:tabs>
                <w:tab w:val="left" w:pos="1440"/>
              </w:tabs>
              <w:jc w:val="center"/>
              <w:outlineLvl w:val="0"/>
              <w:rPr>
                <w:b/>
                <w:color w:val="000000" w:themeColor="text1"/>
              </w:rPr>
            </w:pPr>
            <w:r>
              <w:rPr>
                <w:rFonts w:hint="eastAsia"/>
                <w:b/>
                <w:color w:val="000000" w:themeColor="text1"/>
              </w:rPr>
              <w:t>力</w:t>
            </w:r>
          </w:p>
          <w:p w14:paraId="49C0635F" w14:textId="77777777" w:rsidR="00FF148D" w:rsidRDefault="008A6F29">
            <w:pPr>
              <w:tabs>
                <w:tab w:val="left" w:pos="1440"/>
              </w:tabs>
              <w:jc w:val="center"/>
              <w:outlineLvl w:val="0"/>
              <w:rPr>
                <w:b/>
                <w:color w:val="000000" w:themeColor="text1"/>
              </w:rPr>
            </w:pPr>
            <w:r>
              <w:rPr>
                <w:rFonts w:hint="eastAsia"/>
                <w:b/>
                <w:color w:val="000000" w:themeColor="text1"/>
              </w:rPr>
              <w:t>目</w:t>
            </w:r>
          </w:p>
          <w:p w14:paraId="74B111EC" w14:textId="77777777" w:rsidR="00FF148D" w:rsidRDefault="008A6F29">
            <w:pPr>
              <w:tabs>
                <w:tab w:val="left" w:pos="1440"/>
              </w:tabs>
              <w:jc w:val="center"/>
              <w:outlineLvl w:val="0"/>
              <w:rPr>
                <w:b/>
                <w:color w:val="000000" w:themeColor="text1"/>
              </w:rPr>
            </w:pPr>
            <w:r>
              <w:rPr>
                <w:rFonts w:hint="eastAsia"/>
                <w:b/>
                <w:color w:val="000000" w:themeColor="text1"/>
              </w:rPr>
              <w:t>标</w:t>
            </w:r>
          </w:p>
        </w:tc>
        <w:tc>
          <w:tcPr>
            <w:tcW w:w="3685" w:type="dxa"/>
            <w:vAlign w:val="center"/>
          </w:tcPr>
          <w:p w14:paraId="4809767B" w14:textId="77777777" w:rsidR="00FF148D" w:rsidRPr="00AE0633" w:rsidRDefault="008A6F29" w:rsidP="0030233B">
            <w:pPr>
              <w:tabs>
                <w:tab w:val="left" w:pos="1440"/>
              </w:tabs>
              <w:outlineLvl w:val="0"/>
              <w:rPr>
                <w:b/>
                <w:bCs/>
                <w:sz w:val="21"/>
                <w:szCs w:val="21"/>
              </w:rPr>
            </w:pPr>
            <w:r w:rsidRPr="00AE0633">
              <w:rPr>
                <w:rFonts w:hint="eastAsia"/>
                <w:b/>
                <w:bCs/>
                <w:sz w:val="21"/>
                <w:szCs w:val="21"/>
              </w:rPr>
              <w:t>目标2：</w:t>
            </w:r>
            <w:r w:rsidRPr="00AE0633">
              <w:rPr>
                <w:rFonts w:hint="eastAsia"/>
                <w:sz w:val="21"/>
                <w:szCs w:val="21"/>
              </w:rPr>
              <w:t>掌握学科的基本概念、基本原理和基本方法，包括国内外市场营销理论与实践的最新发展；紧密联系实际，学会分析案例，解决实际问题，把学科理论的学习融入对经济活动实践的研究和认识之中，切实提高分析问题、解决问题的能力。</w:t>
            </w:r>
          </w:p>
        </w:tc>
        <w:tc>
          <w:tcPr>
            <w:tcW w:w="3402" w:type="dxa"/>
            <w:vAlign w:val="center"/>
          </w:tcPr>
          <w:p w14:paraId="2E132E51" w14:textId="77777777" w:rsidR="00FF148D" w:rsidRPr="00AE0633" w:rsidRDefault="008A6F29" w:rsidP="0030233B">
            <w:pPr>
              <w:rPr>
                <w:sz w:val="21"/>
                <w:szCs w:val="21"/>
              </w:rPr>
            </w:pPr>
            <w:r w:rsidRPr="00AE0633">
              <w:rPr>
                <w:rFonts w:hint="eastAsia"/>
                <w:sz w:val="21"/>
                <w:szCs w:val="21"/>
              </w:rPr>
              <w:t>6</w:t>
            </w:r>
            <w:r w:rsidRPr="00AE0633">
              <w:rPr>
                <w:sz w:val="21"/>
                <w:szCs w:val="21"/>
              </w:rPr>
              <w:t>-1</w:t>
            </w:r>
            <w:r w:rsidRPr="00AE0633">
              <w:rPr>
                <w:rFonts w:hint="eastAsia"/>
                <w:sz w:val="21"/>
                <w:szCs w:val="21"/>
              </w:rPr>
              <w:t>：具有较强的自主学习、知识更新与积累能力和终身学习意识。具备专业数据的搜集、整理、分析能力，具备进行经济实证分析和解决实际经济问题的能力。</w:t>
            </w:r>
          </w:p>
          <w:p w14:paraId="30E4A6E7" w14:textId="77777777" w:rsidR="00FF148D" w:rsidRPr="00AE0633" w:rsidRDefault="008A6F29" w:rsidP="0030233B">
            <w:pPr>
              <w:rPr>
                <w:sz w:val="21"/>
                <w:szCs w:val="21"/>
              </w:rPr>
            </w:pPr>
            <w:r w:rsidRPr="00AE0633">
              <w:rPr>
                <w:rFonts w:hint="eastAsia"/>
                <w:sz w:val="21"/>
                <w:szCs w:val="21"/>
              </w:rPr>
              <w:t>6</w:t>
            </w:r>
            <w:r w:rsidRPr="00AE0633">
              <w:rPr>
                <w:sz w:val="21"/>
                <w:szCs w:val="21"/>
              </w:rPr>
              <w:t>-2</w:t>
            </w:r>
            <w:r w:rsidRPr="00AE0633">
              <w:rPr>
                <w:rFonts w:hint="eastAsia"/>
                <w:sz w:val="21"/>
                <w:szCs w:val="21"/>
              </w:rPr>
              <w:t>：具有独立地获取本专业相关知识的学习能力以及将所学习的专业理论与知识融会贯通，灵活应用于专业实践之中的基本工作技能。</w:t>
            </w:r>
          </w:p>
          <w:p w14:paraId="4EE3BEB7" w14:textId="77777777" w:rsidR="00FF148D" w:rsidRPr="00AE0633" w:rsidRDefault="008A6F29" w:rsidP="0030233B">
            <w:pPr>
              <w:rPr>
                <w:sz w:val="21"/>
                <w:szCs w:val="21"/>
              </w:rPr>
            </w:pPr>
            <w:r w:rsidRPr="00AE0633">
              <w:rPr>
                <w:sz w:val="21"/>
                <w:szCs w:val="21"/>
              </w:rPr>
              <w:t>6-3</w:t>
            </w:r>
            <w:r w:rsidRPr="00AE0633">
              <w:rPr>
                <w:rFonts w:hint="eastAsia"/>
                <w:sz w:val="21"/>
                <w:szCs w:val="21"/>
              </w:rPr>
              <w:t>：具备以创造性思维方法开展科学研究和物流专业知识的创新应用能力、沟通能力。</w:t>
            </w:r>
          </w:p>
        </w:tc>
        <w:tc>
          <w:tcPr>
            <w:tcW w:w="1276" w:type="dxa"/>
            <w:vAlign w:val="center"/>
          </w:tcPr>
          <w:p w14:paraId="1218414F" w14:textId="77777777" w:rsidR="00FF148D" w:rsidRPr="00AE0633" w:rsidRDefault="008A6F29" w:rsidP="0030233B">
            <w:pPr>
              <w:rPr>
                <w:sz w:val="21"/>
                <w:szCs w:val="21"/>
              </w:rPr>
            </w:pPr>
            <w:r w:rsidRPr="00AE0633">
              <w:rPr>
                <w:rFonts w:hint="eastAsia"/>
                <w:sz w:val="21"/>
                <w:szCs w:val="21"/>
              </w:rPr>
              <w:t>6</w:t>
            </w:r>
            <w:r w:rsidRPr="00AE0633">
              <w:rPr>
                <w:sz w:val="21"/>
                <w:szCs w:val="21"/>
              </w:rPr>
              <w:t>.</w:t>
            </w:r>
            <w:r w:rsidRPr="00AE0633">
              <w:rPr>
                <w:rFonts w:hint="eastAsia"/>
                <w:sz w:val="21"/>
                <w:szCs w:val="21"/>
              </w:rPr>
              <w:t>知识获取及应用能力</w:t>
            </w:r>
          </w:p>
        </w:tc>
      </w:tr>
      <w:tr w:rsidR="00FF148D" w14:paraId="3386BC75" w14:textId="77777777" w:rsidTr="0030233B">
        <w:trPr>
          <w:trHeight w:val="546"/>
        </w:trPr>
        <w:tc>
          <w:tcPr>
            <w:tcW w:w="534" w:type="dxa"/>
            <w:vAlign w:val="center"/>
          </w:tcPr>
          <w:p w14:paraId="34003555" w14:textId="77777777" w:rsidR="00FF148D" w:rsidRDefault="008A6F29">
            <w:pPr>
              <w:tabs>
                <w:tab w:val="left" w:pos="1440"/>
              </w:tabs>
              <w:jc w:val="center"/>
              <w:outlineLvl w:val="0"/>
              <w:rPr>
                <w:b/>
                <w:color w:val="000000" w:themeColor="text1"/>
              </w:rPr>
            </w:pPr>
            <w:r>
              <w:rPr>
                <w:rFonts w:hint="eastAsia"/>
                <w:b/>
                <w:color w:val="000000" w:themeColor="text1"/>
              </w:rPr>
              <w:t>素</w:t>
            </w:r>
          </w:p>
          <w:p w14:paraId="070ABB66" w14:textId="77777777" w:rsidR="00FF148D" w:rsidRDefault="008A6F29">
            <w:pPr>
              <w:tabs>
                <w:tab w:val="left" w:pos="1440"/>
              </w:tabs>
              <w:jc w:val="center"/>
              <w:outlineLvl w:val="0"/>
              <w:rPr>
                <w:b/>
                <w:color w:val="000000" w:themeColor="text1"/>
              </w:rPr>
            </w:pPr>
            <w:r>
              <w:rPr>
                <w:rFonts w:hint="eastAsia"/>
                <w:b/>
                <w:color w:val="000000" w:themeColor="text1"/>
              </w:rPr>
              <w:t>质</w:t>
            </w:r>
          </w:p>
          <w:p w14:paraId="41C3F067" w14:textId="77777777" w:rsidR="00FF148D" w:rsidRDefault="008A6F29">
            <w:pPr>
              <w:tabs>
                <w:tab w:val="left" w:pos="1440"/>
              </w:tabs>
              <w:jc w:val="center"/>
              <w:outlineLvl w:val="0"/>
              <w:rPr>
                <w:b/>
                <w:color w:val="000000" w:themeColor="text1"/>
              </w:rPr>
            </w:pPr>
            <w:r>
              <w:rPr>
                <w:rFonts w:hint="eastAsia"/>
                <w:b/>
                <w:color w:val="000000" w:themeColor="text1"/>
              </w:rPr>
              <w:t>目</w:t>
            </w:r>
          </w:p>
          <w:p w14:paraId="14EA69AD" w14:textId="77777777" w:rsidR="00FF148D" w:rsidRDefault="008A6F29">
            <w:pPr>
              <w:tabs>
                <w:tab w:val="left" w:pos="1440"/>
              </w:tabs>
              <w:jc w:val="center"/>
              <w:outlineLvl w:val="0"/>
              <w:rPr>
                <w:b/>
                <w:color w:val="000000" w:themeColor="text1"/>
              </w:rPr>
            </w:pPr>
            <w:r>
              <w:rPr>
                <w:rFonts w:hint="eastAsia"/>
                <w:b/>
                <w:color w:val="000000" w:themeColor="text1"/>
              </w:rPr>
              <w:t>标</w:t>
            </w:r>
          </w:p>
        </w:tc>
        <w:tc>
          <w:tcPr>
            <w:tcW w:w="3685" w:type="dxa"/>
            <w:vAlign w:val="center"/>
          </w:tcPr>
          <w:p w14:paraId="7FE4C58B" w14:textId="77777777" w:rsidR="00FF148D" w:rsidRPr="00AE0633" w:rsidRDefault="008A6F29" w:rsidP="0030233B">
            <w:pPr>
              <w:rPr>
                <w:sz w:val="21"/>
                <w:szCs w:val="21"/>
              </w:rPr>
            </w:pPr>
            <w:r w:rsidRPr="00AE0633">
              <w:rPr>
                <w:rFonts w:hint="eastAsia"/>
                <w:b/>
                <w:bCs/>
                <w:sz w:val="21"/>
                <w:szCs w:val="21"/>
              </w:rPr>
              <w:t>目标3：</w:t>
            </w:r>
            <w:r w:rsidRPr="00AE0633">
              <w:rPr>
                <w:rFonts w:hint="eastAsia"/>
                <w:sz w:val="21"/>
                <w:szCs w:val="21"/>
              </w:rPr>
              <w:t>通过本课程的学习，培养作为一个市场营销人员必须具备的坚持不懈的学习精神，严谨治学的科学态度和积极向上的价值观，为未来的学习、工作和生活奠定良好的基础。</w:t>
            </w:r>
          </w:p>
        </w:tc>
        <w:tc>
          <w:tcPr>
            <w:tcW w:w="3402" w:type="dxa"/>
            <w:vAlign w:val="center"/>
          </w:tcPr>
          <w:p w14:paraId="067B7271" w14:textId="77777777" w:rsidR="00FF148D" w:rsidRPr="00AE0633" w:rsidRDefault="008A6F29" w:rsidP="0030233B">
            <w:pPr>
              <w:autoSpaceDE/>
              <w:autoSpaceDN/>
              <w:jc w:val="both"/>
              <w:rPr>
                <w:sz w:val="21"/>
                <w:szCs w:val="21"/>
              </w:rPr>
            </w:pPr>
            <w:r w:rsidRPr="00AE0633">
              <w:rPr>
                <w:rFonts w:hint="eastAsia"/>
                <w:sz w:val="21"/>
                <w:szCs w:val="21"/>
              </w:rPr>
              <w:t>7</w:t>
            </w:r>
            <w:r w:rsidRPr="00AE0633">
              <w:rPr>
                <w:sz w:val="21"/>
                <w:szCs w:val="21"/>
              </w:rPr>
              <w:t>-1</w:t>
            </w:r>
            <w:r w:rsidRPr="00AE0633">
              <w:rPr>
                <w:rFonts w:hint="eastAsia"/>
                <w:sz w:val="21"/>
                <w:szCs w:val="21"/>
              </w:rPr>
              <w:t>：具有国际视野。</w:t>
            </w:r>
            <w:r w:rsidRPr="00AE0633">
              <w:rPr>
                <w:sz w:val="21"/>
                <w:szCs w:val="21"/>
              </w:rPr>
              <w:t xml:space="preserve"> </w:t>
            </w:r>
          </w:p>
          <w:p w14:paraId="48E1FFCA" w14:textId="77777777" w:rsidR="00FF148D" w:rsidRPr="00AE0633" w:rsidRDefault="008A6F29" w:rsidP="0030233B">
            <w:pPr>
              <w:autoSpaceDE/>
              <w:autoSpaceDN/>
              <w:jc w:val="both"/>
              <w:rPr>
                <w:sz w:val="21"/>
                <w:szCs w:val="21"/>
              </w:rPr>
            </w:pPr>
            <w:r w:rsidRPr="00AE0633">
              <w:rPr>
                <w:rFonts w:hint="eastAsia"/>
                <w:sz w:val="21"/>
                <w:szCs w:val="21"/>
              </w:rPr>
              <w:t>7</w:t>
            </w:r>
            <w:r w:rsidRPr="00AE0633">
              <w:rPr>
                <w:sz w:val="21"/>
                <w:szCs w:val="21"/>
              </w:rPr>
              <w:t>-2</w:t>
            </w:r>
            <w:r w:rsidRPr="00AE0633">
              <w:rPr>
                <w:rFonts w:hint="eastAsia"/>
                <w:sz w:val="21"/>
                <w:szCs w:val="21"/>
              </w:rPr>
              <w:t>：系统掌握物流管理专业基础知识。</w:t>
            </w:r>
          </w:p>
        </w:tc>
        <w:tc>
          <w:tcPr>
            <w:tcW w:w="1276" w:type="dxa"/>
            <w:vAlign w:val="center"/>
          </w:tcPr>
          <w:p w14:paraId="211EBEB4" w14:textId="77777777" w:rsidR="00FF148D" w:rsidRPr="00AE0633" w:rsidRDefault="008A6F29" w:rsidP="0030233B">
            <w:pPr>
              <w:shd w:val="clear" w:color="auto" w:fill="FFFFFF"/>
              <w:spacing w:before="75" w:after="75"/>
              <w:ind w:right="75"/>
              <w:rPr>
                <w:color w:val="000000"/>
                <w:sz w:val="21"/>
                <w:szCs w:val="21"/>
              </w:rPr>
            </w:pPr>
            <w:r w:rsidRPr="00AE0633">
              <w:rPr>
                <w:rFonts w:hint="eastAsia"/>
                <w:color w:val="000000"/>
                <w:sz w:val="21"/>
                <w:szCs w:val="21"/>
              </w:rPr>
              <w:t>7</w:t>
            </w:r>
            <w:r w:rsidRPr="00AE0633">
              <w:rPr>
                <w:color w:val="000000"/>
                <w:sz w:val="21"/>
                <w:szCs w:val="21"/>
              </w:rPr>
              <w:t>.</w:t>
            </w:r>
            <w:r w:rsidRPr="00AE0633">
              <w:rPr>
                <w:rFonts w:hint="eastAsia"/>
                <w:color w:val="000000"/>
                <w:sz w:val="21"/>
                <w:szCs w:val="21"/>
              </w:rPr>
              <w:t>专业素质</w:t>
            </w:r>
          </w:p>
        </w:tc>
      </w:tr>
    </w:tbl>
    <w:p w14:paraId="7DD030C2" w14:textId="77777777" w:rsidR="00E16D52" w:rsidRDefault="00E16D52">
      <w:pPr>
        <w:ind w:firstLineChars="200" w:firstLine="562"/>
        <w:rPr>
          <w:rFonts w:ascii="Times New Roman" w:cs="Times New Roman"/>
          <w:b/>
          <w:sz w:val="28"/>
          <w:szCs w:val="28"/>
        </w:rPr>
      </w:pPr>
    </w:p>
    <w:p w14:paraId="52F8AFC4" w14:textId="1E6AAF34" w:rsidR="00FF148D" w:rsidRDefault="008A6F29">
      <w:pPr>
        <w:ind w:firstLineChars="200" w:firstLine="562"/>
        <w:rPr>
          <w:rFonts w:ascii="Times New Roman" w:cs="Times New Roman"/>
          <w:b/>
          <w:sz w:val="28"/>
          <w:szCs w:val="28"/>
        </w:rPr>
      </w:pPr>
      <w:r>
        <w:rPr>
          <w:rFonts w:ascii="Times New Roman" w:cs="Times New Roman" w:hint="eastAsia"/>
          <w:b/>
          <w:sz w:val="28"/>
          <w:szCs w:val="28"/>
        </w:rPr>
        <w:t>四、课程主要教学内容、学时安排及教学策略</w:t>
      </w:r>
    </w:p>
    <w:p w14:paraId="297BD52F" w14:textId="77777777" w:rsidR="00FF148D" w:rsidRDefault="008A6F29">
      <w:pPr>
        <w:ind w:firstLineChars="200" w:firstLine="562"/>
        <w:rPr>
          <w:rFonts w:ascii="Times New Roman" w:cs="Times New Roman"/>
          <w:b/>
          <w:sz w:val="28"/>
          <w:szCs w:val="28"/>
        </w:rPr>
      </w:pPr>
      <w:r>
        <w:rPr>
          <w:rFonts w:ascii="Times New Roman" w:cs="Times New Roman" w:hint="eastAsia"/>
          <w:b/>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FF148D" w14:paraId="3C4D782A" w14:textId="77777777">
        <w:trPr>
          <w:trHeight w:val="606"/>
          <w:jc w:val="center"/>
        </w:trPr>
        <w:tc>
          <w:tcPr>
            <w:tcW w:w="1077" w:type="dxa"/>
            <w:tcMar>
              <w:left w:w="28" w:type="dxa"/>
              <w:right w:w="28" w:type="dxa"/>
            </w:tcMar>
            <w:vAlign w:val="center"/>
          </w:tcPr>
          <w:p w14:paraId="0EAE43E5" w14:textId="77777777" w:rsidR="00FF148D" w:rsidRDefault="008A6F29">
            <w:pPr>
              <w:jc w:val="center"/>
              <w:rPr>
                <w:b/>
                <w:bCs/>
                <w:sz w:val="21"/>
                <w:szCs w:val="21"/>
              </w:rPr>
            </w:pPr>
            <w:r>
              <w:rPr>
                <w:rFonts w:hint="eastAsia"/>
                <w:b/>
                <w:bCs/>
                <w:sz w:val="21"/>
                <w:szCs w:val="21"/>
              </w:rPr>
              <w:t xml:space="preserve">教学模块 </w:t>
            </w:r>
          </w:p>
        </w:tc>
        <w:tc>
          <w:tcPr>
            <w:tcW w:w="791" w:type="dxa"/>
            <w:tcMar>
              <w:left w:w="28" w:type="dxa"/>
              <w:right w:w="28" w:type="dxa"/>
            </w:tcMar>
            <w:vAlign w:val="center"/>
          </w:tcPr>
          <w:p w14:paraId="4E6F572C" w14:textId="77777777" w:rsidR="00FF148D" w:rsidRDefault="008A6F29">
            <w:pPr>
              <w:jc w:val="center"/>
              <w:rPr>
                <w:b/>
                <w:bCs/>
                <w:sz w:val="21"/>
                <w:szCs w:val="21"/>
              </w:rPr>
            </w:pPr>
            <w:r>
              <w:rPr>
                <w:rFonts w:hint="eastAsia"/>
                <w:b/>
                <w:bCs/>
                <w:sz w:val="21"/>
                <w:szCs w:val="21"/>
              </w:rPr>
              <w:t>学时</w:t>
            </w:r>
          </w:p>
        </w:tc>
        <w:tc>
          <w:tcPr>
            <w:tcW w:w="4916" w:type="dxa"/>
            <w:tcMar>
              <w:left w:w="28" w:type="dxa"/>
              <w:right w:w="28" w:type="dxa"/>
            </w:tcMar>
            <w:vAlign w:val="center"/>
          </w:tcPr>
          <w:p w14:paraId="2070088E" w14:textId="77777777" w:rsidR="00FF148D" w:rsidRDefault="008A6F29">
            <w:pPr>
              <w:jc w:val="center"/>
              <w:rPr>
                <w:b/>
                <w:bCs/>
                <w:sz w:val="21"/>
                <w:szCs w:val="21"/>
              </w:rPr>
            </w:pPr>
            <w:r>
              <w:rPr>
                <w:rFonts w:hint="eastAsia"/>
                <w:b/>
                <w:bCs/>
                <w:sz w:val="21"/>
                <w:szCs w:val="21"/>
              </w:rPr>
              <w:t>主要教学内容与策略</w:t>
            </w:r>
          </w:p>
        </w:tc>
        <w:tc>
          <w:tcPr>
            <w:tcW w:w="962" w:type="dxa"/>
            <w:tcMar>
              <w:left w:w="28" w:type="dxa"/>
              <w:right w:w="28" w:type="dxa"/>
            </w:tcMar>
            <w:vAlign w:val="center"/>
          </w:tcPr>
          <w:p w14:paraId="0504F3B3" w14:textId="77777777" w:rsidR="00FF148D" w:rsidRDefault="008A6F29">
            <w:pPr>
              <w:jc w:val="center"/>
              <w:rPr>
                <w:b/>
                <w:bCs/>
                <w:sz w:val="21"/>
                <w:szCs w:val="21"/>
              </w:rPr>
            </w:pPr>
            <w:r>
              <w:rPr>
                <w:rFonts w:hint="eastAsia"/>
                <w:b/>
                <w:bCs/>
                <w:sz w:val="21"/>
                <w:szCs w:val="21"/>
              </w:rPr>
              <w:t>学习任务安排</w:t>
            </w:r>
          </w:p>
        </w:tc>
        <w:tc>
          <w:tcPr>
            <w:tcW w:w="898" w:type="dxa"/>
            <w:vAlign w:val="center"/>
          </w:tcPr>
          <w:p w14:paraId="2A05D1C7" w14:textId="77777777" w:rsidR="00FF148D" w:rsidRDefault="008A6F29">
            <w:pPr>
              <w:jc w:val="center"/>
              <w:rPr>
                <w:b/>
                <w:bCs/>
                <w:sz w:val="21"/>
                <w:szCs w:val="21"/>
              </w:rPr>
            </w:pPr>
            <w:r>
              <w:rPr>
                <w:rFonts w:hint="eastAsia"/>
                <w:b/>
                <w:bCs/>
                <w:sz w:val="21"/>
                <w:szCs w:val="21"/>
              </w:rPr>
              <w:t>支撑课程目标</w:t>
            </w:r>
          </w:p>
        </w:tc>
      </w:tr>
      <w:tr w:rsidR="00FF148D" w14:paraId="67284223" w14:textId="77777777" w:rsidTr="0030233B">
        <w:trPr>
          <w:trHeight w:val="951"/>
          <w:jc w:val="center"/>
        </w:trPr>
        <w:tc>
          <w:tcPr>
            <w:tcW w:w="1077" w:type="dxa"/>
            <w:vAlign w:val="center"/>
          </w:tcPr>
          <w:p w14:paraId="0307B7EE" w14:textId="77777777" w:rsidR="00FF148D" w:rsidRPr="00AE0633" w:rsidRDefault="008A6F29" w:rsidP="0030233B">
            <w:pPr>
              <w:jc w:val="center"/>
              <w:rPr>
                <w:rFonts w:asciiTheme="minorEastAsia" w:eastAsiaTheme="minorEastAsia" w:hAnsiTheme="minorEastAsia"/>
                <w:b/>
                <w:sz w:val="21"/>
                <w:szCs w:val="21"/>
              </w:rPr>
            </w:pPr>
            <w:r w:rsidRPr="00AE0633">
              <w:rPr>
                <w:rFonts w:asciiTheme="minorEastAsia" w:eastAsiaTheme="minorEastAsia" w:hAnsiTheme="minorEastAsia" w:hint="eastAsia"/>
                <w:b/>
                <w:sz w:val="21"/>
                <w:szCs w:val="21"/>
              </w:rPr>
              <w:t>市场营销与市场营销学、战略管理与营销管理</w:t>
            </w:r>
          </w:p>
        </w:tc>
        <w:tc>
          <w:tcPr>
            <w:tcW w:w="791" w:type="dxa"/>
            <w:vAlign w:val="center"/>
          </w:tcPr>
          <w:p w14:paraId="5A27E2AD" w14:textId="77777777" w:rsidR="00FF148D" w:rsidRPr="00AE0633" w:rsidRDefault="008A6F29" w:rsidP="0030233B">
            <w:pPr>
              <w:jc w:val="cente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6</w:t>
            </w:r>
          </w:p>
        </w:tc>
        <w:tc>
          <w:tcPr>
            <w:tcW w:w="4916" w:type="dxa"/>
            <w:vAlign w:val="center"/>
          </w:tcPr>
          <w:p w14:paraId="472FF00D" w14:textId="77777777" w:rsidR="00FF148D" w:rsidRPr="00AE0633" w:rsidRDefault="008A6F29" w:rsidP="0030233B">
            <w:pPr>
              <w:ind w:firstLineChars="200" w:firstLine="422"/>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重点：</w:t>
            </w:r>
            <w:r w:rsidRPr="00AE0633">
              <w:rPr>
                <w:rFonts w:asciiTheme="minorEastAsia" w:eastAsiaTheme="minorEastAsia" w:hAnsiTheme="minorEastAsia" w:hint="eastAsia"/>
                <w:sz w:val="21"/>
                <w:szCs w:val="21"/>
              </w:rPr>
              <w:t>主要介绍市场和市场营销及其基本概念；市场营销管理哲学以及演进；顾客满意的含义与客户让渡价值。</w:t>
            </w:r>
          </w:p>
          <w:p w14:paraId="1518EE1A" w14:textId="77777777" w:rsidR="00FF148D" w:rsidRPr="00AE0633" w:rsidRDefault="008A6F29" w:rsidP="0030233B">
            <w:pPr>
              <w:ind w:firstLineChars="200" w:firstLine="422"/>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难点：</w:t>
            </w:r>
            <w:r w:rsidRPr="00AE0633">
              <w:rPr>
                <w:rFonts w:asciiTheme="minorEastAsia" w:eastAsiaTheme="minorEastAsia" w:hAnsiTheme="minorEastAsia" w:hint="eastAsia"/>
                <w:sz w:val="21"/>
                <w:szCs w:val="21"/>
              </w:rPr>
              <w:t>相关概念的准确理解，尤其是理解顾客让渡价值的含义以及价值链的构成。</w:t>
            </w:r>
          </w:p>
          <w:p w14:paraId="78732AF1" w14:textId="77777777" w:rsidR="00FF148D" w:rsidRPr="00AE0633" w:rsidRDefault="008A6F29" w:rsidP="0030233B">
            <w:pPr>
              <w:ind w:firstLineChars="200" w:firstLine="422"/>
              <w:rPr>
                <w:rFonts w:asciiTheme="minorEastAsia" w:eastAsiaTheme="minorEastAsia" w:hAnsiTheme="minorEastAsia"/>
                <w:sz w:val="21"/>
                <w:szCs w:val="21"/>
              </w:rPr>
            </w:pPr>
            <w:proofErr w:type="gramStart"/>
            <w:r w:rsidRPr="00AE0633">
              <w:rPr>
                <w:rFonts w:asciiTheme="minorEastAsia" w:eastAsiaTheme="minorEastAsia" w:hAnsiTheme="minorEastAsia" w:hint="eastAsia"/>
                <w:b/>
                <w:sz w:val="21"/>
                <w:szCs w:val="21"/>
              </w:rPr>
              <w:t>思政元素</w:t>
            </w:r>
            <w:proofErr w:type="gramEnd"/>
            <w:r w:rsidRPr="00AE0633">
              <w:rPr>
                <w:rFonts w:asciiTheme="minorEastAsia" w:eastAsiaTheme="minorEastAsia" w:hAnsiTheme="minorEastAsia" w:hint="eastAsia"/>
                <w:b/>
                <w:sz w:val="21"/>
                <w:szCs w:val="21"/>
              </w:rPr>
              <w:t>：</w:t>
            </w:r>
            <w:r w:rsidRPr="00AE0633">
              <w:rPr>
                <w:rFonts w:asciiTheme="minorEastAsia" w:eastAsiaTheme="minorEastAsia" w:hAnsiTheme="minorEastAsia" w:hint="eastAsia"/>
                <w:sz w:val="21"/>
                <w:szCs w:val="21"/>
              </w:rPr>
              <w:t>市场营销学的产生、发展和“革命”，研究市场营销学的意义和方法，培养学生们了解企业公民责任、营销道德和可持续发展观、遵守商业伦理和竞争准则。</w:t>
            </w:r>
          </w:p>
          <w:p w14:paraId="75435509" w14:textId="77777777" w:rsidR="00FF148D" w:rsidRPr="00AE0633" w:rsidRDefault="008A6F29" w:rsidP="0030233B">
            <w:pPr>
              <w:ind w:firstLineChars="200" w:firstLine="422"/>
              <w:rPr>
                <w:rFonts w:asciiTheme="minorEastAsia" w:eastAsiaTheme="minorEastAsia" w:hAnsiTheme="minorEastAsia"/>
                <w:sz w:val="21"/>
                <w:szCs w:val="21"/>
              </w:rPr>
            </w:pPr>
            <w:r w:rsidRPr="00AE0633">
              <w:rPr>
                <w:rFonts w:asciiTheme="minorEastAsia" w:eastAsiaTheme="minorEastAsia" w:hAnsiTheme="minorEastAsia" w:hint="eastAsia"/>
                <w:b/>
                <w:sz w:val="21"/>
                <w:szCs w:val="21"/>
              </w:rPr>
              <w:t>教学方法与策略：</w:t>
            </w:r>
            <w:r w:rsidRPr="00AE0633">
              <w:rPr>
                <w:rFonts w:asciiTheme="minorEastAsia" w:eastAsiaTheme="minorEastAsia" w:hAnsiTheme="minorEastAsia" w:hint="eastAsia"/>
                <w:sz w:val="21"/>
                <w:szCs w:val="21"/>
              </w:rPr>
              <w:t>在课堂教学中以教材为基础，紧贴教学进度表，采用多媒体手段辅助教学，教学总结时应注意基本知识、基础理论、基本技能的归纳，并提出研究探讨的问题。</w:t>
            </w:r>
          </w:p>
        </w:tc>
        <w:tc>
          <w:tcPr>
            <w:tcW w:w="962" w:type="dxa"/>
            <w:vAlign w:val="center"/>
          </w:tcPr>
          <w:p w14:paraId="33223348"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课前</w:t>
            </w:r>
            <w:r w:rsidRPr="00AE0633">
              <w:rPr>
                <w:rFonts w:asciiTheme="minorEastAsia" w:eastAsiaTheme="minorEastAsia" w:hAnsiTheme="minorEastAsia" w:hint="eastAsia"/>
                <w:sz w:val="21"/>
                <w:szCs w:val="21"/>
              </w:rPr>
              <w:t>：预习；</w:t>
            </w:r>
          </w:p>
          <w:p w14:paraId="4216121F"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课堂：</w:t>
            </w:r>
            <w:r w:rsidRPr="00AE0633">
              <w:rPr>
                <w:rFonts w:asciiTheme="minorEastAsia" w:eastAsiaTheme="minorEastAsia" w:hAnsiTheme="minorEastAsia" w:hint="eastAsia"/>
                <w:sz w:val="21"/>
                <w:szCs w:val="21"/>
              </w:rPr>
              <w:t>教师讲授、学生发言</w:t>
            </w:r>
          </w:p>
          <w:p w14:paraId="63C1F53E"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课后：</w:t>
            </w:r>
            <w:r w:rsidRPr="00AE0633">
              <w:rPr>
                <w:rFonts w:asciiTheme="minorEastAsia" w:eastAsiaTheme="minorEastAsia" w:hAnsiTheme="minorEastAsia" w:hint="eastAsia"/>
                <w:sz w:val="21"/>
                <w:szCs w:val="21"/>
              </w:rPr>
              <w:t>复习</w:t>
            </w:r>
          </w:p>
        </w:tc>
        <w:tc>
          <w:tcPr>
            <w:tcW w:w="898" w:type="dxa"/>
            <w:vAlign w:val="center"/>
          </w:tcPr>
          <w:p w14:paraId="22EA3E64"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目标1</w:t>
            </w:r>
          </w:p>
          <w:p w14:paraId="0F684744"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目标3</w:t>
            </w:r>
          </w:p>
          <w:p w14:paraId="2E82B360" w14:textId="77777777" w:rsidR="00FF148D" w:rsidRPr="00AE0633" w:rsidRDefault="00FF148D">
            <w:pPr>
              <w:rPr>
                <w:rFonts w:asciiTheme="minorEastAsia" w:eastAsiaTheme="minorEastAsia" w:hAnsiTheme="minorEastAsia"/>
                <w:sz w:val="21"/>
                <w:szCs w:val="21"/>
              </w:rPr>
            </w:pPr>
          </w:p>
        </w:tc>
      </w:tr>
      <w:tr w:rsidR="00FF148D" w14:paraId="7B8F828A" w14:textId="77777777" w:rsidTr="0030233B">
        <w:trPr>
          <w:trHeight w:val="340"/>
          <w:jc w:val="center"/>
        </w:trPr>
        <w:tc>
          <w:tcPr>
            <w:tcW w:w="1077" w:type="dxa"/>
            <w:vAlign w:val="center"/>
          </w:tcPr>
          <w:p w14:paraId="0E7E37DF"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sz w:val="21"/>
                <w:szCs w:val="21"/>
              </w:rPr>
              <w:t>市场营销环境分析、市场营销调研</w:t>
            </w:r>
          </w:p>
        </w:tc>
        <w:tc>
          <w:tcPr>
            <w:tcW w:w="791" w:type="dxa"/>
            <w:vAlign w:val="center"/>
          </w:tcPr>
          <w:p w14:paraId="1B3222DB"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4</w:t>
            </w:r>
          </w:p>
        </w:tc>
        <w:tc>
          <w:tcPr>
            <w:tcW w:w="4916" w:type="dxa"/>
            <w:vAlign w:val="center"/>
          </w:tcPr>
          <w:p w14:paraId="6D6FF1EA" w14:textId="77777777" w:rsidR="00FF148D" w:rsidRPr="00AE0633" w:rsidRDefault="008A6F29" w:rsidP="0030233B">
            <w:pPr>
              <w:ind w:firstLineChars="200" w:firstLine="422"/>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重点：</w:t>
            </w:r>
            <w:r w:rsidRPr="00AE0633">
              <w:rPr>
                <w:rFonts w:asciiTheme="minorEastAsia" w:eastAsiaTheme="minorEastAsia" w:hAnsiTheme="minorEastAsia" w:hint="eastAsia"/>
                <w:sz w:val="21"/>
                <w:szCs w:val="21"/>
              </w:rPr>
              <w:t>主要介绍市场营销环境的含义和特征；微观市场营销环境、宏观市场营销环境、市场营销环境分析与对策；</w:t>
            </w:r>
            <w:r w:rsidRPr="00AE0633">
              <w:rPr>
                <w:rFonts w:asciiTheme="minorEastAsia" w:eastAsiaTheme="minorEastAsia" w:hAnsiTheme="minorEastAsia" w:hint="eastAsia"/>
                <w:bCs/>
                <w:sz w:val="21"/>
                <w:szCs w:val="21"/>
              </w:rPr>
              <w:t>市场营销调研的作用、市场营销调研过程和市场营销调研方法；如何进行市场需求测量。</w:t>
            </w:r>
          </w:p>
          <w:p w14:paraId="7AA08D59" w14:textId="77777777" w:rsidR="00FF148D" w:rsidRPr="00AE0633" w:rsidRDefault="008A6F29" w:rsidP="0030233B">
            <w:pPr>
              <w:ind w:firstLineChars="200" w:firstLine="422"/>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难点</w:t>
            </w:r>
            <w:r w:rsidRPr="00AE0633">
              <w:rPr>
                <w:rFonts w:asciiTheme="minorEastAsia" w:eastAsiaTheme="minorEastAsia" w:hAnsiTheme="minorEastAsia" w:hint="eastAsia"/>
                <w:sz w:val="21"/>
                <w:szCs w:val="21"/>
              </w:rPr>
              <w:t>：懂得辩证开展机会与风险分析、理解并</w:t>
            </w:r>
            <w:r w:rsidRPr="00AE0633">
              <w:rPr>
                <w:rFonts w:asciiTheme="minorEastAsia" w:eastAsiaTheme="minorEastAsia" w:hAnsiTheme="minorEastAsia" w:hint="eastAsia"/>
                <w:sz w:val="21"/>
                <w:szCs w:val="21"/>
              </w:rPr>
              <w:lastRenderedPageBreak/>
              <w:t>能运用</w:t>
            </w:r>
            <w:r w:rsidRPr="00AE0633">
              <w:rPr>
                <w:rFonts w:asciiTheme="minorEastAsia" w:eastAsiaTheme="minorEastAsia" w:hAnsiTheme="minorEastAsia" w:hint="eastAsia"/>
                <w:bCs/>
                <w:sz w:val="21"/>
                <w:szCs w:val="21"/>
              </w:rPr>
              <w:t>市场需求预测方法。</w:t>
            </w:r>
          </w:p>
          <w:p w14:paraId="7C5B8C89" w14:textId="77777777" w:rsidR="00FF148D" w:rsidRPr="00AE0633" w:rsidRDefault="008A6F29" w:rsidP="0030233B">
            <w:pPr>
              <w:ind w:firstLineChars="200" w:firstLine="422"/>
              <w:rPr>
                <w:rFonts w:asciiTheme="minorEastAsia" w:eastAsiaTheme="minorEastAsia" w:hAnsiTheme="minorEastAsia"/>
                <w:sz w:val="21"/>
                <w:szCs w:val="21"/>
              </w:rPr>
            </w:pPr>
            <w:proofErr w:type="gramStart"/>
            <w:r w:rsidRPr="00AE0633">
              <w:rPr>
                <w:rFonts w:asciiTheme="minorEastAsia" w:eastAsiaTheme="minorEastAsia" w:hAnsiTheme="minorEastAsia" w:hint="eastAsia"/>
                <w:b/>
                <w:bCs/>
                <w:sz w:val="21"/>
                <w:szCs w:val="21"/>
              </w:rPr>
              <w:t>思政元素</w:t>
            </w:r>
            <w:proofErr w:type="gramEnd"/>
            <w:r w:rsidRPr="00AE0633">
              <w:rPr>
                <w:rFonts w:asciiTheme="minorEastAsia" w:eastAsiaTheme="minorEastAsia" w:hAnsiTheme="minorEastAsia" w:hint="eastAsia"/>
                <w:sz w:val="21"/>
                <w:szCs w:val="21"/>
              </w:rPr>
              <w:t>：通过了解市场营销环境，理解环境的复杂性和多变性，让学生理解宏观和微观环境下如何保持初心，遵守职业规范；</w:t>
            </w:r>
            <w:r w:rsidRPr="00AE0633">
              <w:rPr>
                <w:rFonts w:asciiTheme="minorEastAsia" w:eastAsiaTheme="minorEastAsia" w:hAnsiTheme="minorEastAsia" w:hint="eastAsia"/>
                <w:bCs/>
                <w:sz w:val="21"/>
                <w:szCs w:val="21"/>
              </w:rPr>
              <w:t>通过了解市场营销调研步骤和方法，让学生掌握科学的调研方式，保持求真务实的工作态度。</w:t>
            </w:r>
          </w:p>
          <w:p w14:paraId="5F2B51B0" w14:textId="77777777" w:rsidR="00FF148D" w:rsidRPr="00AE0633" w:rsidRDefault="008A6F29" w:rsidP="0030233B">
            <w:pPr>
              <w:ind w:firstLineChars="200" w:firstLine="422"/>
              <w:rPr>
                <w:rFonts w:asciiTheme="minorEastAsia" w:eastAsiaTheme="minorEastAsia" w:hAnsiTheme="minorEastAsia"/>
                <w:sz w:val="21"/>
                <w:szCs w:val="21"/>
              </w:rPr>
            </w:pPr>
            <w:r w:rsidRPr="00AE0633">
              <w:rPr>
                <w:rFonts w:asciiTheme="minorEastAsia" w:eastAsiaTheme="minorEastAsia" w:hAnsiTheme="minorEastAsia" w:hint="eastAsia"/>
                <w:b/>
                <w:sz w:val="21"/>
                <w:szCs w:val="21"/>
              </w:rPr>
              <w:t>教学方法与策略：</w:t>
            </w:r>
            <w:r w:rsidRPr="00AE0633">
              <w:rPr>
                <w:rFonts w:asciiTheme="minorEastAsia" w:eastAsiaTheme="minorEastAsia" w:hAnsiTheme="minorEastAsia" w:hint="eastAsia"/>
                <w:sz w:val="21"/>
                <w:szCs w:val="21"/>
              </w:rPr>
              <w:t>由于此课程既有理论问题又有实践问题，教师在授课时应针对不同的内容采取不同的教学法，可适当引入讨论法、提问法、</w:t>
            </w:r>
            <w:r w:rsidRPr="00AE0633">
              <w:rPr>
                <w:rFonts w:asciiTheme="minorEastAsia" w:eastAsiaTheme="minorEastAsia" w:hAnsiTheme="minorEastAsia" w:hint="eastAsia"/>
                <w:bCs/>
                <w:sz w:val="21"/>
                <w:szCs w:val="21"/>
              </w:rPr>
              <w:t>图式法、</w:t>
            </w:r>
            <w:r w:rsidRPr="00AE0633">
              <w:rPr>
                <w:rFonts w:asciiTheme="minorEastAsia" w:eastAsiaTheme="minorEastAsia" w:hAnsiTheme="minorEastAsia" w:hint="eastAsia"/>
                <w:sz w:val="21"/>
                <w:szCs w:val="21"/>
              </w:rPr>
              <w:t>案例教学法等。</w:t>
            </w:r>
          </w:p>
        </w:tc>
        <w:tc>
          <w:tcPr>
            <w:tcW w:w="962" w:type="dxa"/>
            <w:vAlign w:val="center"/>
          </w:tcPr>
          <w:p w14:paraId="1BE9B8C3"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lastRenderedPageBreak/>
              <w:t>课前</w:t>
            </w:r>
            <w:r w:rsidRPr="00AE0633">
              <w:rPr>
                <w:rFonts w:asciiTheme="minorEastAsia" w:eastAsiaTheme="minorEastAsia" w:hAnsiTheme="minorEastAsia" w:hint="eastAsia"/>
                <w:sz w:val="21"/>
                <w:szCs w:val="21"/>
              </w:rPr>
              <w:t>：预习；</w:t>
            </w:r>
          </w:p>
          <w:p w14:paraId="7061D2ED"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课堂：</w:t>
            </w:r>
            <w:r w:rsidRPr="00AE0633">
              <w:rPr>
                <w:rFonts w:asciiTheme="minorEastAsia" w:eastAsiaTheme="minorEastAsia" w:hAnsiTheme="minorEastAsia" w:hint="eastAsia"/>
                <w:sz w:val="21"/>
                <w:szCs w:val="21"/>
              </w:rPr>
              <w:t>教师讲授、学生发言</w:t>
            </w:r>
          </w:p>
          <w:p w14:paraId="73E5AFE0"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lastRenderedPageBreak/>
              <w:t>课后：复</w:t>
            </w:r>
            <w:r w:rsidRPr="00AE0633">
              <w:rPr>
                <w:rFonts w:asciiTheme="minorEastAsia" w:eastAsiaTheme="minorEastAsia" w:hAnsiTheme="minorEastAsia" w:hint="eastAsia"/>
                <w:sz w:val="21"/>
                <w:szCs w:val="21"/>
              </w:rPr>
              <w:t>习</w:t>
            </w:r>
          </w:p>
        </w:tc>
        <w:tc>
          <w:tcPr>
            <w:tcW w:w="898" w:type="dxa"/>
            <w:vAlign w:val="center"/>
          </w:tcPr>
          <w:p w14:paraId="4D99263A"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lastRenderedPageBreak/>
              <w:t>目标1</w:t>
            </w:r>
          </w:p>
          <w:p w14:paraId="075C50AC"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目标2</w:t>
            </w:r>
          </w:p>
        </w:tc>
      </w:tr>
      <w:tr w:rsidR="00FF148D" w14:paraId="58B4ADCC" w14:textId="77777777" w:rsidTr="0030233B">
        <w:trPr>
          <w:trHeight w:val="3815"/>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4B8FE0D8"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消费者与组织市场购买分析</w:t>
            </w:r>
          </w:p>
        </w:tc>
        <w:tc>
          <w:tcPr>
            <w:tcW w:w="791" w:type="dxa"/>
            <w:tcBorders>
              <w:top w:val="single" w:sz="4" w:space="0" w:color="auto"/>
              <w:left w:val="single" w:sz="4" w:space="0" w:color="auto"/>
              <w:bottom w:val="single" w:sz="12" w:space="0" w:color="auto"/>
              <w:right w:val="single" w:sz="4" w:space="0" w:color="auto"/>
            </w:tcBorders>
            <w:vAlign w:val="center"/>
          </w:tcPr>
          <w:p w14:paraId="69B189EB"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4</w:t>
            </w:r>
          </w:p>
        </w:tc>
        <w:tc>
          <w:tcPr>
            <w:tcW w:w="4916" w:type="dxa"/>
            <w:tcBorders>
              <w:top w:val="single" w:sz="4" w:space="0" w:color="auto"/>
              <w:left w:val="single" w:sz="4" w:space="0" w:color="auto"/>
              <w:bottom w:val="single" w:sz="12" w:space="0" w:color="auto"/>
              <w:right w:val="single" w:sz="4" w:space="0" w:color="auto"/>
            </w:tcBorders>
            <w:vAlign w:val="center"/>
          </w:tcPr>
          <w:p w14:paraId="5B04F933" w14:textId="77777777" w:rsidR="00FF148D" w:rsidRPr="00AE0633" w:rsidRDefault="008A6F29" w:rsidP="0030233B">
            <w:pPr>
              <w:adjustRightInd w:val="0"/>
              <w:ind w:firstLineChars="200" w:firstLine="422"/>
              <w:jc w:val="both"/>
              <w:rPr>
                <w:rFonts w:asciiTheme="minorEastAsia" w:eastAsiaTheme="minorEastAsia" w:hAnsiTheme="minorEastAsia"/>
                <w:sz w:val="21"/>
                <w:szCs w:val="21"/>
              </w:rPr>
            </w:pPr>
            <w:r w:rsidRPr="00AE0633">
              <w:rPr>
                <w:rFonts w:asciiTheme="minorEastAsia" w:eastAsiaTheme="minorEastAsia" w:hAnsiTheme="minorEastAsia" w:hint="eastAsia"/>
                <w:b/>
                <w:sz w:val="21"/>
                <w:szCs w:val="21"/>
              </w:rPr>
              <w:t>重点：</w:t>
            </w:r>
            <w:r w:rsidRPr="00AE0633">
              <w:rPr>
                <w:rFonts w:asciiTheme="minorEastAsia" w:eastAsiaTheme="minorEastAsia" w:hAnsiTheme="minorEastAsia" w:hint="eastAsia"/>
                <w:sz w:val="21"/>
                <w:szCs w:val="21"/>
              </w:rPr>
              <w:t>主要介绍消费者市场的含义和特点；消费者购买行为模式；影响消费者购买的主要因素；消费者购买行为过程。生产者市场购买行为分析；中间商市场购买行为分析；非营利组织购买行为分析；政府市场购买行为分析。</w:t>
            </w:r>
          </w:p>
          <w:p w14:paraId="68D90AE4" w14:textId="77777777" w:rsidR="00FF148D" w:rsidRPr="00AE0633" w:rsidRDefault="008A6F29" w:rsidP="0030233B">
            <w:pPr>
              <w:adjustRightInd w:val="0"/>
              <w:ind w:firstLineChars="200" w:firstLine="422"/>
              <w:jc w:val="both"/>
              <w:rPr>
                <w:rFonts w:asciiTheme="minorEastAsia" w:eastAsiaTheme="minorEastAsia" w:hAnsiTheme="minorEastAsia"/>
                <w:sz w:val="21"/>
                <w:szCs w:val="21"/>
              </w:rPr>
            </w:pPr>
            <w:r w:rsidRPr="00AE0633">
              <w:rPr>
                <w:rFonts w:asciiTheme="minorEastAsia" w:eastAsiaTheme="minorEastAsia" w:hAnsiTheme="minorEastAsia" w:hint="eastAsia"/>
                <w:b/>
                <w:sz w:val="21"/>
                <w:szCs w:val="21"/>
              </w:rPr>
              <w:t>难点：</w:t>
            </w:r>
            <w:r w:rsidRPr="00AE0633">
              <w:rPr>
                <w:rFonts w:asciiTheme="minorEastAsia" w:eastAsiaTheme="minorEastAsia" w:hAnsiTheme="minorEastAsia" w:hint="eastAsia"/>
                <w:sz w:val="21"/>
                <w:szCs w:val="21"/>
              </w:rPr>
              <w:t>消费者购买行为过程分析、影响消费者购买的主要因素和消费者购买决策过程。</w:t>
            </w:r>
          </w:p>
          <w:p w14:paraId="6983C636" w14:textId="77777777" w:rsidR="00FF148D" w:rsidRPr="00AE0633" w:rsidRDefault="008A6F29" w:rsidP="0030233B">
            <w:pPr>
              <w:adjustRightInd w:val="0"/>
              <w:ind w:firstLineChars="200" w:firstLine="422"/>
              <w:jc w:val="both"/>
              <w:rPr>
                <w:rFonts w:asciiTheme="minorEastAsia" w:eastAsiaTheme="minorEastAsia" w:hAnsiTheme="minorEastAsia"/>
                <w:sz w:val="21"/>
                <w:szCs w:val="21"/>
              </w:rPr>
            </w:pPr>
            <w:proofErr w:type="gramStart"/>
            <w:r w:rsidRPr="00AE0633">
              <w:rPr>
                <w:rFonts w:asciiTheme="minorEastAsia" w:eastAsiaTheme="minorEastAsia" w:hAnsiTheme="minorEastAsia" w:hint="eastAsia"/>
                <w:b/>
                <w:sz w:val="21"/>
                <w:szCs w:val="21"/>
              </w:rPr>
              <w:t>思政元素</w:t>
            </w:r>
            <w:proofErr w:type="gramEnd"/>
            <w:r w:rsidRPr="00AE0633">
              <w:rPr>
                <w:rFonts w:asciiTheme="minorEastAsia" w:eastAsiaTheme="minorEastAsia" w:hAnsiTheme="minorEastAsia" w:hint="eastAsia"/>
                <w:b/>
                <w:sz w:val="21"/>
                <w:szCs w:val="21"/>
              </w:rPr>
              <w:t>：</w:t>
            </w:r>
            <w:r w:rsidRPr="00AE0633">
              <w:rPr>
                <w:rFonts w:asciiTheme="minorEastAsia" w:eastAsiaTheme="minorEastAsia" w:hAnsiTheme="minorEastAsia" w:hint="eastAsia"/>
                <w:bCs/>
                <w:sz w:val="21"/>
                <w:szCs w:val="21"/>
              </w:rPr>
              <w:t>通过市</w:t>
            </w:r>
            <w:r w:rsidRPr="00AE0633">
              <w:rPr>
                <w:rFonts w:asciiTheme="minorEastAsia" w:eastAsiaTheme="minorEastAsia" w:hAnsiTheme="minorEastAsia" w:hint="eastAsia"/>
                <w:sz w:val="21"/>
                <w:szCs w:val="21"/>
              </w:rPr>
              <w:t>场的特点及购买行为分析，</w:t>
            </w:r>
            <w:proofErr w:type="gramStart"/>
            <w:r w:rsidRPr="00AE0633">
              <w:rPr>
                <w:rFonts w:asciiTheme="minorEastAsia" w:eastAsiaTheme="minorEastAsia" w:hAnsiTheme="minorEastAsia" w:hint="eastAsia"/>
                <w:sz w:val="21"/>
                <w:szCs w:val="21"/>
              </w:rPr>
              <w:t>坚定营</w:t>
            </w:r>
            <w:proofErr w:type="gramEnd"/>
            <w:r w:rsidRPr="00AE0633">
              <w:rPr>
                <w:rFonts w:asciiTheme="minorEastAsia" w:eastAsiaTheme="minorEastAsia" w:hAnsiTheme="minorEastAsia" w:hint="eastAsia"/>
                <w:sz w:val="21"/>
                <w:szCs w:val="21"/>
              </w:rPr>
              <w:t>销案制定要从实际出发，贴近需求的信念。</w:t>
            </w:r>
          </w:p>
          <w:p w14:paraId="7F57E958" w14:textId="77777777" w:rsidR="00FF148D" w:rsidRPr="00AE0633" w:rsidRDefault="008A6F29" w:rsidP="0030233B">
            <w:pPr>
              <w:adjustRightInd w:val="0"/>
              <w:ind w:firstLineChars="200" w:firstLine="422"/>
              <w:jc w:val="both"/>
              <w:rPr>
                <w:rFonts w:asciiTheme="minorEastAsia" w:eastAsiaTheme="minorEastAsia" w:hAnsiTheme="minorEastAsia"/>
                <w:sz w:val="21"/>
                <w:szCs w:val="21"/>
              </w:rPr>
            </w:pPr>
            <w:r w:rsidRPr="00AE0633">
              <w:rPr>
                <w:rFonts w:asciiTheme="minorEastAsia" w:eastAsiaTheme="minorEastAsia" w:hAnsiTheme="minorEastAsia" w:hint="eastAsia"/>
                <w:b/>
                <w:sz w:val="21"/>
                <w:szCs w:val="21"/>
              </w:rPr>
              <w:t>教学方法与策略：</w:t>
            </w:r>
            <w:r w:rsidRPr="00AE0633">
              <w:rPr>
                <w:rFonts w:asciiTheme="minorEastAsia" w:eastAsiaTheme="minorEastAsia" w:hAnsiTheme="minorEastAsia" w:hint="eastAsia"/>
                <w:bCs/>
                <w:sz w:val="21"/>
                <w:szCs w:val="21"/>
              </w:rPr>
              <w:t>此内容主要偏于实践问题，教师在授课时应多一点引入案例，让学生适度参与案例讨论、模拟场景、问卷调查等具体环境。</w:t>
            </w:r>
          </w:p>
        </w:tc>
        <w:tc>
          <w:tcPr>
            <w:tcW w:w="962" w:type="dxa"/>
            <w:vAlign w:val="center"/>
          </w:tcPr>
          <w:p w14:paraId="6A9FCC1A"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课前</w:t>
            </w:r>
            <w:r w:rsidRPr="00AE0633">
              <w:rPr>
                <w:rFonts w:asciiTheme="minorEastAsia" w:eastAsiaTheme="minorEastAsia" w:hAnsiTheme="minorEastAsia" w:hint="eastAsia"/>
                <w:sz w:val="21"/>
                <w:szCs w:val="21"/>
              </w:rPr>
              <w:t>：预习；</w:t>
            </w:r>
          </w:p>
          <w:p w14:paraId="0F65FA75"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课堂：</w:t>
            </w:r>
            <w:r w:rsidRPr="00AE0633">
              <w:rPr>
                <w:rFonts w:asciiTheme="minorEastAsia" w:eastAsiaTheme="minorEastAsia" w:hAnsiTheme="minorEastAsia" w:hint="eastAsia"/>
                <w:sz w:val="21"/>
                <w:szCs w:val="21"/>
              </w:rPr>
              <w:t>教师讲授、学生发言</w:t>
            </w:r>
          </w:p>
          <w:p w14:paraId="56461B64" w14:textId="77777777" w:rsidR="00FF148D" w:rsidRPr="00AE0633" w:rsidRDefault="008A6F29" w:rsidP="0030233B">
            <w:pP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课后：</w:t>
            </w:r>
            <w:r w:rsidRPr="00AE0633">
              <w:rPr>
                <w:rFonts w:asciiTheme="minorEastAsia" w:eastAsiaTheme="minorEastAsia" w:hAnsiTheme="minorEastAsia" w:hint="eastAsia"/>
                <w:sz w:val="21"/>
                <w:szCs w:val="21"/>
              </w:rPr>
              <w:t>复习</w:t>
            </w:r>
          </w:p>
        </w:tc>
        <w:tc>
          <w:tcPr>
            <w:tcW w:w="898" w:type="dxa"/>
            <w:vAlign w:val="center"/>
          </w:tcPr>
          <w:p w14:paraId="5A95B0B4"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目标1</w:t>
            </w:r>
          </w:p>
          <w:p w14:paraId="3BA8E061" w14:textId="77777777" w:rsidR="00FF148D" w:rsidRPr="00AE0633" w:rsidRDefault="008A6F29">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sz w:val="21"/>
                <w:szCs w:val="21"/>
              </w:rPr>
              <w:t>目标2</w:t>
            </w:r>
          </w:p>
        </w:tc>
      </w:tr>
      <w:tr w:rsidR="00FF148D" w14:paraId="11B23EA4" w14:textId="77777777" w:rsidTr="0030233B">
        <w:trPr>
          <w:trHeight w:val="340"/>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267C4CAB"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目标市场营销与市场战略</w:t>
            </w:r>
          </w:p>
          <w:p w14:paraId="099602A2" w14:textId="77777777" w:rsidR="00FF148D" w:rsidRPr="00AE0633" w:rsidRDefault="00FF148D" w:rsidP="0030233B">
            <w:pPr>
              <w:jc w:val="center"/>
              <w:rPr>
                <w:rFonts w:asciiTheme="minorEastAsia" w:eastAsiaTheme="minorEastAsia" w:hAnsiTheme="minorEastAsia"/>
                <w:sz w:val="21"/>
                <w:szCs w:val="21"/>
              </w:rPr>
            </w:pPr>
          </w:p>
        </w:tc>
        <w:tc>
          <w:tcPr>
            <w:tcW w:w="791" w:type="dxa"/>
            <w:tcBorders>
              <w:top w:val="single" w:sz="4" w:space="0" w:color="auto"/>
              <w:left w:val="single" w:sz="4" w:space="0" w:color="auto"/>
              <w:bottom w:val="single" w:sz="12" w:space="0" w:color="auto"/>
              <w:right w:val="single" w:sz="4" w:space="0" w:color="auto"/>
            </w:tcBorders>
            <w:vAlign w:val="center"/>
          </w:tcPr>
          <w:p w14:paraId="5AEFB167"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4</w:t>
            </w:r>
          </w:p>
        </w:tc>
        <w:tc>
          <w:tcPr>
            <w:tcW w:w="4916" w:type="dxa"/>
            <w:tcBorders>
              <w:top w:val="single" w:sz="4" w:space="0" w:color="auto"/>
              <w:left w:val="single" w:sz="4" w:space="0" w:color="auto"/>
              <w:bottom w:val="single" w:sz="12" w:space="0" w:color="auto"/>
              <w:right w:val="single" w:sz="4" w:space="0" w:color="auto"/>
            </w:tcBorders>
            <w:vAlign w:val="center"/>
          </w:tcPr>
          <w:p w14:paraId="3875B13B"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重点</w:t>
            </w:r>
            <w:r w:rsidRPr="00AE0633">
              <w:rPr>
                <w:rFonts w:asciiTheme="minorEastAsia" w:eastAsiaTheme="minorEastAsia" w:hAnsiTheme="minorEastAsia" w:hint="eastAsia"/>
                <w:bCs/>
                <w:sz w:val="21"/>
                <w:szCs w:val="21"/>
              </w:rPr>
              <w:t>：主要介绍市场细分原理；目标市场的涵盖战略以及选择；市场定位的步骤；市场定位的方法；市场定位的途径。如何识别竞争者；判定竞争者的战略和目标；评估竞争者的实力和反应。</w:t>
            </w:r>
          </w:p>
          <w:p w14:paraId="161D0518"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难点：</w:t>
            </w:r>
            <w:r w:rsidRPr="00AE0633">
              <w:rPr>
                <w:rFonts w:asciiTheme="minorEastAsia" w:eastAsiaTheme="minorEastAsia" w:hAnsiTheme="minorEastAsia" w:hint="eastAsia"/>
                <w:bCs/>
                <w:sz w:val="21"/>
                <w:szCs w:val="21"/>
              </w:rPr>
              <w:t>市场细分的依据和标准；并能够客观判断竞争者的市场反应，恰当做出应对。</w:t>
            </w:r>
          </w:p>
          <w:p w14:paraId="72592955"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proofErr w:type="gramStart"/>
            <w:r w:rsidRPr="00AE0633">
              <w:rPr>
                <w:rFonts w:asciiTheme="minorEastAsia" w:eastAsiaTheme="minorEastAsia" w:hAnsiTheme="minorEastAsia" w:hint="eastAsia"/>
                <w:b/>
                <w:sz w:val="21"/>
                <w:szCs w:val="21"/>
              </w:rPr>
              <w:t>思政元素</w:t>
            </w:r>
            <w:proofErr w:type="gramEnd"/>
            <w:r w:rsidRPr="00AE0633">
              <w:rPr>
                <w:rFonts w:asciiTheme="minorEastAsia" w:eastAsiaTheme="minorEastAsia" w:hAnsiTheme="minorEastAsia" w:hint="eastAsia"/>
                <w:bCs/>
                <w:sz w:val="21"/>
                <w:szCs w:val="21"/>
              </w:rPr>
              <w:t>：通过了解市场细分原理与标准、目标市场战略、市场定位方式与战略，让学生懂得科学辩证看待市场定位如何确定；引导学生理解如何识别竞争者，制定有效的市场竞争战略。</w:t>
            </w:r>
          </w:p>
          <w:p w14:paraId="619383E2"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教学方法与策略</w:t>
            </w:r>
            <w:r w:rsidRPr="00AE0633">
              <w:rPr>
                <w:rFonts w:asciiTheme="minorEastAsia" w:eastAsiaTheme="minorEastAsia" w:hAnsiTheme="minorEastAsia" w:hint="eastAsia"/>
                <w:bCs/>
                <w:sz w:val="21"/>
                <w:szCs w:val="21"/>
              </w:rPr>
              <w:t>：以教材为基础，根据市场定位操作步骤，采用短视频讲解案例手段辅助教学，从兴趣和实践案例上促进学生的兴趣；让学生适度参与案例讨论、模拟场景、问卷调查等具体环境。</w:t>
            </w:r>
          </w:p>
        </w:tc>
        <w:tc>
          <w:tcPr>
            <w:tcW w:w="962" w:type="dxa"/>
            <w:vAlign w:val="center"/>
          </w:tcPr>
          <w:p w14:paraId="7337656B"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课前</w:t>
            </w:r>
            <w:r w:rsidRPr="00AE0633">
              <w:rPr>
                <w:rFonts w:asciiTheme="minorEastAsia" w:eastAsiaTheme="minorEastAsia" w:hAnsiTheme="minorEastAsia" w:hint="eastAsia"/>
                <w:sz w:val="21"/>
                <w:szCs w:val="21"/>
              </w:rPr>
              <w:t>：预习；</w:t>
            </w:r>
          </w:p>
          <w:p w14:paraId="2F3A9E6D"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课堂：</w:t>
            </w:r>
            <w:r w:rsidRPr="00AE0633">
              <w:rPr>
                <w:rFonts w:asciiTheme="minorEastAsia" w:eastAsiaTheme="minorEastAsia" w:hAnsiTheme="minorEastAsia" w:hint="eastAsia"/>
                <w:sz w:val="21"/>
                <w:szCs w:val="21"/>
              </w:rPr>
              <w:t>教师讲授、学生发言</w:t>
            </w:r>
          </w:p>
          <w:p w14:paraId="76DC8C71"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课后：</w:t>
            </w:r>
            <w:r w:rsidRPr="00AE0633">
              <w:rPr>
                <w:rFonts w:asciiTheme="minorEastAsia" w:eastAsiaTheme="minorEastAsia" w:hAnsiTheme="minorEastAsia" w:hint="eastAsia"/>
                <w:sz w:val="21"/>
                <w:szCs w:val="21"/>
              </w:rPr>
              <w:t>复习</w:t>
            </w:r>
          </w:p>
        </w:tc>
        <w:tc>
          <w:tcPr>
            <w:tcW w:w="898" w:type="dxa"/>
            <w:vAlign w:val="center"/>
          </w:tcPr>
          <w:p w14:paraId="0604CAE2"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目标2</w:t>
            </w:r>
          </w:p>
          <w:p w14:paraId="00E7EF16"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目标3</w:t>
            </w:r>
          </w:p>
          <w:p w14:paraId="5CCBCE32" w14:textId="77777777" w:rsidR="00FF148D" w:rsidRPr="00AE0633" w:rsidRDefault="00FF148D">
            <w:pPr>
              <w:jc w:val="center"/>
              <w:rPr>
                <w:rFonts w:asciiTheme="minorEastAsia" w:eastAsiaTheme="minorEastAsia" w:hAnsiTheme="minorEastAsia"/>
                <w:b/>
                <w:bCs/>
                <w:sz w:val="21"/>
                <w:szCs w:val="21"/>
              </w:rPr>
            </w:pPr>
          </w:p>
        </w:tc>
      </w:tr>
      <w:tr w:rsidR="00FF148D" w14:paraId="5E4D7A88" w14:textId="77777777" w:rsidTr="0030233B">
        <w:trPr>
          <w:trHeight w:val="340"/>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7E19DCC9"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产品</w:t>
            </w:r>
          </w:p>
          <w:p w14:paraId="41380899"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服务与品牌</w:t>
            </w:r>
          </w:p>
          <w:p w14:paraId="1DAEBFE8" w14:textId="77777777" w:rsidR="00FF148D" w:rsidRPr="00AE0633" w:rsidRDefault="008A6F29" w:rsidP="0030233B">
            <w:pPr>
              <w:jc w:val="center"/>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策略</w:t>
            </w:r>
          </w:p>
        </w:tc>
        <w:tc>
          <w:tcPr>
            <w:tcW w:w="791" w:type="dxa"/>
            <w:tcBorders>
              <w:top w:val="single" w:sz="4" w:space="0" w:color="auto"/>
              <w:left w:val="single" w:sz="4" w:space="0" w:color="auto"/>
              <w:bottom w:val="single" w:sz="12" w:space="0" w:color="auto"/>
              <w:right w:val="single" w:sz="4" w:space="0" w:color="auto"/>
            </w:tcBorders>
            <w:vAlign w:val="center"/>
          </w:tcPr>
          <w:p w14:paraId="5404F774"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4</w:t>
            </w:r>
          </w:p>
        </w:tc>
        <w:tc>
          <w:tcPr>
            <w:tcW w:w="4916" w:type="dxa"/>
            <w:tcBorders>
              <w:top w:val="single" w:sz="4" w:space="0" w:color="auto"/>
              <w:left w:val="single" w:sz="4" w:space="0" w:color="auto"/>
              <w:bottom w:val="single" w:sz="12" w:space="0" w:color="auto"/>
              <w:right w:val="single" w:sz="4" w:space="0" w:color="auto"/>
            </w:tcBorders>
            <w:vAlign w:val="center"/>
          </w:tcPr>
          <w:p w14:paraId="5D96049D"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重点</w:t>
            </w:r>
            <w:r w:rsidRPr="00AE0633">
              <w:rPr>
                <w:rFonts w:asciiTheme="minorEastAsia" w:eastAsiaTheme="minorEastAsia" w:hAnsiTheme="minorEastAsia" w:hint="eastAsia"/>
                <w:bCs/>
                <w:sz w:val="21"/>
                <w:szCs w:val="21"/>
              </w:rPr>
              <w:t>：主要介绍产品及产品整体概念；产品组合及相关概念；优化产品组合分析；产品组合决策。产品生命周期不同阶段的特点与营销策略。新产品的概念及种类、组织和程序。重点为品牌资产的含义，品牌资产的内涵与外延。引导学生理解什么是品牌资产的同时，也能区别品牌资产与固定资产、以及其他知识产权的区别与联系。</w:t>
            </w:r>
          </w:p>
          <w:p w14:paraId="5F3BF551"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难点</w:t>
            </w:r>
            <w:r w:rsidRPr="00AE0633">
              <w:rPr>
                <w:rFonts w:asciiTheme="minorEastAsia" w:eastAsiaTheme="minorEastAsia" w:hAnsiTheme="minorEastAsia" w:hint="eastAsia"/>
                <w:bCs/>
                <w:sz w:val="21"/>
                <w:szCs w:val="21"/>
              </w:rPr>
              <w:t>：产品生命周期不同阶段的特点和新产品</w:t>
            </w:r>
            <w:r w:rsidRPr="00AE0633">
              <w:rPr>
                <w:rFonts w:asciiTheme="minorEastAsia" w:eastAsiaTheme="minorEastAsia" w:hAnsiTheme="minorEastAsia" w:hint="eastAsia"/>
                <w:bCs/>
                <w:sz w:val="21"/>
                <w:szCs w:val="21"/>
              </w:rPr>
              <w:lastRenderedPageBreak/>
              <w:t>扩散。对于品牌资产的评估和衡量、为品牌的发展和更新策略。</w:t>
            </w:r>
          </w:p>
          <w:p w14:paraId="1A3F0F0D"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proofErr w:type="gramStart"/>
            <w:r w:rsidRPr="00AE0633">
              <w:rPr>
                <w:rFonts w:asciiTheme="minorEastAsia" w:eastAsiaTheme="minorEastAsia" w:hAnsiTheme="minorEastAsia" w:hint="eastAsia"/>
                <w:b/>
                <w:sz w:val="21"/>
                <w:szCs w:val="21"/>
              </w:rPr>
              <w:t>思政元素</w:t>
            </w:r>
            <w:proofErr w:type="gramEnd"/>
            <w:r w:rsidRPr="00AE0633">
              <w:rPr>
                <w:rFonts w:asciiTheme="minorEastAsia" w:eastAsiaTheme="minorEastAsia" w:hAnsiTheme="minorEastAsia" w:hint="eastAsia"/>
                <w:b/>
                <w:sz w:val="21"/>
                <w:szCs w:val="21"/>
              </w:rPr>
              <w:t>：</w:t>
            </w:r>
            <w:r w:rsidRPr="00AE0633">
              <w:rPr>
                <w:rFonts w:asciiTheme="minorEastAsia" w:eastAsiaTheme="minorEastAsia" w:hAnsiTheme="minorEastAsia" w:hint="eastAsia"/>
                <w:bCs/>
                <w:sz w:val="21"/>
                <w:szCs w:val="21"/>
              </w:rPr>
              <w:t>结合中国国情和民情以及市场实证案例，参照新经济实际，开展产品概念的理解和分析，树立正确认识问题和解决问题的能力。引导学生理解经济环境下的品牌的维护与增值，懂得结合企业社会责任来运营品牌。</w:t>
            </w:r>
          </w:p>
          <w:p w14:paraId="00312B69" w14:textId="77777777" w:rsidR="00FF148D" w:rsidRPr="00AE0633" w:rsidRDefault="008A6F29" w:rsidP="0030233B">
            <w:pPr>
              <w:adjustRightInd w:val="0"/>
              <w:ind w:firstLineChars="200" w:firstLine="422"/>
              <w:jc w:val="both"/>
              <w:rPr>
                <w:rFonts w:asciiTheme="minorEastAsia" w:eastAsiaTheme="minorEastAsia" w:hAnsiTheme="minorEastAsia"/>
                <w:b/>
                <w:sz w:val="21"/>
                <w:szCs w:val="21"/>
              </w:rPr>
            </w:pPr>
            <w:r w:rsidRPr="00AE0633">
              <w:rPr>
                <w:rFonts w:asciiTheme="minorEastAsia" w:eastAsiaTheme="minorEastAsia" w:hAnsiTheme="minorEastAsia" w:hint="eastAsia"/>
                <w:b/>
                <w:sz w:val="21"/>
                <w:szCs w:val="21"/>
              </w:rPr>
              <w:t>教学方法与策略</w:t>
            </w:r>
            <w:r w:rsidRPr="00AE0633">
              <w:rPr>
                <w:rFonts w:asciiTheme="minorEastAsia" w:eastAsiaTheme="minorEastAsia" w:hAnsiTheme="minorEastAsia" w:hint="eastAsia"/>
                <w:bCs/>
                <w:sz w:val="21"/>
                <w:szCs w:val="21"/>
              </w:rPr>
              <w:t>：提供大量案例和实景模拟，理论结合实际，注重强化学习精益求精、科学报国的家国情怀。注重多媒体和短视频案例的运用，充分调动学生的兴趣和深刻理解品牌内涵。</w:t>
            </w:r>
          </w:p>
        </w:tc>
        <w:tc>
          <w:tcPr>
            <w:tcW w:w="962" w:type="dxa"/>
            <w:vAlign w:val="center"/>
          </w:tcPr>
          <w:p w14:paraId="795B0BC5"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lastRenderedPageBreak/>
              <w:t>课前</w:t>
            </w:r>
            <w:r w:rsidRPr="00AE0633">
              <w:rPr>
                <w:rFonts w:asciiTheme="minorEastAsia" w:eastAsiaTheme="minorEastAsia" w:hAnsiTheme="minorEastAsia" w:hint="eastAsia"/>
                <w:sz w:val="21"/>
                <w:szCs w:val="21"/>
              </w:rPr>
              <w:t>：预习；</w:t>
            </w:r>
          </w:p>
          <w:p w14:paraId="34DF805A"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课堂：</w:t>
            </w:r>
            <w:r w:rsidRPr="00AE0633">
              <w:rPr>
                <w:rFonts w:asciiTheme="minorEastAsia" w:eastAsiaTheme="minorEastAsia" w:hAnsiTheme="minorEastAsia" w:hint="eastAsia"/>
                <w:sz w:val="21"/>
                <w:szCs w:val="21"/>
              </w:rPr>
              <w:t>教师讲授、学生发言</w:t>
            </w:r>
          </w:p>
          <w:p w14:paraId="7D4BC140"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课后：</w:t>
            </w:r>
            <w:r w:rsidRPr="00AE0633">
              <w:rPr>
                <w:rFonts w:asciiTheme="minorEastAsia" w:eastAsiaTheme="minorEastAsia" w:hAnsiTheme="minorEastAsia" w:hint="eastAsia"/>
                <w:sz w:val="21"/>
                <w:szCs w:val="21"/>
              </w:rPr>
              <w:t>复习</w:t>
            </w:r>
          </w:p>
        </w:tc>
        <w:tc>
          <w:tcPr>
            <w:tcW w:w="898" w:type="dxa"/>
            <w:vAlign w:val="center"/>
          </w:tcPr>
          <w:p w14:paraId="5E41BC2B"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目标1</w:t>
            </w:r>
          </w:p>
          <w:p w14:paraId="1ADCAAA5"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目标2</w:t>
            </w:r>
          </w:p>
          <w:p w14:paraId="1E8B3A6F" w14:textId="77777777" w:rsidR="00FF148D" w:rsidRPr="00AE0633" w:rsidRDefault="00FF148D">
            <w:pPr>
              <w:jc w:val="center"/>
              <w:rPr>
                <w:rFonts w:asciiTheme="minorEastAsia" w:eastAsiaTheme="minorEastAsia" w:hAnsiTheme="minorEastAsia"/>
                <w:b/>
                <w:bCs/>
                <w:sz w:val="21"/>
                <w:szCs w:val="21"/>
              </w:rPr>
            </w:pPr>
          </w:p>
        </w:tc>
      </w:tr>
      <w:tr w:rsidR="00FF148D" w14:paraId="5226562E" w14:textId="77777777" w:rsidTr="0030233B">
        <w:trPr>
          <w:trHeight w:val="340"/>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5D6294D0"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定价</w:t>
            </w:r>
          </w:p>
          <w:p w14:paraId="29F3CE80" w14:textId="77777777" w:rsidR="00FF148D" w:rsidRPr="00AE0633" w:rsidRDefault="008A6F29" w:rsidP="0030233B">
            <w:pPr>
              <w:jc w:val="center"/>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策略</w:t>
            </w:r>
          </w:p>
        </w:tc>
        <w:tc>
          <w:tcPr>
            <w:tcW w:w="791" w:type="dxa"/>
            <w:tcBorders>
              <w:top w:val="single" w:sz="4" w:space="0" w:color="auto"/>
              <w:left w:val="single" w:sz="4" w:space="0" w:color="auto"/>
              <w:bottom w:val="single" w:sz="12" w:space="0" w:color="auto"/>
              <w:right w:val="single" w:sz="4" w:space="0" w:color="auto"/>
            </w:tcBorders>
            <w:vAlign w:val="center"/>
          </w:tcPr>
          <w:p w14:paraId="0945BD4D"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4</w:t>
            </w:r>
          </w:p>
        </w:tc>
        <w:tc>
          <w:tcPr>
            <w:tcW w:w="4916" w:type="dxa"/>
            <w:tcBorders>
              <w:top w:val="single" w:sz="4" w:space="0" w:color="auto"/>
              <w:left w:val="single" w:sz="4" w:space="0" w:color="auto"/>
              <w:bottom w:val="single" w:sz="12" w:space="0" w:color="auto"/>
              <w:right w:val="single" w:sz="4" w:space="0" w:color="auto"/>
            </w:tcBorders>
            <w:vAlign w:val="center"/>
          </w:tcPr>
          <w:p w14:paraId="537BDA4F"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重点</w:t>
            </w:r>
            <w:r w:rsidRPr="00AE0633">
              <w:rPr>
                <w:rFonts w:asciiTheme="minorEastAsia" w:eastAsiaTheme="minorEastAsia" w:hAnsiTheme="minorEastAsia" w:hint="eastAsia"/>
                <w:bCs/>
                <w:sz w:val="21"/>
                <w:szCs w:val="21"/>
              </w:rPr>
              <w:t>：定价目标和定价收到影响的因素、定价方法和定价基本策略。理解定价目标主要是维持生存、当期利润最大化、市场占有率最大化、产品质量最优化等。影响定价主要有目标、市场需求、竞争者的产品和价格、企业整体营销战略以及外部因素。</w:t>
            </w:r>
          </w:p>
          <w:p w14:paraId="5172F066"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难点</w:t>
            </w:r>
            <w:r w:rsidRPr="00AE0633">
              <w:rPr>
                <w:rFonts w:asciiTheme="minorEastAsia" w:eastAsiaTheme="minorEastAsia" w:hAnsiTheme="minorEastAsia" w:hint="eastAsia"/>
                <w:bCs/>
                <w:sz w:val="21"/>
                <w:szCs w:val="21"/>
              </w:rPr>
              <w:t>：价格变动反应及价格调整。企业为了生存和发展，根据变化环境进行主动降价或者提价等适当反应。</w:t>
            </w:r>
          </w:p>
          <w:p w14:paraId="417D61E1"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proofErr w:type="gramStart"/>
            <w:r w:rsidRPr="00AE0633">
              <w:rPr>
                <w:rFonts w:asciiTheme="minorEastAsia" w:eastAsiaTheme="minorEastAsia" w:hAnsiTheme="minorEastAsia" w:hint="eastAsia"/>
                <w:b/>
                <w:sz w:val="21"/>
                <w:szCs w:val="21"/>
              </w:rPr>
              <w:t>思政元素</w:t>
            </w:r>
            <w:proofErr w:type="gramEnd"/>
            <w:r w:rsidRPr="00AE0633">
              <w:rPr>
                <w:rFonts w:asciiTheme="minorEastAsia" w:eastAsiaTheme="minorEastAsia" w:hAnsiTheme="minorEastAsia" w:hint="eastAsia"/>
                <w:bCs/>
                <w:sz w:val="21"/>
                <w:szCs w:val="21"/>
              </w:rPr>
              <w:t>：引导学生懂得社会主义市场一般规律，懂得定价策略。</w:t>
            </w:r>
          </w:p>
          <w:p w14:paraId="0220D301"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教学方法与策略：</w:t>
            </w:r>
            <w:r w:rsidRPr="00AE0633">
              <w:rPr>
                <w:rFonts w:asciiTheme="minorEastAsia" w:eastAsiaTheme="minorEastAsia" w:hAnsiTheme="minorEastAsia" w:hint="eastAsia"/>
                <w:bCs/>
                <w:sz w:val="21"/>
                <w:szCs w:val="21"/>
              </w:rPr>
              <w:t>理论结合实际，结合案例进行解读和分析。</w:t>
            </w:r>
          </w:p>
        </w:tc>
        <w:tc>
          <w:tcPr>
            <w:tcW w:w="962" w:type="dxa"/>
            <w:vAlign w:val="center"/>
          </w:tcPr>
          <w:p w14:paraId="404B6DCF"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课前</w:t>
            </w:r>
            <w:r w:rsidRPr="00AE0633">
              <w:rPr>
                <w:rFonts w:asciiTheme="minorEastAsia" w:eastAsiaTheme="minorEastAsia" w:hAnsiTheme="minorEastAsia" w:hint="eastAsia"/>
                <w:sz w:val="21"/>
                <w:szCs w:val="21"/>
              </w:rPr>
              <w:t>：预习；</w:t>
            </w:r>
          </w:p>
          <w:p w14:paraId="28C06AA1"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课堂：</w:t>
            </w:r>
            <w:r w:rsidRPr="00AE0633">
              <w:rPr>
                <w:rFonts w:asciiTheme="minorEastAsia" w:eastAsiaTheme="minorEastAsia" w:hAnsiTheme="minorEastAsia" w:hint="eastAsia"/>
                <w:sz w:val="21"/>
                <w:szCs w:val="21"/>
              </w:rPr>
              <w:t>教师讲授、学生发言</w:t>
            </w:r>
          </w:p>
          <w:p w14:paraId="78C77774"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课后：</w:t>
            </w:r>
            <w:r w:rsidRPr="00AE0633">
              <w:rPr>
                <w:rFonts w:asciiTheme="minorEastAsia" w:eastAsiaTheme="minorEastAsia" w:hAnsiTheme="minorEastAsia" w:hint="eastAsia"/>
                <w:sz w:val="21"/>
                <w:szCs w:val="21"/>
              </w:rPr>
              <w:t>复习</w:t>
            </w:r>
          </w:p>
        </w:tc>
        <w:tc>
          <w:tcPr>
            <w:tcW w:w="898" w:type="dxa"/>
            <w:vAlign w:val="center"/>
          </w:tcPr>
          <w:p w14:paraId="173E9C99"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目标1</w:t>
            </w:r>
          </w:p>
          <w:p w14:paraId="580A4C02"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目标2</w:t>
            </w:r>
          </w:p>
          <w:p w14:paraId="1E12CBEF" w14:textId="77777777" w:rsidR="00FF148D" w:rsidRPr="00AE0633" w:rsidRDefault="00FF148D">
            <w:pPr>
              <w:jc w:val="center"/>
              <w:rPr>
                <w:rFonts w:asciiTheme="minorEastAsia" w:eastAsiaTheme="minorEastAsia" w:hAnsiTheme="minorEastAsia"/>
                <w:b/>
                <w:bCs/>
                <w:sz w:val="21"/>
                <w:szCs w:val="21"/>
              </w:rPr>
            </w:pPr>
          </w:p>
        </w:tc>
      </w:tr>
      <w:tr w:rsidR="00FF148D" w14:paraId="134DD148" w14:textId="77777777" w:rsidTr="0030233B">
        <w:trPr>
          <w:trHeight w:val="340"/>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23C5120E" w14:textId="77777777" w:rsidR="00FF148D" w:rsidRPr="00AE0633" w:rsidRDefault="008A6F29" w:rsidP="0030233B">
            <w:pPr>
              <w:ind w:firstLineChars="100" w:firstLine="211"/>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分销</w:t>
            </w:r>
          </w:p>
          <w:p w14:paraId="5A5279C7"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策略</w:t>
            </w:r>
          </w:p>
          <w:p w14:paraId="2916A734" w14:textId="77777777" w:rsidR="00FF148D" w:rsidRPr="00AE0633" w:rsidRDefault="00FF148D" w:rsidP="0030233B">
            <w:pPr>
              <w:jc w:val="center"/>
              <w:rPr>
                <w:rFonts w:asciiTheme="minorEastAsia" w:eastAsiaTheme="minorEastAsia" w:hAnsiTheme="minorEastAsia"/>
                <w:sz w:val="21"/>
                <w:szCs w:val="21"/>
              </w:rPr>
            </w:pPr>
          </w:p>
        </w:tc>
        <w:tc>
          <w:tcPr>
            <w:tcW w:w="791" w:type="dxa"/>
            <w:tcBorders>
              <w:top w:val="single" w:sz="4" w:space="0" w:color="auto"/>
              <w:left w:val="single" w:sz="4" w:space="0" w:color="auto"/>
              <w:bottom w:val="single" w:sz="12" w:space="0" w:color="auto"/>
              <w:right w:val="single" w:sz="4" w:space="0" w:color="auto"/>
            </w:tcBorders>
            <w:vAlign w:val="center"/>
          </w:tcPr>
          <w:p w14:paraId="65193C8C"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4</w:t>
            </w:r>
          </w:p>
        </w:tc>
        <w:tc>
          <w:tcPr>
            <w:tcW w:w="4916" w:type="dxa"/>
            <w:tcBorders>
              <w:top w:val="single" w:sz="4" w:space="0" w:color="auto"/>
              <w:left w:val="single" w:sz="4" w:space="0" w:color="auto"/>
              <w:bottom w:val="single" w:sz="12" w:space="0" w:color="auto"/>
              <w:right w:val="single" w:sz="4" w:space="0" w:color="auto"/>
            </w:tcBorders>
            <w:vAlign w:val="center"/>
          </w:tcPr>
          <w:p w14:paraId="1434ABB7"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重点</w:t>
            </w:r>
            <w:r w:rsidRPr="00AE0633">
              <w:rPr>
                <w:rFonts w:asciiTheme="minorEastAsia" w:eastAsiaTheme="minorEastAsia" w:hAnsiTheme="minorEastAsia" w:hint="eastAsia"/>
                <w:bCs/>
                <w:sz w:val="21"/>
                <w:szCs w:val="21"/>
              </w:rPr>
              <w:t>：主要介绍分销渠道的含义、职能和类型。影响分销渠道设计的因素；分销渠道的设计和管理。批发商的含义与类型；零售商的类型；无门市零售形式。物流的含义与职能、物流目标；物流规划与管理。</w:t>
            </w:r>
          </w:p>
          <w:p w14:paraId="43AC51B0"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难点</w:t>
            </w:r>
            <w:r w:rsidRPr="00AE0633">
              <w:rPr>
                <w:rFonts w:asciiTheme="minorEastAsia" w:eastAsiaTheme="minorEastAsia" w:hAnsiTheme="minorEastAsia" w:hint="eastAsia"/>
                <w:bCs/>
                <w:sz w:val="21"/>
                <w:szCs w:val="21"/>
              </w:rPr>
              <w:t>：物流策略。物流规划与管理。</w:t>
            </w:r>
          </w:p>
          <w:p w14:paraId="44C6AE58"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教学方法与策略</w:t>
            </w:r>
            <w:r w:rsidRPr="00AE0633">
              <w:rPr>
                <w:rFonts w:asciiTheme="minorEastAsia" w:eastAsiaTheme="minorEastAsia" w:hAnsiTheme="minorEastAsia" w:hint="eastAsia"/>
                <w:bCs/>
                <w:sz w:val="21"/>
                <w:szCs w:val="21"/>
              </w:rPr>
              <w:t>：教学总结时应注意将市场营销基本知识结合物流特定的行业背景。</w:t>
            </w:r>
          </w:p>
        </w:tc>
        <w:tc>
          <w:tcPr>
            <w:tcW w:w="962" w:type="dxa"/>
            <w:vAlign w:val="center"/>
          </w:tcPr>
          <w:p w14:paraId="151B44E8"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课前</w:t>
            </w:r>
            <w:r w:rsidRPr="00AE0633">
              <w:rPr>
                <w:rFonts w:asciiTheme="minorEastAsia" w:eastAsiaTheme="minorEastAsia" w:hAnsiTheme="minorEastAsia" w:hint="eastAsia"/>
                <w:sz w:val="21"/>
                <w:szCs w:val="21"/>
              </w:rPr>
              <w:t>：预习；</w:t>
            </w:r>
          </w:p>
          <w:p w14:paraId="522F3113"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课堂：</w:t>
            </w:r>
            <w:r w:rsidRPr="00AE0633">
              <w:rPr>
                <w:rFonts w:asciiTheme="minorEastAsia" w:eastAsiaTheme="minorEastAsia" w:hAnsiTheme="minorEastAsia" w:hint="eastAsia"/>
                <w:sz w:val="21"/>
                <w:szCs w:val="21"/>
              </w:rPr>
              <w:t>教师讲授、学生发言</w:t>
            </w:r>
          </w:p>
          <w:p w14:paraId="777A99F7"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课后：</w:t>
            </w:r>
            <w:r w:rsidRPr="00AE0633">
              <w:rPr>
                <w:rFonts w:asciiTheme="minorEastAsia" w:eastAsiaTheme="minorEastAsia" w:hAnsiTheme="minorEastAsia" w:hint="eastAsia"/>
                <w:sz w:val="21"/>
                <w:szCs w:val="21"/>
              </w:rPr>
              <w:t>复习</w:t>
            </w:r>
          </w:p>
        </w:tc>
        <w:tc>
          <w:tcPr>
            <w:tcW w:w="898" w:type="dxa"/>
            <w:vAlign w:val="center"/>
          </w:tcPr>
          <w:p w14:paraId="3571806F"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目标1</w:t>
            </w:r>
          </w:p>
          <w:p w14:paraId="5E58E4C9" w14:textId="77777777" w:rsidR="00FF148D" w:rsidRPr="00AE0633" w:rsidRDefault="008A6F29">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sz w:val="21"/>
                <w:szCs w:val="21"/>
              </w:rPr>
              <w:t>目标2</w:t>
            </w:r>
          </w:p>
        </w:tc>
      </w:tr>
      <w:tr w:rsidR="00FF148D" w14:paraId="70226838" w14:textId="77777777" w:rsidTr="0030233B">
        <w:trPr>
          <w:trHeight w:val="340"/>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2B627DF7"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促销</w:t>
            </w:r>
          </w:p>
          <w:p w14:paraId="7C873927"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策略</w:t>
            </w:r>
          </w:p>
          <w:p w14:paraId="6AA897DC" w14:textId="77777777" w:rsidR="00FF148D" w:rsidRPr="00AE0633" w:rsidRDefault="00FF148D" w:rsidP="0030233B">
            <w:pPr>
              <w:jc w:val="center"/>
              <w:rPr>
                <w:rFonts w:asciiTheme="minorEastAsia" w:eastAsiaTheme="minorEastAsia" w:hAnsiTheme="minorEastAsia"/>
                <w:sz w:val="21"/>
                <w:szCs w:val="21"/>
              </w:rPr>
            </w:pPr>
          </w:p>
        </w:tc>
        <w:tc>
          <w:tcPr>
            <w:tcW w:w="791" w:type="dxa"/>
            <w:tcBorders>
              <w:top w:val="single" w:sz="4" w:space="0" w:color="auto"/>
              <w:left w:val="single" w:sz="4" w:space="0" w:color="auto"/>
              <w:bottom w:val="single" w:sz="12" w:space="0" w:color="auto"/>
              <w:right w:val="single" w:sz="4" w:space="0" w:color="auto"/>
            </w:tcBorders>
            <w:vAlign w:val="center"/>
          </w:tcPr>
          <w:p w14:paraId="60D6B527"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4</w:t>
            </w:r>
          </w:p>
        </w:tc>
        <w:tc>
          <w:tcPr>
            <w:tcW w:w="4916" w:type="dxa"/>
            <w:tcBorders>
              <w:top w:val="single" w:sz="4" w:space="0" w:color="auto"/>
              <w:left w:val="single" w:sz="4" w:space="0" w:color="auto"/>
              <w:bottom w:val="single" w:sz="12" w:space="0" w:color="auto"/>
              <w:right w:val="single" w:sz="4" w:space="0" w:color="auto"/>
            </w:tcBorders>
            <w:vAlign w:val="center"/>
          </w:tcPr>
          <w:p w14:paraId="27F07807"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重点</w:t>
            </w:r>
            <w:r w:rsidRPr="00AE0633">
              <w:rPr>
                <w:rFonts w:asciiTheme="minorEastAsia" w:eastAsiaTheme="minorEastAsia" w:hAnsiTheme="minorEastAsia" w:hint="eastAsia"/>
                <w:bCs/>
                <w:sz w:val="21"/>
                <w:szCs w:val="21"/>
              </w:rPr>
              <w:t>：主要介绍促销的含义；促销的作用；促销组合及影响因素。人员推销的概念及特点；推销人员的素质；推销人员的甄选与培训；人员推销的形式、对象与策略；推销人员的考核与评价。广告的概念与种类；广告媒体及其选择；广告设计的原则；广告效果的测定。公共关系的概念与特征；公共关系作用；公共关系的活动方式和工作程序。</w:t>
            </w:r>
          </w:p>
          <w:p w14:paraId="4F397CBC"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难点</w:t>
            </w:r>
            <w:r w:rsidRPr="00AE0633">
              <w:rPr>
                <w:rFonts w:asciiTheme="minorEastAsia" w:eastAsiaTheme="minorEastAsia" w:hAnsiTheme="minorEastAsia" w:hint="eastAsia"/>
                <w:bCs/>
                <w:sz w:val="21"/>
                <w:szCs w:val="21"/>
              </w:rPr>
              <w:t>：人员推销策略和广告策略；促销媒体的选择与促销效果的测定。</w:t>
            </w:r>
          </w:p>
          <w:p w14:paraId="6B730A1E"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proofErr w:type="gramStart"/>
            <w:r w:rsidRPr="00AE0633">
              <w:rPr>
                <w:rFonts w:asciiTheme="minorEastAsia" w:eastAsiaTheme="minorEastAsia" w:hAnsiTheme="minorEastAsia" w:hint="eastAsia"/>
                <w:b/>
                <w:sz w:val="21"/>
                <w:szCs w:val="21"/>
              </w:rPr>
              <w:t>思政元素</w:t>
            </w:r>
            <w:proofErr w:type="gramEnd"/>
            <w:r w:rsidRPr="00AE0633">
              <w:rPr>
                <w:rFonts w:asciiTheme="minorEastAsia" w:eastAsiaTheme="minorEastAsia" w:hAnsiTheme="minorEastAsia" w:hint="eastAsia"/>
                <w:bCs/>
                <w:sz w:val="21"/>
                <w:szCs w:val="21"/>
              </w:rPr>
              <w:t>：注意把</w:t>
            </w:r>
            <w:proofErr w:type="gramStart"/>
            <w:r w:rsidRPr="00AE0633">
              <w:rPr>
                <w:rFonts w:asciiTheme="minorEastAsia" w:eastAsiaTheme="minorEastAsia" w:hAnsiTheme="minorEastAsia" w:hint="eastAsia"/>
                <w:bCs/>
                <w:sz w:val="21"/>
                <w:szCs w:val="21"/>
              </w:rPr>
              <w:t>控广告</w:t>
            </w:r>
            <w:proofErr w:type="gramEnd"/>
            <w:r w:rsidRPr="00AE0633">
              <w:rPr>
                <w:rFonts w:asciiTheme="minorEastAsia" w:eastAsiaTheme="minorEastAsia" w:hAnsiTheme="minorEastAsia" w:hint="eastAsia"/>
                <w:bCs/>
                <w:sz w:val="21"/>
                <w:szCs w:val="21"/>
              </w:rPr>
              <w:t>和公关行为中风险控制，尤其是要遵守《广告法》等法律法规的要求，注意相关内容传播中的正能量。</w:t>
            </w:r>
          </w:p>
          <w:p w14:paraId="3758083A"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lastRenderedPageBreak/>
              <w:t>教学方法与策略</w:t>
            </w:r>
            <w:r w:rsidRPr="00AE0633">
              <w:rPr>
                <w:rFonts w:asciiTheme="minorEastAsia" w:eastAsiaTheme="minorEastAsia" w:hAnsiTheme="minorEastAsia" w:hint="eastAsia"/>
                <w:bCs/>
                <w:sz w:val="21"/>
                <w:szCs w:val="21"/>
              </w:rPr>
              <w:t>：教学总结时应注意基本知识、基础理论结合实践案例，并提出研究探讨的问题。</w:t>
            </w:r>
          </w:p>
        </w:tc>
        <w:tc>
          <w:tcPr>
            <w:tcW w:w="962" w:type="dxa"/>
            <w:vAlign w:val="center"/>
          </w:tcPr>
          <w:p w14:paraId="47405F21"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lastRenderedPageBreak/>
              <w:t>课前</w:t>
            </w:r>
            <w:r w:rsidRPr="00AE0633">
              <w:rPr>
                <w:rFonts w:asciiTheme="minorEastAsia" w:eastAsiaTheme="minorEastAsia" w:hAnsiTheme="minorEastAsia" w:hint="eastAsia"/>
                <w:sz w:val="21"/>
                <w:szCs w:val="21"/>
              </w:rPr>
              <w:t>：预习；</w:t>
            </w:r>
          </w:p>
          <w:p w14:paraId="0B8E4876"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课堂：</w:t>
            </w:r>
            <w:r w:rsidRPr="00AE0633">
              <w:rPr>
                <w:rFonts w:asciiTheme="minorEastAsia" w:eastAsiaTheme="minorEastAsia" w:hAnsiTheme="minorEastAsia" w:hint="eastAsia"/>
                <w:sz w:val="21"/>
                <w:szCs w:val="21"/>
              </w:rPr>
              <w:t>教师讲授、学生发言</w:t>
            </w:r>
          </w:p>
          <w:p w14:paraId="6C7E97AE"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课后：</w:t>
            </w:r>
            <w:r w:rsidRPr="00AE0633">
              <w:rPr>
                <w:rFonts w:asciiTheme="minorEastAsia" w:eastAsiaTheme="minorEastAsia" w:hAnsiTheme="minorEastAsia" w:hint="eastAsia"/>
                <w:sz w:val="21"/>
                <w:szCs w:val="21"/>
              </w:rPr>
              <w:t>复习</w:t>
            </w:r>
          </w:p>
        </w:tc>
        <w:tc>
          <w:tcPr>
            <w:tcW w:w="898" w:type="dxa"/>
            <w:vAlign w:val="center"/>
          </w:tcPr>
          <w:p w14:paraId="4F8DCC9F"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目标1</w:t>
            </w:r>
          </w:p>
          <w:p w14:paraId="0DEFC482"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目标3</w:t>
            </w:r>
          </w:p>
          <w:p w14:paraId="42527369" w14:textId="77777777" w:rsidR="00FF148D" w:rsidRPr="00AE0633" w:rsidRDefault="00FF148D">
            <w:pPr>
              <w:jc w:val="center"/>
              <w:rPr>
                <w:rFonts w:asciiTheme="minorEastAsia" w:eastAsiaTheme="minorEastAsia" w:hAnsiTheme="minorEastAsia"/>
                <w:b/>
                <w:bCs/>
                <w:sz w:val="21"/>
                <w:szCs w:val="21"/>
              </w:rPr>
            </w:pPr>
          </w:p>
        </w:tc>
      </w:tr>
      <w:tr w:rsidR="00FF148D" w14:paraId="0DFCF1C0" w14:textId="77777777" w:rsidTr="0030233B">
        <w:trPr>
          <w:trHeight w:val="340"/>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73052DD1"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营销</w:t>
            </w:r>
          </w:p>
          <w:p w14:paraId="28BBA656"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管理与大数据营销</w:t>
            </w:r>
          </w:p>
        </w:tc>
        <w:tc>
          <w:tcPr>
            <w:tcW w:w="791" w:type="dxa"/>
            <w:tcBorders>
              <w:top w:val="single" w:sz="4" w:space="0" w:color="auto"/>
              <w:left w:val="single" w:sz="4" w:space="0" w:color="auto"/>
              <w:bottom w:val="single" w:sz="12" w:space="0" w:color="auto"/>
              <w:right w:val="single" w:sz="4" w:space="0" w:color="auto"/>
            </w:tcBorders>
            <w:vAlign w:val="center"/>
          </w:tcPr>
          <w:p w14:paraId="41E8EB03"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6</w:t>
            </w:r>
          </w:p>
        </w:tc>
        <w:tc>
          <w:tcPr>
            <w:tcW w:w="4916" w:type="dxa"/>
            <w:tcBorders>
              <w:top w:val="single" w:sz="4" w:space="0" w:color="auto"/>
              <w:left w:val="single" w:sz="4" w:space="0" w:color="auto"/>
              <w:bottom w:val="single" w:sz="12" w:space="0" w:color="auto"/>
              <w:right w:val="single" w:sz="4" w:space="0" w:color="auto"/>
            </w:tcBorders>
            <w:vAlign w:val="center"/>
          </w:tcPr>
          <w:p w14:paraId="1F8CADA8"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重点：</w:t>
            </w:r>
            <w:r w:rsidRPr="00AE0633">
              <w:rPr>
                <w:rFonts w:asciiTheme="minorEastAsia" w:eastAsiaTheme="minorEastAsia" w:hAnsiTheme="minorEastAsia" w:hint="eastAsia"/>
                <w:bCs/>
                <w:sz w:val="21"/>
                <w:szCs w:val="21"/>
              </w:rPr>
              <w:t>主要介绍市场营销组织的演变过程；市场营销部门的组织形式；市场营销组织设置的一般规则。市场营销计划的形式和内容；市场营销计划的实施和问题。年度计划控制；盈利控制；效率控制；战略控制；了解大数据以及在营销中的应用。</w:t>
            </w:r>
          </w:p>
          <w:p w14:paraId="72EEB828"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难点</w:t>
            </w:r>
            <w:r w:rsidRPr="00AE0633">
              <w:rPr>
                <w:rFonts w:asciiTheme="minorEastAsia" w:eastAsiaTheme="minorEastAsia" w:hAnsiTheme="minorEastAsia" w:hint="eastAsia"/>
                <w:bCs/>
                <w:sz w:val="21"/>
                <w:szCs w:val="21"/>
              </w:rPr>
              <w:t>：组织设置的原则及运用、大数据营销信息安全问题。</w:t>
            </w:r>
          </w:p>
          <w:p w14:paraId="4B1BC43A"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proofErr w:type="gramStart"/>
            <w:r w:rsidRPr="00AE0633">
              <w:rPr>
                <w:rFonts w:asciiTheme="minorEastAsia" w:eastAsiaTheme="minorEastAsia" w:hAnsiTheme="minorEastAsia" w:hint="eastAsia"/>
                <w:b/>
                <w:sz w:val="21"/>
                <w:szCs w:val="21"/>
              </w:rPr>
              <w:t>思政元素</w:t>
            </w:r>
            <w:proofErr w:type="gramEnd"/>
            <w:r w:rsidRPr="00AE0633">
              <w:rPr>
                <w:rFonts w:asciiTheme="minorEastAsia" w:eastAsiaTheme="minorEastAsia" w:hAnsiTheme="minorEastAsia" w:hint="eastAsia"/>
                <w:bCs/>
                <w:sz w:val="21"/>
                <w:szCs w:val="21"/>
              </w:rPr>
              <w:t>：要注意提醒学生关注营销活动中的合</w:t>
            </w:r>
            <w:proofErr w:type="gramStart"/>
            <w:r w:rsidRPr="00AE0633">
              <w:rPr>
                <w:rFonts w:asciiTheme="minorEastAsia" w:eastAsiaTheme="minorEastAsia" w:hAnsiTheme="minorEastAsia" w:hint="eastAsia"/>
                <w:bCs/>
                <w:sz w:val="21"/>
                <w:szCs w:val="21"/>
              </w:rPr>
              <w:t>规</w:t>
            </w:r>
            <w:proofErr w:type="gramEnd"/>
            <w:r w:rsidRPr="00AE0633">
              <w:rPr>
                <w:rFonts w:asciiTheme="minorEastAsia" w:eastAsiaTheme="minorEastAsia" w:hAnsiTheme="minorEastAsia" w:hint="eastAsia"/>
                <w:bCs/>
                <w:sz w:val="21"/>
                <w:szCs w:val="21"/>
              </w:rPr>
              <w:t>和市场风险，对外宣传、信息安全、支付结算、营销节奏等活动的细节控制。引导学生理解营销道德的含义，了解我国营销道德问题的现状，树立正确的营销道德。</w:t>
            </w:r>
          </w:p>
          <w:p w14:paraId="0343BBEB" w14:textId="77777777" w:rsidR="00FF148D" w:rsidRPr="00AE0633" w:rsidRDefault="008A6F29" w:rsidP="0030233B">
            <w:pPr>
              <w:adjustRightInd w:val="0"/>
              <w:ind w:firstLineChars="200" w:firstLine="422"/>
              <w:jc w:val="both"/>
              <w:rPr>
                <w:rFonts w:asciiTheme="minorEastAsia" w:eastAsiaTheme="minorEastAsia" w:hAnsiTheme="minorEastAsia"/>
                <w:bCs/>
                <w:sz w:val="21"/>
                <w:szCs w:val="21"/>
              </w:rPr>
            </w:pPr>
            <w:r w:rsidRPr="00AE0633">
              <w:rPr>
                <w:rFonts w:asciiTheme="minorEastAsia" w:eastAsiaTheme="minorEastAsia" w:hAnsiTheme="minorEastAsia" w:hint="eastAsia"/>
                <w:b/>
                <w:sz w:val="21"/>
                <w:szCs w:val="21"/>
              </w:rPr>
              <w:t>教学方法与策略</w:t>
            </w:r>
            <w:r w:rsidRPr="00AE0633">
              <w:rPr>
                <w:rFonts w:asciiTheme="minorEastAsia" w:eastAsiaTheme="minorEastAsia" w:hAnsiTheme="minorEastAsia" w:hint="eastAsia"/>
                <w:bCs/>
                <w:sz w:val="21"/>
                <w:szCs w:val="21"/>
              </w:rPr>
              <w:t>：要系统、全面、准确地阐述市场营销学的基本原理和实务，在原理的阐述和案例的列举中要多联系中国市场营销以及全球化营销的特征，结合案例进行讲解。</w:t>
            </w:r>
          </w:p>
        </w:tc>
        <w:tc>
          <w:tcPr>
            <w:tcW w:w="962" w:type="dxa"/>
            <w:vAlign w:val="center"/>
          </w:tcPr>
          <w:p w14:paraId="588CC77D" w14:textId="77777777" w:rsidR="00FF148D" w:rsidRPr="00AE0633" w:rsidRDefault="00FF148D" w:rsidP="0030233B">
            <w:pPr>
              <w:adjustRightInd w:val="0"/>
              <w:rPr>
                <w:rFonts w:asciiTheme="minorEastAsia" w:eastAsiaTheme="minorEastAsia" w:hAnsiTheme="minorEastAsia"/>
                <w:b/>
                <w:bCs/>
                <w:sz w:val="21"/>
                <w:szCs w:val="21"/>
              </w:rPr>
            </w:pPr>
          </w:p>
          <w:p w14:paraId="2BCDEB31" w14:textId="77777777" w:rsidR="00FF148D" w:rsidRPr="00AE0633" w:rsidRDefault="00FF148D" w:rsidP="0030233B">
            <w:pPr>
              <w:adjustRightInd w:val="0"/>
              <w:rPr>
                <w:rFonts w:asciiTheme="minorEastAsia" w:eastAsiaTheme="minorEastAsia" w:hAnsiTheme="minorEastAsia"/>
                <w:b/>
                <w:bCs/>
                <w:sz w:val="21"/>
                <w:szCs w:val="21"/>
              </w:rPr>
            </w:pPr>
          </w:p>
          <w:p w14:paraId="15C48D0C" w14:textId="77777777" w:rsidR="00FF148D" w:rsidRPr="00AE0633" w:rsidRDefault="00FF148D" w:rsidP="0030233B">
            <w:pPr>
              <w:adjustRightInd w:val="0"/>
              <w:rPr>
                <w:rFonts w:asciiTheme="minorEastAsia" w:eastAsiaTheme="minorEastAsia" w:hAnsiTheme="minorEastAsia"/>
                <w:b/>
                <w:bCs/>
                <w:sz w:val="21"/>
                <w:szCs w:val="21"/>
              </w:rPr>
            </w:pPr>
          </w:p>
          <w:p w14:paraId="3063BB75" w14:textId="77777777" w:rsidR="00FF148D" w:rsidRPr="00AE0633" w:rsidRDefault="00FF148D" w:rsidP="0030233B">
            <w:pPr>
              <w:adjustRightInd w:val="0"/>
              <w:rPr>
                <w:rFonts w:asciiTheme="minorEastAsia" w:eastAsiaTheme="minorEastAsia" w:hAnsiTheme="minorEastAsia"/>
                <w:b/>
                <w:bCs/>
                <w:sz w:val="21"/>
                <w:szCs w:val="21"/>
              </w:rPr>
            </w:pPr>
          </w:p>
          <w:p w14:paraId="7D1B56E2" w14:textId="77777777" w:rsidR="00FF148D" w:rsidRPr="00AE0633" w:rsidRDefault="00FF148D" w:rsidP="0030233B">
            <w:pPr>
              <w:adjustRightInd w:val="0"/>
              <w:rPr>
                <w:rFonts w:asciiTheme="minorEastAsia" w:eastAsiaTheme="minorEastAsia" w:hAnsiTheme="minorEastAsia"/>
                <w:b/>
                <w:bCs/>
                <w:sz w:val="21"/>
                <w:szCs w:val="21"/>
              </w:rPr>
            </w:pPr>
          </w:p>
          <w:p w14:paraId="1CE12513"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课前</w:t>
            </w:r>
            <w:r w:rsidRPr="00AE0633">
              <w:rPr>
                <w:rFonts w:asciiTheme="minorEastAsia" w:eastAsiaTheme="minorEastAsia" w:hAnsiTheme="minorEastAsia" w:hint="eastAsia"/>
                <w:sz w:val="21"/>
                <w:szCs w:val="21"/>
              </w:rPr>
              <w:t>：预习；</w:t>
            </w:r>
          </w:p>
          <w:p w14:paraId="0457FEE1" w14:textId="77777777" w:rsidR="00FF148D" w:rsidRPr="00AE0633" w:rsidRDefault="008A6F29" w:rsidP="0030233B">
            <w:pPr>
              <w:adjustRightInd w:val="0"/>
              <w:rPr>
                <w:rFonts w:asciiTheme="minorEastAsia" w:eastAsiaTheme="minorEastAsia" w:hAnsiTheme="minorEastAsia"/>
                <w:sz w:val="21"/>
                <w:szCs w:val="21"/>
              </w:rPr>
            </w:pPr>
            <w:r w:rsidRPr="00AE0633">
              <w:rPr>
                <w:rFonts w:asciiTheme="minorEastAsia" w:eastAsiaTheme="minorEastAsia" w:hAnsiTheme="minorEastAsia" w:hint="eastAsia"/>
                <w:b/>
                <w:bCs/>
                <w:sz w:val="21"/>
                <w:szCs w:val="21"/>
              </w:rPr>
              <w:t>课堂：</w:t>
            </w:r>
            <w:r w:rsidRPr="00AE0633">
              <w:rPr>
                <w:rFonts w:asciiTheme="minorEastAsia" w:eastAsiaTheme="minorEastAsia" w:hAnsiTheme="minorEastAsia" w:hint="eastAsia"/>
                <w:sz w:val="21"/>
                <w:szCs w:val="21"/>
              </w:rPr>
              <w:t>教师讲授、学生发言</w:t>
            </w:r>
          </w:p>
          <w:p w14:paraId="3ED9C153" w14:textId="77777777" w:rsidR="00FF148D" w:rsidRPr="00AE0633" w:rsidRDefault="008A6F29" w:rsidP="0030233B">
            <w:pPr>
              <w:jc w:val="center"/>
              <w:rPr>
                <w:rFonts w:asciiTheme="minorEastAsia" w:eastAsiaTheme="minorEastAsia" w:hAnsiTheme="minorEastAsia"/>
                <w:b/>
                <w:bCs/>
                <w:sz w:val="21"/>
                <w:szCs w:val="21"/>
              </w:rPr>
            </w:pPr>
            <w:r w:rsidRPr="00AE0633">
              <w:rPr>
                <w:rFonts w:asciiTheme="minorEastAsia" w:eastAsiaTheme="minorEastAsia" w:hAnsiTheme="minorEastAsia" w:hint="eastAsia"/>
                <w:b/>
                <w:bCs/>
                <w:sz w:val="21"/>
                <w:szCs w:val="21"/>
              </w:rPr>
              <w:t>课后：</w:t>
            </w:r>
            <w:r w:rsidRPr="00AE0633">
              <w:rPr>
                <w:rFonts w:asciiTheme="minorEastAsia" w:eastAsiaTheme="minorEastAsia" w:hAnsiTheme="minorEastAsia" w:hint="eastAsia"/>
                <w:sz w:val="21"/>
                <w:szCs w:val="21"/>
              </w:rPr>
              <w:t>复习</w:t>
            </w:r>
          </w:p>
        </w:tc>
        <w:tc>
          <w:tcPr>
            <w:tcW w:w="898" w:type="dxa"/>
            <w:vAlign w:val="center"/>
          </w:tcPr>
          <w:p w14:paraId="42DA60D9" w14:textId="77777777" w:rsidR="00FF148D" w:rsidRPr="00AE0633" w:rsidRDefault="00FF148D">
            <w:pPr>
              <w:rPr>
                <w:rFonts w:asciiTheme="minorEastAsia" w:eastAsiaTheme="minorEastAsia" w:hAnsiTheme="minorEastAsia"/>
                <w:sz w:val="21"/>
                <w:szCs w:val="21"/>
              </w:rPr>
            </w:pPr>
          </w:p>
          <w:p w14:paraId="4EC23A8D" w14:textId="77777777" w:rsidR="00FF148D" w:rsidRPr="00AE0633" w:rsidRDefault="00FF148D">
            <w:pPr>
              <w:rPr>
                <w:rFonts w:asciiTheme="minorEastAsia" w:eastAsiaTheme="minorEastAsia" w:hAnsiTheme="minorEastAsia"/>
                <w:sz w:val="21"/>
                <w:szCs w:val="21"/>
              </w:rPr>
            </w:pPr>
          </w:p>
          <w:p w14:paraId="0C4D0546" w14:textId="77777777" w:rsidR="00FF148D" w:rsidRPr="00AE0633" w:rsidRDefault="00FF148D">
            <w:pPr>
              <w:rPr>
                <w:rFonts w:asciiTheme="minorEastAsia" w:eastAsiaTheme="minorEastAsia" w:hAnsiTheme="minorEastAsia"/>
                <w:sz w:val="21"/>
                <w:szCs w:val="21"/>
              </w:rPr>
            </w:pPr>
          </w:p>
          <w:p w14:paraId="01CFFDF0" w14:textId="77777777" w:rsidR="00FF148D" w:rsidRPr="00AE0633" w:rsidRDefault="00FF148D">
            <w:pPr>
              <w:rPr>
                <w:rFonts w:asciiTheme="minorEastAsia" w:eastAsiaTheme="minorEastAsia" w:hAnsiTheme="minorEastAsia"/>
                <w:sz w:val="21"/>
                <w:szCs w:val="21"/>
              </w:rPr>
            </w:pPr>
          </w:p>
          <w:p w14:paraId="234D99CF" w14:textId="77777777" w:rsidR="00FF148D" w:rsidRPr="00AE0633" w:rsidRDefault="00FF148D">
            <w:pPr>
              <w:rPr>
                <w:rFonts w:asciiTheme="minorEastAsia" w:eastAsiaTheme="minorEastAsia" w:hAnsiTheme="minorEastAsia"/>
                <w:sz w:val="21"/>
                <w:szCs w:val="21"/>
              </w:rPr>
            </w:pPr>
          </w:p>
          <w:p w14:paraId="731267D3" w14:textId="77777777" w:rsidR="00FF148D" w:rsidRPr="00AE0633" w:rsidRDefault="00FF148D">
            <w:pPr>
              <w:rPr>
                <w:rFonts w:asciiTheme="minorEastAsia" w:eastAsiaTheme="minorEastAsia" w:hAnsiTheme="minorEastAsia"/>
                <w:sz w:val="21"/>
                <w:szCs w:val="21"/>
              </w:rPr>
            </w:pPr>
          </w:p>
          <w:p w14:paraId="24260164" w14:textId="77777777" w:rsidR="00FF148D" w:rsidRPr="00AE0633" w:rsidRDefault="00FF148D">
            <w:pPr>
              <w:rPr>
                <w:rFonts w:asciiTheme="minorEastAsia" w:eastAsiaTheme="minorEastAsia" w:hAnsiTheme="minorEastAsia"/>
                <w:sz w:val="21"/>
                <w:szCs w:val="21"/>
              </w:rPr>
            </w:pPr>
          </w:p>
          <w:p w14:paraId="611016FE" w14:textId="77777777" w:rsidR="00FF148D" w:rsidRPr="00AE0633" w:rsidRDefault="008A6F29">
            <w:pPr>
              <w:rPr>
                <w:rFonts w:asciiTheme="minorEastAsia" w:eastAsiaTheme="minorEastAsia" w:hAnsiTheme="minorEastAsia"/>
                <w:sz w:val="21"/>
                <w:szCs w:val="21"/>
              </w:rPr>
            </w:pPr>
            <w:r w:rsidRPr="00AE0633">
              <w:rPr>
                <w:rFonts w:asciiTheme="minorEastAsia" w:eastAsiaTheme="minorEastAsia" w:hAnsiTheme="minorEastAsia" w:hint="eastAsia"/>
                <w:sz w:val="21"/>
                <w:szCs w:val="21"/>
              </w:rPr>
              <w:t>目标1</w:t>
            </w:r>
          </w:p>
          <w:p w14:paraId="414EFAEB" w14:textId="77777777" w:rsidR="00FF148D" w:rsidRPr="00AE0633" w:rsidRDefault="008A6F29">
            <w:pPr>
              <w:rPr>
                <w:rFonts w:asciiTheme="minorEastAsia" w:eastAsiaTheme="minorEastAsia" w:hAnsiTheme="minorEastAsia"/>
                <w:b/>
                <w:bCs/>
                <w:sz w:val="21"/>
                <w:szCs w:val="21"/>
              </w:rPr>
            </w:pPr>
            <w:r w:rsidRPr="00AE0633">
              <w:rPr>
                <w:rFonts w:asciiTheme="minorEastAsia" w:eastAsiaTheme="minorEastAsia" w:hAnsiTheme="minorEastAsia" w:hint="eastAsia"/>
                <w:sz w:val="21"/>
                <w:szCs w:val="21"/>
              </w:rPr>
              <w:t>目标3</w:t>
            </w:r>
          </w:p>
        </w:tc>
      </w:tr>
    </w:tbl>
    <w:p w14:paraId="3BD30733" w14:textId="36EB7EA2" w:rsidR="00FF148D" w:rsidRDefault="008A6F29">
      <w:pPr>
        <w:ind w:firstLineChars="200" w:firstLine="562"/>
        <w:rPr>
          <w:rFonts w:ascii="Times New Roman" w:cs="Times New Roman"/>
          <w:b/>
          <w:sz w:val="28"/>
          <w:szCs w:val="28"/>
        </w:rPr>
      </w:pPr>
      <w:r>
        <w:rPr>
          <w:rFonts w:ascii="Times New Roman" w:cs="Times New Roman" w:hint="eastAsia"/>
          <w:b/>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678"/>
        <w:gridCol w:w="425"/>
        <w:gridCol w:w="4252"/>
        <w:gridCol w:w="567"/>
        <w:gridCol w:w="1340"/>
        <w:gridCol w:w="895"/>
      </w:tblGrid>
      <w:tr w:rsidR="00FF148D" w14:paraId="563A2BDC" w14:textId="77777777" w:rsidTr="00974EEE">
        <w:trPr>
          <w:trHeight w:val="340"/>
          <w:jc w:val="center"/>
        </w:trPr>
        <w:tc>
          <w:tcPr>
            <w:tcW w:w="482" w:type="dxa"/>
            <w:tcMar>
              <w:left w:w="28" w:type="dxa"/>
              <w:right w:w="28" w:type="dxa"/>
            </w:tcMar>
            <w:vAlign w:val="center"/>
          </w:tcPr>
          <w:p w14:paraId="29C80F10" w14:textId="77777777" w:rsidR="00FF148D" w:rsidRDefault="008A6F29">
            <w:pPr>
              <w:jc w:val="center"/>
              <w:rPr>
                <w:b/>
                <w:bCs/>
                <w:sz w:val="21"/>
                <w:szCs w:val="21"/>
              </w:rPr>
            </w:pPr>
            <w:r>
              <w:rPr>
                <w:rFonts w:hint="eastAsia"/>
                <w:b/>
                <w:bCs/>
                <w:sz w:val="21"/>
                <w:szCs w:val="21"/>
              </w:rPr>
              <w:t>实践类型</w:t>
            </w:r>
          </w:p>
        </w:tc>
        <w:tc>
          <w:tcPr>
            <w:tcW w:w="678" w:type="dxa"/>
            <w:tcMar>
              <w:left w:w="28" w:type="dxa"/>
              <w:right w:w="28" w:type="dxa"/>
            </w:tcMar>
            <w:vAlign w:val="center"/>
          </w:tcPr>
          <w:p w14:paraId="7AF6A2FD" w14:textId="77777777" w:rsidR="00FF148D" w:rsidRDefault="008A6F29">
            <w:pPr>
              <w:jc w:val="center"/>
              <w:rPr>
                <w:b/>
                <w:bCs/>
                <w:sz w:val="21"/>
                <w:szCs w:val="21"/>
              </w:rPr>
            </w:pPr>
            <w:r>
              <w:rPr>
                <w:rFonts w:hint="eastAsia"/>
                <w:b/>
                <w:bCs/>
                <w:sz w:val="21"/>
                <w:szCs w:val="21"/>
              </w:rPr>
              <w:t>项目名称</w:t>
            </w:r>
          </w:p>
        </w:tc>
        <w:tc>
          <w:tcPr>
            <w:tcW w:w="425" w:type="dxa"/>
            <w:tcMar>
              <w:left w:w="28" w:type="dxa"/>
              <w:right w:w="28" w:type="dxa"/>
            </w:tcMar>
            <w:vAlign w:val="center"/>
          </w:tcPr>
          <w:p w14:paraId="62D7BD5E" w14:textId="77777777" w:rsidR="00FF148D" w:rsidRDefault="008A6F29">
            <w:pPr>
              <w:jc w:val="center"/>
              <w:rPr>
                <w:b/>
                <w:bCs/>
                <w:sz w:val="21"/>
                <w:szCs w:val="21"/>
              </w:rPr>
            </w:pPr>
            <w:r>
              <w:rPr>
                <w:rFonts w:hint="eastAsia"/>
                <w:b/>
                <w:bCs/>
                <w:sz w:val="21"/>
                <w:szCs w:val="21"/>
              </w:rPr>
              <w:t>学时</w:t>
            </w:r>
          </w:p>
        </w:tc>
        <w:tc>
          <w:tcPr>
            <w:tcW w:w="4252" w:type="dxa"/>
            <w:tcMar>
              <w:left w:w="28" w:type="dxa"/>
              <w:right w:w="28" w:type="dxa"/>
            </w:tcMar>
            <w:vAlign w:val="center"/>
          </w:tcPr>
          <w:p w14:paraId="0988A9ED" w14:textId="77777777" w:rsidR="00FF148D" w:rsidRDefault="008A6F29">
            <w:pPr>
              <w:jc w:val="center"/>
              <w:rPr>
                <w:b/>
                <w:bCs/>
                <w:sz w:val="21"/>
                <w:szCs w:val="21"/>
              </w:rPr>
            </w:pPr>
            <w:r>
              <w:rPr>
                <w:rFonts w:hint="eastAsia"/>
                <w:b/>
                <w:bCs/>
                <w:sz w:val="21"/>
                <w:szCs w:val="21"/>
              </w:rPr>
              <w:t>主要教学内容</w:t>
            </w:r>
          </w:p>
        </w:tc>
        <w:tc>
          <w:tcPr>
            <w:tcW w:w="567" w:type="dxa"/>
            <w:tcMar>
              <w:left w:w="28" w:type="dxa"/>
              <w:right w:w="28" w:type="dxa"/>
            </w:tcMar>
            <w:vAlign w:val="center"/>
          </w:tcPr>
          <w:p w14:paraId="5AEB965A" w14:textId="77777777" w:rsidR="00FF148D" w:rsidRDefault="008A6F29">
            <w:pPr>
              <w:jc w:val="center"/>
              <w:rPr>
                <w:b/>
                <w:bCs/>
                <w:sz w:val="21"/>
                <w:szCs w:val="21"/>
              </w:rPr>
            </w:pPr>
            <w:r>
              <w:rPr>
                <w:rFonts w:hint="eastAsia"/>
                <w:b/>
                <w:bCs/>
                <w:sz w:val="21"/>
                <w:szCs w:val="21"/>
              </w:rPr>
              <w:t>项目</w:t>
            </w:r>
          </w:p>
          <w:p w14:paraId="1AF3EFD0" w14:textId="77777777" w:rsidR="00FF148D" w:rsidRDefault="008A6F29">
            <w:pPr>
              <w:jc w:val="center"/>
              <w:rPr>
                <w:b/>
                <w:bCs/>
                <w:sz w:val="21"/>
                <w:szCs w:val="21"/>
              </w:rPr>
            </w:pPr>
            <w:r>
              <w:rPr>
                <w:rFonts w:hint="eastAsia"/>
                <w:b/>
                <w:bCs/>
                <w:sz w:val="21"/>
                <w:szCs w:val="21"/>
              </w:rPr>
              <w:t>类型</w:t>
            </w:r>
          </w:p>
        </w:tc>
        <w:tc>
          <w:tcPr>
            <w:tcW w:w="1340" w:type="dxa"/>
            <w:vAlign w:val="center"/>
          </w:tcPr>
          <w:p w14:paraId="1B43AE5F" w14:textId="77777777" w:rsidR="00FF148D" w:rsidRDefault="008A6F29">
            <w:pPr>
              <w:jc w:val="center"/>
              <w:rPr>
                <w:b/>
                <w:bCs/>
                <w:sz w:val="21"/>
                <w:szCs w:val="21"/>
              </w:rPr>
            </w:pPr>
            <w:r>
              <w:rPr>
                <w:rFonts w:hint="eastAsia"/>
                <w:b/>
                <w:bCs/>
                <w:sz w:val="21"/>
                <w:szCs w:val="21"/>
              </w:rPr>
              <w:t>项目</w:t>
            </w:r>
          </w:p>
          <w:p w14:paraId="0E8521A5" w14:textId="77777777" w:rsidR="00FF148D" w:rsidRDefault="008A6F29">
            <w:pPr>
              <w:jc w:val="center"/>
              <w:rPr>
                <w:b/>
                <w:bCs/>
                <w:sz w:val="21"/>
                <w:szCs w:val="21"/>
              </w:rPr>
            </w:pPr>
            <w:r>
              <w:rPr>
                <w:rFonts w:hint="eastAsia"/>
                <w:b/>
                <w:bCs/>
                <w:sz w:val="21"/>
                <w:szCs w:val="21"/>
              </w:rPr>
              <w:t>要求</w:t>
            </w:r>
          </w:p>
        </w:tc>
        <w:tc>
          <w:tcPr>
            <w:tcW w:w="895" w:type="dxa"/>
            <w:vAlign w:val="center"/>
          </w:tcPr>
          <w:p w14:paraId="24687416" w14:textId="77777777" w:rsidR="00FF148D" w:rsidRDefault="008A6F29">
            <w:pPr>
              <w:jc w:val="center"/>
              <w:rPr>
                <w:b/>
                <w:bCs/>
                <w:sz w:val="21"/>
                <w:szCs w:val="21"/>
              </w:rPr>
            </w:pPr>
            <w:r>
              <w:rPr>
                <w:rFonts w:hint="eastAsia"/>
                <w:b/>
                <w:bCs/>
                <w:sz w:val="21"/>
                <w:szCs w:val="21"/>
              </w:rPr>
              <w:t>支撑课程目标</w:t>
            </w:r>
          </w:p>
        </w:tc>
      </w:tr>
      <w:tr w:rsidR="00FF148D" w14:paraId="588E5EA5" w14:textId="77777777" w:rsidTr="00974EEE">
        <w:trPr>
          <w:trHeight w:val="340"/>
          <w:jc w:val="center"/>
        </w:trPr>
        <w:tc>
          <w:tcPr>
            <w:tcW w:w="482" w:type="dxa"/>
            <w:vAlign w:val="center"/>
          </w:tcPr>
          <w:p w14:paraId="10B175C9" w14:textId="77777777" w:rsidR="00FF148D" w:rsidRDefault="008A6F29" w:rsidP="0030233B">
            <w:pPr>
              <w:outlineLvl w:val="0"/>
              <w:rPr>
                <w:sz w:val="21"/>
                <w:szCs w:val="21"/>
              </w:rPr>
            </w:pPr>
            <w:r>
              <w:rPr>
                <w:rFonts w:hint="eastAsia"/>
                <w:sz w:val="21"/>
                <w:szCs w:val="21"/>
              </w:rPr>
              <w:t>案例分析</w:t>
            </w:r>
          </w:p>
        </w:tc>
        <w:tc>
          <w:tcPr>
            <w:tcW w:w="678" w:type="dxa"/>
            <w:vAlign w:val="center"/>
          </w:tcPr>
          <w:p w14:paraId="030051DA" w14:textId="77777777" w:rsidR="00FF148D" w:rsidRDefault="008A6F29" w:rsidP="0030233B">
            <w:pPr>
              <w:outlineLvl w:val="0"/>
              <w:rPr>
                <w:sz w:val="21"/>
                <w:szCs w:val="21"/>
              </w:rPr>
            </w:pPr>
            <w:r>
              <w:rPr>
                <w:rFonts w:hint="eastAsia"/>
                <w:sz w:val="21"/>
                <w:szCs w:val="21"/>
              </w:rPr>
              <w:t>商业营销战略分析</w:t>
            </w:r>
          </w:p>
        </w:tc>
        <w:tc>
          <w:tcPr>
            <w:tcW w:w="425" w:type="dxa"/>
            <w:vAlign w:val="center"/>
          </w:tcPr>
          <w:p w14:paraId="3E50C3A7" w14:textId="77777777" w:rsidR="00FF148D" w:rsidRDefault="008A6F29" w:rsidP="0030233B">
            <w:pPr>
              <w:rPr>
                <w:sz w:val="21"/>
                <w:szCs w:val="21"/>
              </w:rPr>
            </w:pPr>
            <w:r>
              <w:rPr>
                <w:sz w:val="21"/>
                <w:szCs w:val="21"/>
              </w:rPr>
              <w:t>6</w:t>
            </w:r>
          </w:p>
        </w:tc>
        <w:tc>
          <w:tcPr>
            <w:tcW w:w="4252" w:type="dxa"/>
            <w:vAlign w:val="center"/>
          </w:tcPr>
          <w:p w14:paraId="3B6EC4FF" w14:textId="77777777" w:rsidR="00FF148D" w:rsidRDefault="008A6F29" w:rsidP="0030233B">
            <w:pPr>
              <w:adjustRightInd w:val="0"/>
              <w:ind w:firstLineChars="300" w:firstLine="630"/>
              <w:rPr>
                <w:bCs/>
                <w:sz w:val="21"/>
                <w:szCs w:val="21"/>
              </w:rPr>
            </w:pPr>
            <w:r>
              <w:rPr>
                <w:rFonts w:hint="eastAsia"/>
                <w:bCs/>
                <w:sz w:val="21"/>
                <w:szCs w:val="21"/>
              </w:rPr>
              <w:t>重点：以经典商业营销战略为案例，将营销战略、产品、服务、品牌、定价、分销、促销等章节知识有机穿插，进行详细解读，培养学生深度理解商业营销战略的能力和兴趣。</w:t>
            </w:r>
          </w:p>
          <w:p w14:paraId="238847A0" w14:textId="77777777" w:rsidR="00FF148D" w:rsidRDefault="008A6F29" w:rsidP="0030233B">
            <w:pPr>
              <w:adjustRightInd w:val="0"/>
              <w:ind w:firstLineChars="200" w:firstLine="420"/>
              <w:rPr>
                <w:bCs/>
                <w:sz w:val="21"/>
                <w:szCs w:val="21"/>
              </w:rPr>
            </w:pPr>
            <w:r>
              <w:rPr>
                <w:rFonts w:hint="eastAsia"/>
                <w:bCs/>
                <w:sz w:val="21"/>
                <w:szCs w:val="21"/>
              </w:rPr>
              <w:t>难点：设计深度且能启发性的提问，让学生参与其中，又不觉得难度过高。</w:t>
            </w:r>
          </w:p>
          <w:p w14:paraId="3E308890" w14:textId="77777777" w:rsidR="00FF148D" w:rsidRDefault="008A6F29" w:rsidP="0030233B">
            <w:pPr>
              <w:adjustRightInd w:val="0"/>
              <w:ind w:firstLineChars="200" w:firstLine="420"/>
              <w:rPr>
                <w:bCs/>
                <w:sz w:val="21"/>
                <w:szCs w:val="21"/>
              </w:rPr>
            </w:pPr>
            <w:proofErr w:type="gramStart"/>
            <w:r>
              <w:rPr>
                <w:rFonts w:hint="eastAsia"/>
                <w:bCs/>
                <w:sz w:val="21"/>
                <w:szCs w:val="21"/>
              </w:rPr>
              <w:t>思政元素</w:t>
            </w:r>
            <w:proofErr w:type="gramEnd"/>
            <w:r>
              <w:rPr>
                <w:rFonts w:hint="eastAsia"/>
                <w:bCs/>
                <w:sz w:val="21"/>
                <w:szCs w:val="21"/>
              </w:rPr>
              <w:t>：理论联系实践，能客观理性看待企业营销战略优劣和思考优化途径。</w:t>
            </w:r>
          </w:p>
        </w:tc>
        <w:tc>
          <w:tcPr>
            <w:tcW w:w="567" w:type="dxa"/>
            <w:vAlign w:val="center"/>
          </w:tcPr>
          <w:p w14:paraId="66F3C212" w14:textId="77777777" w:rsidR="00FF148D" w:rsidRDefault="008A6F29" w:rsidP="0030233B">
            <w:pPr>
              <w:jc w:val="center"/>
              <w:outlineLvl w:val="0"/>
              <w:rPr>
                <w:sz w:val="21"/>
                <w:szCs w:val="21"/>
              </w:rPr>
            </w:pPr>
            <w:r>
              <w:rPr>
                <w:rFonts w:hint="eastAsia"/>
                <w:sz w:val="21"/>
                <w:szCs w:val="21"/>
              </w:rPr>
              <w:t>训练</w:t>
            </w:r>
          </w:p>
        </w:tc>
        <w:tc>
          <w:tcPr>
            <w:tcW w:w="1340" w:type="dxa"/>
            <w:vAlign w:val="center"/>
          </w:tcPr>
          <w:p w14:paraId="30690A80" w14:textId="77777777" w:rsidR="00FF148D" w:rsidRDefault="008A6F29" w:rsidP="0030233B">
            <w:pPr>
              <w:rPr>
                <w:sz w:val="21"/>
                <w:szCs w:val="21"/>
              </w:rPr>
            </w:pPr>
            <w:r>
              <w:rPr>
                <w:rFonts w:hint="eastAsia"/>
                <w:sz w:val="21"/>
                <w:szCs w:val="21"/>
              </w:rPr>
              <w:t>需要学生深度参与，了解商业案例，能回想并分析商业营销细节，并领悟要义。</w:t>
            </w:r>
          </w:p>
        </w:tc>
        <w:tc>
          <w:tcPr>
            <w:tcW w:w="895" w:type="dxa"/>
            <w:vAlign w:val="center"/>
          </w:tcPr>
          <w:p w14:paraId="48C4A1CC" w14:textId="77777777" w:rsidR="00FF148D" w:rsidRDefault="008A6F29">
            <w:pPr>
              <w:spacing w:line="360" w:lineRule="auto"/>
              <w:rPr>
                <w:sz w:val="21"/>
                <w:szCs w:val="21"/>
              </w:rPr>
            </w:pPr>
            <w:r>
              <w:rPr>
                <w:rFonts w:hint="eastAsia"/>
                <w:sz w:val="21"/>
                <w:szCs w:val="21"/>
              </w:rPr>
              <w:t>目标2</w:t>
            </w:r>
          </w:p>
          <w:p w14:paraId="3A7FEC05" w14:textId="77777777" w:rsidR="00FF148D" w:rsidRDefault="008A6F29">
            <w:pPr>
              <w:spacing w:line="360" w:lineRule="auto"/>
              <w:rPr>
                <w:sz w:val="21"/>
                <w:szCs w:val="21"/>
              </w:rPr>
            </w:pPr>
            <w:r>
              <w:rPr>
                <w:rFonts w:hint="eastAsia"/>
                <w:sz w:val="21"/>
                <w:szCs w:val="21"/>
              </w:rPr>
              <w:t>目标</w:t>
            </w:r>
            <w:r>
              <w:rPr>
                <w:sz w:val="21"/>
                <w:szCs w:val="21"/>
              </w:rPr>
              <w:t>3</w:t>
            </w:r>
          </w:p>
        </w:tc>
      </w:tr>
      <w:tr w:rsidR="00FF148D" w14:paraId="721D0F52" w14:textId="77777777" w:rsidTr="00974EEE">
        <w:trPr>
          <w:trHeight w:val="340"/>
          <w:jc w:val="center"/>
        </w:trPr>
        <w:tc>
          <w:tcPr>
            <w:tcW w:w="482" w:type="dxa"/>
            <w:vAlign w:val="center"/>
          </w:tcPr>
          <w:p w14:paraId="68D1D02F" w14:textId="77777777" w:rsidR="00FF148D" w:rsidRDefault="008A6F29" w:rsidP="0030233B">
            <w:pPr>
              <w:outlineLvl w:val="0"/>
              <w:rPr>
                <w:sz w:val="21"/>
                <w:szCs w:val="21"/>
              </w:rPr>
            </w:pPr>
            <w:r>
              <w:rPr>
                <w:rFonts w:hint="eastAsia"/>
                <w:sz w:val="21"/>
                <w:szCs w:val="21"/>
              </w:rPr>
              <w:t>现场演练</w:t>
            </w:r>
          </w:p>
        </w:tc>
        <w:tc>
          <w:tcPr>
            <w:tcW w:w="678" w:type="dxa"/>
            <w:vAlign w:val="center"/>
          </w:tcPr>
          <w:p w14:paraId="542C78A9" w14:textId="77777777" w:rsidR="00FF148D" w:rsidRDefault="008A6F29" w:rsidP="0030233B">
            <w:pPr>
              <w:outlineLvl w:val="0"/>
              <w:rPr>
                <w:sz w:val="21"/>
                <w:szCs w:val="21"/>
              </w:rPr>
            </w:pPr>
            <w:r>
              <w:rPr>
                <w:rFonts w:hint="eastAsia"/>
                <w:sz w:val="21"/>
                <w:szCs w:val="21"/>
              </w:rPr>
              <w:t>商业专题汇报</w:t>
            </w:r>
          </w:p>
        </w:tc>
        <w:tc>
          <w:tcPr>
            <w:tcW w:w="425" w:type="dxa"/>
            <w:vAlign w:val="center"/>
          </w:tcPr>
          <w:p w14:paraId="491DC037" w14:textId="77777777" w:rsidR="00FF148D" w:rsidRDefault="008A6F29" w:rsidP="0030233B">
            <w:pPr>
              <w:jc w:val="center"/>
              <w:rPr>
                <w:sz w:val="21"/>
                <w:szCs w:val="21"/>
              </w:rPr>
            </w:pPr>
            <w:r>
              <w:rPr>
                <w:rFonts w:hint="eastAsia"/>
                <w:sz w:val="21"/>
                <w:szCs w:val="21"/>
              </w:rPr>
              <w:t>2</w:t>
            </w:r>
          </w:p>
        </w:tc>
        <w:tc>
          <w:tcPr>
            <w:tcW w:w="4252" w:type="dxa"/>
            <w:vAlign w:val="center"/>
          </w:tcPr>
          <w:p w14:paraId="1563C923" w14:textId="77777777" w:rsidR="00FF148D" w:rsidRDefault="008A6F29" w:rsidP="0030233B">
            <w:pPr>
              <w:adjustRightInd w:val="0"/>
              <w:ind w:firstLineChars="200" w:firstLine="420"/>
              <w:rPr>
                <w:sz w:val="21"/>
                <w:szCs w:val="21"/>
              </w:rPr>
            </w:pPr>
            <w:r>
              <w:rPr>
                <w:rFonts w:hint="eastAsia"/>
                <w:sz w:val="21"/>
                <w:szCs w:val="21"/>
              </w:rPr>
              <w:t>重点：根据课本对学生综合能力培养的初衷，设计市场调研、战略规划、推广案例策划等实操性命题，</w:t>
            </w:r>
            <w:proofErr w:type="gramStart"/>
            <w:r>
              <w:rPr>
                <w:rFonts w:hint="eastAsia"/>
                <w:sz w:val="21"/>
                <w:szCs w:val="21"/>
              </w:rPr>
              <w:t>以盲盒形式</w:t>
            </w:r>
            <w:proofErr w:type="gramEnd"/>
            <w:r>
              <w:rPr>
                <w:rFonts w:hint="eastAsia"/>
                <w:sz w:val="21"/>
                <w:szCs w:val="21"/>
              </w:rPr>
              <w:t>让学生分组抽取、准备、汇报。同时，选择学生代表和教师一起当场评点和评分，提高课堂参与度和活跃度。</w:t>
            </w:r>
          </w:p>
          <w:p w14:paraId="3027FE4F" w14:textId="77777777" w:rsidR="00FF148D" w:rsidRDefault="008A6F29" w:rsidP="0030233B">
            <w:pPr>
              <w:adjustRightInd w:val="0"/>
              <w:ind w:firstLineChars="100" w:firstLine="210"/>
              <w:rPr>
                <w:sz w:val="21"/>
                <w:szCs w:val="21"/>
              </w:rPr>
            </w:pPr>
            <w:r>
              <w:rPr>
                <w:rFonts w:hint="eastAsia"/>
                <w:sz w:val="21"/>
                <w:szCs w:val="21"/>
              </w:rPr>
              <w:t>难点：课题汇报质量不可控，进行有效的提示和辅导很重要。</w:t>
            </w:r>
            <w:r>
              <w:rPr>
                <w:sz w:val="21"/>
                <w:szCs w:val="21"/>
              </w:rPr>
              <w:t xml:space="preserve"> </w:t>
            </w:r>
          </w:p>
          <w:p w14:paraId="0953F831" w14:textId="77777777" w:rsidR="00FF148D" w:rsidRDefault="008A6F29" w:rsidP="0030233B">
            <w:pPr>
              <w:adjustRightInd w:val="0"/>
              <w:ind w:firstLineChars="100" w:firstLine="210"/>
              <w:rPr>
                <w:sz w:val="21"/>
                <w:szCs w:val="21"/>
              </w:rPr>
            </w:pPr>
            <w:proofErr w:type="gramStart"/>
            <w:r>
              <w:rPr>
                <w:rFonts w:hint="eastAsia"/>
                <w:sz w:val="21"/>
                <w:szCs w:val="21"/>
              </w:rPr>
              <w:t>思政元素</w:t>
            </w:r>
            <w:proofErr w:type="gramEnd"/>
            <w:r>
              <w:rPr>
                <w:rFonts w:hint="eastAsia"/>
                <w:sz w:val="21"/>
                <w:szCs w:val="21"/>
              </w:rPr>
              <w:t>：锻炼学生的实际操作能力，懂得营销战略并非闭门造车；同时选取当下经济社会的热门课题，引导学生关注市场、换位思考。</w:t>
            </w:r>
          </w:p>
        </w:tc>
        <w:tc>
          <w:tcPr>
            <w:tcW w:w="567" w:type="dxa"/>
            <w:vAlign w:val="center"/>
          </w:tcPr>
          <w:p w14:paraId="75651AF5" w14:textId="77777777" w:rsidR="00FF148D" w:rsidRDefault="008A6F29" w:rsidP="0030233B">
            <w:pPr>
              <w:jc w:val="center"/>
              <w:outlineLvl w:val="0"/>
              <w:rPr>
                <w:sz w:val="21"/>
                <w:szCs w:val="21"/>
              </w:rPr>
            </w:pPr>
            <w:r>
              <w:rPr>
                <w:rFonts w:hint="eastAsia"/>
                <w:sz w:val="21"/>
                <w:szCs w:val="21"/>
              </w:rPr>
              <w:t>综合</w:t>
            </w:r>
          </w:p>
        </w:tc>
        <w:tc>
          <w:tcPr>
            <w:tcW w:w="1340" w:type="dxa"/>
            <w:vAlign w:val="center"/>
          </w:tcPr>
          <w:p w14:paraId="42C81AD2" w14:textId="77777777" w:rsidR="00FF148D" w:rsidRDefault="008A6F29" w:rsidP="0030233B">
            <w:pPr>
              <w:rPr>
                <w:sz w:val="21"/>
                <w:szCs w:val="21"/>
              </w:rPr>
            </w:pPr>
            <w:r>
              <w:rPr>
                <w:rFonts w:hint="eastAsia"/>
                <w:sz w:val="21"/>
                <w:szCs w:val="21"/>
              </w:rPr>
              <w:t>需要学生参与课题研讨、调研、形成汇报文件、现场汇报；对学生的数据分析和建模以及案例分析、现场演绎能力有一定要求。</w:t>
            </w:r>
          </w:p>
        </w:tc>
        <w:tc>
          <w:tcPr>
            <w:tcW w:w="895" w:type="dxa"/>
            <w:vAlign w:val="center"/>
          </w:tcPr>
          <w:p w14:paraId="11B9C0D6" w14:textId="77777777" w:rsidR="00FF148D" w:rsidRDefault="008A6F29">
            <w:pPr>
              <w:spacing w:line="360" w:lineRule="auto"/>
              <w:rPr>
                <w:sz w:val="21"/>
                <w:szCs w:val="21"/>
              </w:rPr>
            </w:pPr>
            <w:r>
              <w:rPr>
                <w:rFonts w:hint="eastAsia"/>
                <w:sz w:val="21"/>
                <w:szCs w:val="21"/>
              </w:rPr>
              <w:t>目标</w:t>
            </w:r>
            <w:r>
              <w:rPr>
                <w:sz w:val="21"/>
                <w:szCs w:val="21"/>
              </w:rPr>
              <w:t>2</w:t>
            </w:r>
          </w:p>
          <w:p w14:paraId="1E277D5A" w14:textId="77777777" w:rsidR="00FF148D" w:rsidRDefault="008A6F29">
            <w:pPr>
              <w:spacing w:line="360" w:lineRule="auto"/>
              <w:rPr>
                <w:sz w:val="21"/>
                <w:szCs w:val="21"/>
              </w:rPr>
            </w:pPr>
            <w:r>
              <w:rPr>
                <w:rFonts w:hint="eastAsia"/>
                <w:sz w:val="21"/>
                <w:szCs w:val="21"/>
              </w:rPr>
              <w:t>目标</w:t>
            </w:r>
            <w:r>
              <w:rPr>
                <w:sz w:val="21"/>
                <w:szCs w:val="21"/>
              </w:rPr>
              <w:t>3</w:t>
            </w:r>
          </w:p>
          <w:p w14:paraId="6C00B498" w14:textId="77777777" w:rsidR="00FF148D" w:rsidRDefault="00FF148D">
            <w:pPr>
              <w:spacing w:line="360" w:lineRule="auto"/>
              <w:rPr>
                <w:sz w:val="21"/>
                <w:szCs w:val="21"/>
              </w:rPr>
            </w:pPr>
          </w:p>
        </w:tc>
      </w:tr>
      <w:tr w:rsidR="00FF148D" w14:paraId="5FE8D88B" w14:textId="77777777">
        <w:trPr>
          <w:trHeight w:val="340"/>
          <w:jc w:val="center"/>
        </w:trPr>
        <w:tc>
          <w:tcPr>
            <w:tcW w:w="482" w:type="dxa"/>
            <w:vAlign w:val="center"/>
          </w:tcPr>
          <w:p w14:paraId="5FE1B067" w14:textId="77777777" w:rsidR="00FF148D" w:rsidRDefault="00FF148D">
            <w:pPr>
              <w:rPr>
                <w:sz w:val="21"/>
                <w:szCs w:val="21"/>
              </w:rPr>
            </w:pPr>
          </w:p>
        </w:tc>
        <w:tc>
          <w:tcPr>
            <w:tcW w:w="8157" w:type="dxa"/>
            <w:gridSpan w:val="6"/>
            <w:vAlign w:val="center"/>
          </w:tcPr>
          <w:p w14:paraId="703943BF" w14:textId="77777777" w:rsidR="00FF148D" w:rsidRDefault="008A6F29">
            <w:pPr>
              <w:spacing w:line="360" w:lineRule="auto"/>
              <w:rPr>
                <w:sz w:val="21"/>
                <w:szCs w:val="21"/>
              </w:rPr>
            </w:pPr>
            <w:r>
              <w:rPr>
                <w:rFonts w:hint="eastAsia"/>
                <w:sz w:val="21"/>
                <w:szCs w:val="21"/>
              </w:rPr>
              <w:t>备注： 项目类型填写验证、综合、设计、训练等。</w:t>
            </w:r>
          </w:p>
        </w:tc>
      </w:tr>
    </w:tbl>
    <w:p w14:paraId="554B83DD" w14:textId="77777777" w:rsidR="00E16D52" w:rsidRDefault="00E16D52" w:rsidP="00E16D52">
      <w:pPr>
        <w:rPr>
          <w:rFonts w:ascii="Times New Roman" w:cs="Times New Roman"/>
          <w:b/>
          <w:sz w:val="28"/>
          <w:szCs w:val="28"/>
        </w:rPr>
      </w:pPr>
    </w:p>
    <w:p w14:paraId="02C8248A" w14:textId="04F20F8F" w:rsidR="00FF148D" w:rsidRDefault="008A6F29">
      <w:pPr>
        <w:ind w:firstLineChars="200" w:firstLine="562"/>
        <w:rPr>
          <w:rFonts w:ascii="Times New Roman" w:cs="Times New Roman"/>
          <w:b/>
          <w:sz w:val="28"/>
          <w:szCs w:val="28"/>
        </w:rPr>
      </w:pPr>
      <w:r>
        <w:rPr>
          <w:rFonts w:ascii="Times New Roman" w:cs="Times New Roman" w:hint="eastAsia"/>
          <w:b/>
          <w:sz w:val="28"/>
          <w:szCs w:val="28"/>
        </w:rPr>
        <w:t>五、学生学习成效评估方式及标准</w:t>
      </w:r>
    </w:p>
    <w:p w14:paraId="532E8604" w14:textId="77777777" w:rsidR="00FF148D" w:rsidRDefault="008A6F29">
      <w:pPr>
        <w:pStyle w:val="a8"/>
        <w:adjustRightInd w:val="0"/>
        <w:snapToGrid w:val="0"/>
        <w:spacing w:before="0" w:beforeAutospacing="0" w:after="0" w:afterAutospacing="0" w:line="360" w:lineRule="auto"/>
        <w:ind w:firstLineChars="200" w:firstLine="420"/>
        <w:rPr>
          <w:bCs/>
          <w:color w:val="auto"/>
          <w:sz w:val="21"/>
          <w:szCs w:val="21"/>
        </w:rPr>
      </w:pPr>
      <w:r>
        <w:rPr>
          <w:rFonts w:hint="eastAsia"/>
          <w:bCs/>
          <w:color w:val="auto"/>
          <w:sz w:val="21"/>
          <w:szCs w:val="21"/>
        </w:rPr>
        <w:t>本课程是考试课程，考核形式为闭卷考试。在考试题目的设计上，尽可能避免片面强调对书本知识的死记硬背，重点检验学生对基本概念和基本理论的掌握程度以及学生运用所学知识解决实际问题的能力。课程总成绩由30%的平时成绩（作业、课堂提问、出勤、实验等）和70%的期末成绩组成</w:t>
      </w:r>
      <w:r>
        <w:rPr>
          <w:rFonts w:asciiTheme="minorEastAsia" w:eastAsiaTheme="minorEastAsia" w:hAnsiTheme="minorEastAsia" w:hint="eastAsia"/>
          <w:color w:val="auto"/>
          <w:sz w:val="21"/>
          <w:szCs w:val="21"/>
        </w:rPr>
        <w:t>：</w:t>
      </w:r>
    </w:p>
    <w:p w14:paraId="3AD83706" w14:textId="77777777" w:rsidR="00FF148D" w:rsidRDefault="008A6F29">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1.平时成绩（占总成绩的</w:t>
      </w:r>
      <w:r>
        <w:rPr>
          <w:rFonts w:asciiTheme="minorEastAsia" w:eastAsiaTheme="minorEastAsia" w:hAnsiTheme="minorEastAsia" w:cs="Times New Roman"/>
          <w:sz w:val="21"/>
          <w:szCs w:val="21"/>
        </w:rPr>
        <w:t>30</w:t>
      </w:r>
      <w:r>
        <w:rPr>
          <w:rFonts w:asciiTheme="minorEastAsia" w:eastAsiaTheme="minorEastAsia" w:hAnsiTheme="minorEastAsia" w:cs="Times New Roman" w:hint="eastAsia"/>
          <w:sz w:val="21"/>
          <w:szCs w:val="21"/>
        </w:rPr>
        <w:t>%）：采取综合评分制</w:t>
      </w:r>
      <w:r w:rsidR="0030233B">
        <w:rPr>
          <w:rFonts w:asciiTheme="minorEastAsia" w:eastAsiaTheme="minorEastAsia" w:hAnsiTheme="minorEastAsia" w:cs="Times New Roman" w:hint="eastAsia"/>
          <w:sz w:val="21"/>
          <w:szCs w:val="21"/>
        </w:rPr>
        <w:t>，最终以百分制呈现</w:t>
      </w:r>
      <w:r>
        <w:rPr>
          <w:rFonts w:asciiTheme="minorEastAsia" w:eastAsiaTheme="minorEastAsia" w:hAnsiTheme="minorEastAsia" w:cs="Times New Roman" w:hint="eastAsia"/>
          <w:sz w:val="21"/>
          <w:szCs w:val="21"/>
        </w:rPr>
        <w:t>。其中三次作业和一次综合课题</w:t>
      </w:r>
      <w:proofErr w:type="gramStart"/>
      <w:r>
        <w:rPr>
          <w:rFonts w:asciiTheme="minorEastAsia" w:eastAsiaTheme="minorEastAsia" w:hAnsiTheme="minorEastAsia" w:cs="Times New Roman" w:hint="eastAsia"/>
          <w:sz w:val="21"/>
          <w:szCs w:val="21"/>
        </w:rPr>
        <w:t>汇报占</w:t>
      </w:r>
      <w:proofErr w:type="gramEnd"/>
      <w:r>
        <w:rPr>
          <w:rFonts w:asciiTheme="minorEastAsia" w:eastAsiaTheme="minorEastAsia" w:hAnsiTheme="minorEastAsia" w:cs="Times New Roman" w:hint="eastAsia"/>
          <w:sz w:val="21"/>
          <w:szCs w:val="21"/>
        </w:rPr>
        <w:t>5</w:t>
      </w:r>
      <w:r>
        <w:rPr>
          <w:rFonts w:asciiTheme="minorEastAsia" w:eastAsiaTheme="minorEastAsia" w:hAnsiTheme="minorEastAsia" w:cs="Times New Roman"/>
          <w:sz w:val="21"/>
          <w:szCs w:val="21"/>
        </w:rPr>
        <w:t>0</w:t>
      </w:r>
      <w:r>
        <w:rPr>
          <w:rFonts w:asciiTheme="minorEastAsia" w:eastAsiaTheme="minorEastAsia" w:hAnsiTheme="minorEastAsia" w:cs="Times New Roman" w:hint="eastAsia"/>
          <w:sz w:val="21"/>
          <w:szCs w:val="21"/>
        </w:rPr>
        <w:t>%；课堂</w:t>
      </w:r>
      <w:proofErr w:type="gramStart"/>
      <w:r>
        <w:rPr>
          <w:rFonts w:asciiTheme="minorEastAsia" w:eastAsiaTheme="minorEastAsia" w:hAnsiTheme="minorEastAsia" w:cs="Times New Roman" w:hint="eastAsia"/>
          <w:sz w:val="21"/>
          <w:szCs w:val="21"/>
        </w:rPr>
        <w:t>表现占</w:t>
      </w:r>
      <w:proofErr w:type="gramEnd"/>
      <w:r>
        <w:rPr>
          <w:rFonts w:asciiTheme="minorEastAsia" w:eastAsiaTheme="minorEastAsia" w:hAnsiTheme="minorEastAsia" w:cs="Times New Roman" w:hint="eastAsia"/>
          <w:sz w:val="21"/>
          <w:szCs w:val="21"/>
        </w:rPr>
        <w:t>5</w:t>
      </w:r>
      <w:r>
        <w:rPr>
          <w:rFonts w:asciiTheme="minorEastAsia" w:eastAsiaTheme="minorEastAsia" w:hAnsiTheme="minorEastAsia" w:cs="Times New Roman"/>
          <w:sz w:val="21"/>
          <w:szCs w:val="21"/>
        </w:rPr>
        <w:t>0</w:t>
      </w:r>
      <w:r>
        <w:rPr>
          <w:rFonts w:asciiTheme="minorEastAsia" w:eastAsiaTheme="minorEastAsia" w:hAnsiTheme="minorEastAsia" w:cs="Times New Roman" w:hint="eastAsia"/>
          <w:sz w:val="21"/>
          <w:szCs w:val="21"/>
        </w:rPr>
        <w:t>%，以课堂上课表现和参与程度为主要指标；出勤等纪律要求为负分记录，重大违纪进行扣分。</w:t>
      </w: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FF148D" w14:paraId="461D514D" w14:textId="77777777">
        <w:trPr>
          <w:trHeight w:val="351"/>
          <w:jc w:val="center"/>
        </w:trPr>
        <w:tc>
          <w:tcPr>
            <w:tcW w:w="1614" w:type="dxa"/>
            <w:vMerge w:val="restart"/>
            <w:vAlign w:val="center"/>
          </w:tcPr>
          <w:p w14:paraId="13C3BD6B" w14:textId="77777777" w:rsidR="00FF148D" w:rsidRDefault="000B2DEC">
            <w:pPr>
              <w:ind w:firstLineChars="200" w:firstLine="422"/>
              <w:rPr>
                <w:rFonts w:ascii="Times New Roman" w:cs="Times New Roman"/>
                <w:b/>
                <w:sz w:val="21"/>
                <w:szCs w:val="21"/>
              </w:rPr>
            </w:pPr>
            <w:r>
              <w:rPr>
                <w:rFonts w:ascii="Times New Roman" w:cs="Times New Roman" w:hint="eastAsia"/>
                <w:b/>
                <w:sz w:val="21"/>
                <w:szCs w:val="21"/>
              </w:rPr>
              <w:t>分数</w:t>
            </w:r>
          </w:p>
        </w:tc>
        <w:tc>
          <w:tcPr>
            <w:tcW w:w="7240" w:type="dxa"/>
            <w:vAlign w:val="center"/>
          </w:tcPr>
          <w:p w14:paraId="57467C59" w14:textId="77777777" w:rsidR="00FF148D" w:rsidRDefault="008A6F29">
            <w:pPr>
              <w:ind w:firstLineChars="1000" w:firstLine="2108"/>
              <w:rPr>
                <w:rFonts w:ascii="Times New Roman" w:cs="Times New Roman"/>
                <w:b/>
                <w:sz w:val="21"/>
                <w:szCs w:val="21"/>
              </w:rPr>
            </w:pPr>
            <w:r>
              <w:rPr>
                <w:rFonts w:ascii="Times New Roman" w:cs="Times New Roman" w:hint="eastAsia"/>
                <w:b/>
                <w:sz w:val="21"/>
                <w:szCs w:val="21"/>
              </w:rPr>
              <w:t>评</w:t>
            </w:r>
            <w:r>
              <w:rPr>
                <w:rFonts w:ascii="Times New Roman" w:cs="Times New Roman" w:hint="eastAsia"/>
                <w:b/>
                <w:sz w:val="21"/>
                <w:szCs w:val="21"/>
              </w:rPr>
              <w:t xml:space="preserve">     </w:t>
            </w:r>
            <w:r>
              <w:rPr>
                <w:rFonts w:ascii="Times New Roman" w:cs="Times New Roman" w:hint="eastAsia"/>
                <w:b/>
                <w:sz w:val="21"/>
                <w:szCs w:val="21"/>
              </w:rPr>
              <w:t>分</w:t>
            </w:r>
            <w:r>
              <w:rPr>
                <w:rFonts w:ascii="Times New Roman" w:cs="Times New Roman" w:hint="eastAsia"/>
                <w:b/>
                <w:sz w:val="21"/>
                <w:szCs w:val="21"/>
              </w:rPr>
              <w:t xml:space="preserve">    </w:t>
            </w:r>
            <w:r>
              <w:rPr>
                <w:rFonts w:ascii="Times New Roman" w:cs="Times New Roman" w:hint="eastAsia"/>
                <w:b/>
                <w:sz w:val="21"/>
                <w:szCs w:val="21"/>
              </w:rPr>
              <w:t>标</w:t>
            </w:r>
            <w:r>
              <w:rPr>
                <w:rFonts w:ascii="Times New Roman" w:cs="Times New Roman" w:hint="eastAsia"/>
                <w:b/>
                <w:sz w:val="21"/>
                <w:szCs w:val="21"/>
              </w:rPr>
              <w:t xml:space="preserve">     </w:t>
            </w:r>
            <w:r>
              <w:rPr>
                <w:rFonts w:ascii="Times New Roman" w:cs="Times New Roman" w:hint="eastAsia"/>
                <w:b/>
                <w:sz w:val="21"/>
                <w:szCs w:val="21"/>
              </w:rPr>
              <w:t>准</w:t>
            </w:r>
          </w:p>
        </w:tc>
      </w:tr>
      <w:tr w:rsidR="00FF148D" w14:paraId="561621B7" w14:textId="77777777">
        <w:trPr>
          <w:trHeight w:val="382"/>
          <w:jc w:val="center"/>
        </w:trPr>
        <w:tc>
          <w:tcPr>
            <w:tcW w:w="1614" w:type="dxa"/>
            <w:vMerge/>
            <w:vAlign w:val="center"/>
          </w:tcPr>
          <w:p w14:paraId="6DC4D12F" w14:textId="77777777" w:rsidR="00FF148D" w:rsidRDefault="00FF148D">
            <w:pPr>
              <w:rPr>
                <w:rFonts w:ascii="Times New Roman" w:cs="Times New Roman"/>
                <w:b/>
                <w:sz w:val="21"/>
                <w:szCs w:val="21"/>
              </w:rPr>
            </w:pPr>
          </w:p>
        </w:tc>
        <w:tc>
          <w:tcPr>
            <w:tcW w:w="7240" w:type="dxa"/>
            <w:vAlign w:val="center"/>
          </w:tcPr>
          <w:p w14:paraId="3299EC97" w14:textId="73B98C7C" w:rsidR="00FF148D" w:rsidRDefault="008A6F29" w:rsidP="0030233B">
            <w:pPr>
              <w:rPr>
                <w:rFonts w:ascii="Times New Roman" w:cs="Times New Roman"/>
                <w:b/>
                <w:sz w:val="21"/>
                <w:szCs w:val="21"/>
              </w:rPr>
            </w:pPr>
            <w:r>
              <w:rPr>
                <w:rFonts w:ascii="Times New Roman" w:cs="Times New Roman" w:hint="eastAsia"/>
                <w:b/>
                <w:sz w:val="21"/>
                <w:szCs w:val="21"/>
              </w:rPr>
              <w:t>1.</w:t>
            </w:r>
            <w:r>
              <w:rPr>
                <w:rFonts w:ascii="Times New Roman" w:cs="Times New Roman" w:hint="eastAsia"/>
                <w:b/>
                <w:sz w:val="21"/>
                <w:szCs w:val="21"/>
              </w:rPr>
              <w:t>作业；</w:t>
            </w:r>
            <w:r>
              <w:rPr>
                <w:rFonts w:ascii="Times New Roman" w:cs="Times New Roman" w:hint="eastAsia"/>
                <w:b/>
                <w:sz w:val="21"/>
                <w:szCs w:val="21"/>
              </w:rPr>
              <w:t>2.</w:t>
            </w:r>
            <w:r w:rsidR="00915CAE">
              <w:rPr>
                <w:rFonts w:ascii="Times New Roman" w:cs="Times New Roman" w:hint="eastAsia"/>
                <w:b/>
                <w:sz w:val="21"/>
                <w:szCs w:val="21"/>
              </w:rPr>
              <w:t>课堂表现；</w:t>
            </w:r>
            <w:r>
              <w:rPr>
                <w:rFonts w:ascii="Times New Roman" w:cs="Times New Roman" w:hint="eastAsia"/>
                <w:b/>
                <w:sz w:val="21"/>
                <w:szCs w:val="21"/>
              </w:rPr>
              <w:t>3.</w:t>
            </w:r>
            <w:r>
              <w:rPr>
                <w:rFonts w:ascii="Times New Roman" w:cs="Times New Roman" w:hint="eastAsia"/>
                <w:b/>
                <w:sz w:val="21"/>
                <w:szCs w:val="21"/>
              </w:rPr>
              <w:t>考勤</w:t>
            </w:r>
          </w:p>
        </w:tc>
      </w:tr>
      <w:tr w:rsidR="00FF148D" w14:paraId="0F3A21FE" w14:textId="77777777">
        <w:trPr>
          <w:jc w:val="center"/>
        </w:trPr>
        <w:tc>
          <w:tcPr>
            <w:tcW w:w="1614" w:type="dxa"/>
            <w:vAlign w:val="center"/>
          </w:tcPr>
          <w:p w14:paraId="2A18408C" w14:textId="77777777" w:rsidR="00FF148D" w:rsidRDefault="008A6F29">
            <w:pPr>
              <w:spacing w:line="329" w:lineRule="exact"/>
              <w:jc w:val="center"/>
              <w:rPr>
                <w:sz w:val="21"/>
                <w:szCs w:val="21"/>
              </w:rPr>
            </w:pPr>
            <w:r>
              <w:rPr>
                <w:sz w:val="21"/>
                <w:szCs w:val="21"/>
              </w:rPr>
              <w:t>90～100分</w:t>
            </w:r>
          </w:p>
        </w:tc>
        <w:tc>
          <w:tcPr>
            <w:tcW w:w="7240" w:type="dxa"/>
          </w:tcPr>
          <w:p w14:paraId="7F71173E" w14:textId="77777777" w:rsidR="00FF148D" w:rsidRDefault="008A6F29">
            <w:pPr>
              <w:spacing w:line="280" w:lineRule="exact"/>
              <w:rPr>
                <w:sz w:val="21"/>
                <w:szCs w:val="21"/>
              </w:rPr>
            </w:pPr>
            <w:r>
              <w:rPr>
                <w:rFonts w:hint="eastAsia"/>
                <w:sz w:val="21"/>
                <w:szCs w:val="21"/>
              </w:rPr>
              <w:t>1.作业态度认真，内容详实；紧扣课本和实践进行深度思考，正确率达到9</w:t>
            </w:r>
            <w:r>
              <w:rPr>
                <w:sz w:val="21"/>
                <w:szCs w:val="21"/>
              </w:rPr>
              <w:t>0</w:t>
            </w:r>
            <w:r>
              <w:rPr>
                <w:rFonts w:hint="eastAsia"/>
                <w:sz w:val="21"/>
                <w:szCs w:val="21"/>
              </w:rPr>
              <w:t>%以上；</w:t>
            </w:r>
          </w:p>
          <w:p w14:paraId="3095A44E" w14:textId="77777777" w:rsidR="00FF148D" w:rsidRDefault="008A6F29">
            <w:pPr>
              <w:spacing w:line="280" w:lineRule="exact"/>
              <w:rPr>
                <w:sz w:val="21"/>
                <w:szCs w:val="21"/>
              </w:rPr>
            </w:pPr>
            <w:r>
              <w:rPr>
                <w:rFonts w:hint="eastAsia"/>
                <w:sz w:val="21"/>
                <w:szCs w:val="21"/>
              </w:rPr>
              <w:t>2.课堂提问积极主动，大胆发言；</w:t>
            </w:r>
          </w:p>
          <w:p w14:paraId="77CD04B2" w14:textId="77777777" w:rsidR="00FF148D" w:rsidRDefault="008A6F29">
            <w:pPr>
              <w:rPr>
                <w:rFonts w:cs="Times New Roman"/>
                <w:sz w:val="21"/>
                <w:szCs w:val="21"/>
              </w:rPr>
            </w:pPr>
            <w:r>
              <w:rPr>
                <w:rFonts w:hint="eastAsia"/>
                <w:sz w:val="21"/>
                <w:szCs w:val="21"/>
              </w:rPr>
              <w:t>3.从不缺勤、从不迟到早退；</w:t>
            </w:r>
          </w:p>
        </w:tc>
      </w:tr>
      <w:tr w:rsidR="00FF148D" w14:paraId="267304DD" w14:textId="77777777">
        <w:trPr>
          <w:jc w:val="center"/>
        </w:trPr>
        <w:tc>
          <w:tcPr>
            <w:tcW w:w="1614" w:type="dxa"/>
            <w:vAlign w:val="center"/>
          </w:tcPr>
          <w:p w14:paraId="4436D488" w14:textId="77777777" w:rsidR="00FF148D" w:rsidRDefault="008A6F29">
            <w:pPr>
              <w:spacing w:line="376" w:lineRule="exact"/>
              <w:jc w:val="center"/>
              <w:rPr>
                <w:sz w:val="21"/>
                <w:szCs w:val="21"/>
              </w:rPr>
            </w:pPr>
            <w:r>
              <w:rPr>
                <w:sz w:val="21"/>
                <w:szCs w:val="21"/>
              </w:rPr>
              <w:t>80～89分</w:t>
            </w:r>
          </w:p>
        </w:tc>
        <w:tc>
          <w:tcPr>
            <w:tcW w:w="7240" w:type="dxa"/>
          </w:tcPr>
          <w:p w14:paraId="06843549" w14:textId="77777777" w:rsidR="00FF148D" w:rsidRDefault="008A6F29">
            <w:pPr>
              <w:spacing w:line="280" w:lineRule="exact"/>
              <w:rPr>
                <w:sz w:val="21"/>
                <w:szCs w:val="21"/>
              </w:rPr>
            </w:pPr>
            <w:r>
              <w:rPr>
                <w:rFonts w:hint="eastAsia"/>
                <w:sz w:val="21"/>
                <w:szCs w:val="21"/>
              </w:rPr>
              <w:t>1.作业态度认真，内容较为详实；能结合课本基础知识和案例，正确率达到8</w:t>
            </w:r>
            <w:r>
              <w:rPr>
                <w:sz w:val="21"/>
                <w:szCs w:val="21"/>
              </w:rPr>
              <w:t>0</w:t>
            </w:r>
            <w:r>
              <w:rPr>
                <w:rFonts w:hint="eastAsia"/>
                <w:sz w:val="21"/>
                <w:szCs w:val="21"/>
              </w:rPr>
              <w:t>%以上；</w:t>
            </w:r>
          </w:p>
          <w:p w14:paraId="18FCD6C3" w14:textId="77777777" w:rsidR="00FF148D" w:rsidRDefault="008A6F29">
            <w:pPr>
              <w:spacing w:line="280" w:lineRule="exact"/>
              <w:rPr>
                <w:sz w:val="21"/>
                <w:szCs w:val="21"/>
              </w:rPr>
            </w:pPr>
            <w:r>
              <w:rPr>
                <w:rFonts w:hint="eastAsia"/>
                <w:sz w:val="21"/>
                <w:szCs w:val="21"/>
              </w:rPr>
              <w:t>2.课堂守纪，能专注于课堂学习，能配合回答问题；</w:t>
            </w:r>
          </w:p>
          <w:p w14:paraId="36C7B4E2" w14:textId="77777777" w:rsidR="00FF148D" w:rsidRDefault="008A6F29">
            <w:pPr>
              <w:rPr>
                <w:rFonts w:cs="Times New Roman"/>
                <w:sz w:val="21"/>
                <w:szCs w:val="21"/>
              </w:rPr>
            </w:pPr>
            <w:r>
              <w:rPr>
                <w:rFonts w:hint="eastAsia"/>
                <w:sz w:val="21"/>
                <w:szCs w:val="21"/>
              </w:rPr>
              <w:t>3.从不缺勤、从不迟到早退；</w:t>
            </w:r>
          </w:p>
        </w:tc>
      </w:tr>
      <w:tr w:rsidR="00FF148D" w14:paraId="12374FF0" w14:textId="77777777">
        <w:trPr>
          <w:jc w:val="center"/>
        </w:trPr>
        <w:tc>
          <w:tcPr>
            <w:tcW w:w="1614" w:type="dxa"/>
            <w:vAlign w:val="center"/>
          </w:tcPr>
          <w:p w14:paraId="258E660F" w14:textId="77777777" w:rsidR="00FF148D" w:rsidRDefault="008A6F29">
            <w:pPr>
              <w:spacing w:line="386" w:lineRule="exact"/>
              <w:jc w:val="center"/>
              <w:rPr>
                <w:sz w:val="21"/>
                <w:szCs w:val="21"/>
              </w:rPr>
            </w:pPr>
            <w:r>
              <w:rPr>
                <w:sz w:val="21"/>
                <w:szCs w:val="21"/>
              </w:rPr>
              <w:t>70～79分</w:t>
            </w:r>
          </w:p>
        </w:tc>
        <w:tc>
          <w:tcPr>
            <w:tcW w:w="7240" w:type="dxa"/>
          </w:tcPr>
          <w:p w14:paraId="62EE03C5" w14:textId="77777777" w:rsidR="00FF148D" w:rsidRDefault="008A6F29">
            <w:pPr>
              <w:spacing w:line="280" w:lineRule="exact"/>
              <w:rPr>
                <w:sz w:val="21"/>
                <w:szCs w:val="21"/>
              </w:rPr>
            </w:pPr>
            <w:r>
              <w:rPr>
                <w:rFonts w:hint="eastAsia"/>
                <w:sz w:val="21"/>
                <w:szCs w:val="21"/>
              </w:rPr>
              <w:t>1.作业态度较为认真，内容中等详实；正确率达到7</w:t>
            </w:r>
            <w:r>
              <w:rPr>
                <w:sz w:val="21"/>
                <w:szCs w:val="21"/>
              </w:rPr>
              <w:t>0</w:t>
            </w:r>
            <w:r>
              <w:rPr>
                <w:rFonts w:hint="eastAsia"/>
                <w:sz w:val="21"/>
                <w:szCs w:val="21"/>
              </w:rPr>
              <w:t>%以上；</w:t>
            </w:r>
          </w:p>
          <w:p w14:paraId="601390DA" w14:textId="77777777" w:rsidR="00FF148D" w:rsidRDefault="008A6F29">
            <w:pPr>
              <w:spacing w:line="280" w:lineRule="exact"/>
              <w:rPr>
                <w:sz w:val="21"/>
                <w:szCs w:val="21"/>
              </w:rPr>
            </w:pPr>
            <w:r>
              <w:rPr>
                <w:rFonts w:hint="eastAsia"/>
                <w:sz w:val="21"/>
                <w:szCs w:val="21"/>
              </w:rPr>
              <w:t>2.课堂表现一般，较为认真，能被动回答问题；</w:t>
            </w:r>
          </w:p>
          <w:p w14:paraId="69A8F7CD" w14:textId="77777777" w:rsidR="00FF148D" w:rsidRDefault="008A6F29">
            <w:pPr>
              <w:rPr>
                <w:rFonts w:cs="Times New Roman"/>
                <w:sz w:val="21"/>
                <w:szCs w:val="21"/>
              </w:rPr>
            </w:pPr>
            <w:r>
              <w:rPr>
                <w:rFonts w:hint="eastAsia"/>
                <w:sz w:val="21"/>
                <w:szCs w:val="21"/>
              </w:rPr>
              <w:t>3.从不缺勤，很少迟到早退；每学期迟到早退低于2次。</w:t>
            </w:r>
          </w:p>
        </w:tc>
      </w:tr>
      <w:tr w:rsidR="00FF148D" w14:paraId="19B06DCC" w14:textId="77777777">
        <w:trPr>
          <w:jc w:val="center"/>
        </w:trPr>
        <w:tc>
          <w:tcPr>
            <w:tcW w:w="1614" w:type="dxa"/>
            <w:vAlign w:val="center"/>
          </w:tcPr>
          <w:p w14:paraId="6F026335" w14:textId="77777777" w:rsidR="00FF148D" w:rsidRDefault="008A6F29">
            <w:pPr>
              <w:spacing w:line="376" w:lineRule="exact"/>
              <w:jc w:val="center"/>
              <w:rPr>
                <w:sz w:val="21"/>
                <w:szCs w:val="21"/>
              </w:rPr>
            </w:pPr>
            <w:r>
              <w:rPr>
                <w:sz w:val="21"/>
                <w:szCs w:val="21"/>
              </w:rPr>
              <w:t>60～69分</w:t>
            </w:r>
          </w:p>
        </w:tc>
        <w:tc>
          <w:tcPr>
            <w:tcW w:w="7240" w:type="dxa"/>
          </w:tcPr>
          <w:p w14:paraId="49A4CADC" w14:textId="77777777" w:rsidR="00FF148D" w:rsidRDefault="008A6F29">
            <w:pPr>
              <w:spacing w:line="369" w:lineRule="exact"/>
              <w:rPr>
                <w:sz w:val="21"/>
                <w:szCs w:val="21"/>
              </w:rPr>
            </w:pPr>
            <w:r>
              <w:rPr>
                <w:rFonts w:hint="eastAsia"/>
                <w:sz w:val="21"/>
                <w:szCs w:val="21"/>
              </w:rPr>
              <w:t>1.作业态度一般，内容一般；正确率达到6</w:t>
            </w:r>
            <w:r>
              <w:rPr>
                <w:sz w:val="21"/>
                <w:szCs w:val="21"/>
              </w:rPr>
              <w:t>0</w:t>
            </w:r>
            <w:r>
              <w:rPr>
                <w:rFonts w:hint="eastAsia"/>
                <w:sz w:val="21"/>
                <w:szCs w:val="21"/>
              </w:rPr>
              <w:t>%以上；</w:t>
            </w:r>
          </w:p>
          <w:p w14:paraId="52073542" w14:textId="77777777" w:rsidR="00FF148D" w:rsidRDefault="008A6F29">
            <w:pPr>
              <w:spacing w:line="280" w:lineRule="exact"/>
              <w:rPr>
                <w:sz w:val="21"/>
                <w:szCs w:val="21"/>
              </w:rPr>
            </w:pPr>
            <w:r>
              <w:rPr>
                <w:rFonts w:hint="eastAsia"/>
                <w:sz w:val="21"/>
                <w:szCs w:val="21"/>
              </w:rPr>
              <w:t>2.课堂表现尚可，能尝试回答问题；</w:t>
            </w:r>
          </w:p>
          <w:p w14:paraId="79930EEC" w14:textId="77777777" w:rsidR="00FF148D" w:rsidRDefault="008A6F29">
            <w:pPr>
              <w:rPr>
                <w:rFonts w:cs="Times New Roman"/>
                <w:sz w:val="21"/>
                <w:szCs w:val="21"/>
              </w:rPr>
            </w:pPr>
            <w:r>
              <w:rPr>
                <w:rFonts w:hint="eastAsia"/>
                <w:sz w:val="21"/>
                <w:szCs w:val="21"/>
              </w:rPr>
              <w:t>3.很少缺勤或者迟到早退；每学期迟到早退低于或者等于5次。</w:t>
            </w:r>
          </w:p>
        </w:tc>
      </w:tr>
      <w:tr w:rsidR="00FF148D" w14:paraId="4DDAF33C" w14:textId="77777777">
        <w:trPr>
          <w:jc w:val="center"/>
        </w:trPr>
        <w:tc>
          <w:tcPr>
            <w:tcW w:w="1614" w:type="dxa"/>
            <w:vAlign w:val="center"/>
          </w:tcPr>
          <w:p w14:paraId="2070DA8B" w14:textId="77777777" w:rsidR="00FF148D" w:rsidRDefault="008A6F29">
            <w:pPr>
              <w:spacing w:line="272" w:lineRule="exact"/>
              <w:jc w:val="center"/>
              <w:rPr>
                <w:sz w:val="21"/>
                <w:szCs w:val="21"/>
              </w:rPr>
            </w:pPr>
            <w:r>
              <w:rPr>
                <w:sz w:val="21"/>
                <w:szCs w:val="21"/>
              </w:rPr>
              <w:t>60以下</w:t>
            </w:r>
          </w:p>
        </w:tc>
        <w:tc>
          <w:tcPr>
            <w:tcW w:w="7240" w:type="dxa"/>
          </w:tcPr>
          <w:p w14:paraId="247CB926" w14:textId="77777777" w:rsidR="00FF148D" w:rsidRDefault="008A6F29">
            <w:pPr>
              <w:spacing w:line="280" w:lineRule="exact"/>
              <w:rPr>
                <w:sz w:val="21"/>
                <w:szCs w:val="21"/>
              </w:rPr>
            </w:pPr>
            <w:r>
              <w:rPr>
                <w:rFonts w:hint="eastAsia"/>
                <w:sz w:val="21"/>
                <w:szCs w:val="21"/>
              </w:rPr>
              <w:t>1.作业态度较差、答非所问或者没有完成作业；</w:t>
            </w:r>
          </w:p>
          <w:p w14:paraId="5FD7B88D" w14:textId="77777777" w:rsidR="00FF148D" w:rsidRDefault="008A6F29">
            <w:pPr>
              <w:spacing w:line="280" w:lineRule="exact"/>
              <w:rPr>
                <w:sz w:val="21"/>
                <w:szCs w:val="21"/>
              </w:rPr>
            </w:pPr>
            <w:r>
              <w:rPr>
                <w:rFonts w:hint="eastAsia"/>
                <w:sz w:val="21"/>
                <w:szCs w:val="21"/>
              </w:rPr>
              <w:t>2.课堂表现很差，扰乱纪律；</w:t>
            </w:r>
          </w:p>
          <w:p w14:paraId="71CFD994" w14:textId="77777777" w:rsidR="00FF148D" w:rsidRDefault="008A6F29">
            <w:pPr>
              <w:rPr>
                <w:rFonts w:cs="Times New Roman"/>
                <w:sz w:val="21"/>
                <w:szCs w:val="21"/>
              </w:rPr>
            </w:pPr>
            <w:r>
              <w:rPr>
                <w:rFonts w:hint="eastAsia"/>
                <w:sz w:val="21"/>
                <w:szCs w:val="21"/>
              </w:rPr>
              <w:t>3.较多缺勤或者迟到早退；每学期迟到早退高于5次。</w:t>
            </w:r>
          </w:p>
        </w:tc>
      </w:tr>
    </w:tbl>
    <w:p w14:paraId="63B210FF" w14:textId="77777777" w:rsidR="00FF148D" w:rsidRDefault="008A6F29">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2.期末考试（占总成绩的</w:t>
      </w:r>
      <w:r>
        <w:rPr>
          <w:rFonts w:asciiTheme="minorEastAsia" w:eastAsiaTheme="minorEastAsia" w:hAnsiTheme="minorEastAsia" w:cs="Times New Roman"/>
          <w:sz w:val="21"/>
          <w:szCs w:val="21"/>
        </w:rPr>
        <w:t>7</w:t>
      </w:r>
      <w:r>
        <w:rPr>
          <w:rFonts w:asciiTheme="minorEastAsia" w:eastAsiaTheme="minorEastAsia" w:hAnsiTheme="minorEastAsia" w:cs="Times New Roman" w:hint="eastAsia"/>
          <w:sz w:val="21"/>
          <w:szCs w:val="21"/>
        </w:rPr>
        <w:t>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843"/>
        <w:gridCol w:w="798"/>
        <w:gridCol w:w="678"/>
      </w:tblGrid>
      <w:tr w:rsidR="00FF148D" w14:paraId="7FD58201" w14:textId="77777777">
        <w:trPr>
          <w:trHeight w:val="340"/>
          <w:jc w:val="center"/>
        </w:trPr>
        <w:tc>
          <w:tcPr>
            <w:tcW w:w="1489" w:type="dxa"/>
            <w:vAlign w:val="center"/>
          </w:tcPr>
          <w:p w14:paraId="4142FC6D" w14:textId="77777777" w:rsidR="00FF148D" w:rsidRDefault="008A6F29">
            <w:pPr>
              <w:snapToGrid w:val="0"/>
              <w:jc w:val="center"/>
              <w:rPr>
                <w:b/>
                <w:bCs/>
                <w:sz w:val="21"/>
                <w:szCs w:val="21"/>
              </w:rPr>
            </w:pPr>
            <w:r>
              <w:rPr>
                <w:rFonts w:hint="eastAsia"/>
                <w:b/>
                <w:bCs/>
                <w:sz w:val="21"/>
                <w:szCs w:val="21"/>
              </w:rPr>
              <w:t>考核</w:t>
            </w:r>
          </w:p>
          <w:p w14:paraId="41DAA9C1" w14:textId="77777777" w:rsidR="00FF148D" w:rsidRDefault="008A6F29">
            <w:pPr>
              <w:snapToGrid w:val="0"/>
              <w:jc w:val="center"/>
              <w:rPr>
                <w:b/>
                <w:bCs/>
                <w:sz w:val="21"/>
                <w:szCs w:val="21"/>
              </w:rPr>
            </w:pPr>
            <w:r>
              <w:rPr>
                <w:rFonts w:hint="eastAsia"/>
                <w:b/>
                <w:bCs/>
                <w:sz w:val="21"/>
                <w:szCs w:val="21"/>
              </w:rPr>
              <w:t>模块</w:t>
            </w:r>
          </w:p>
        </w:tc>
        <w:tc>
          <w:tcPr>
            <w:tcW w:w="5088" w:type="dxa"/>
            <w:vAlign w:val="center"/>
          </w:tcPr>
          <w:p w14:paraId="7CAF27E0" w14:textId="77777777" w:rsidR="00FF148D" w:rsidRDefault="008A6F29">
            <w:pPr>
              <w:snapToGrid w:val="0"/>
              <w:ind w:left="180"/>
              <w:jc w:val="center"/>
              <w:rPr>
                <w:b/>
                <w:bCs/>
                <w:sz w:val="21"/>
                <w:szCs w:val="21"/>
              </w:rPr>
            </w:pPr>
            <w:r>
              <w:rPr>
                <w:rFonts w:hint="eastAsia"/>
                <w:b/>
                <w:bCs/>
                <w:sz w:val="21"/>
                <w:szCs w:val="21"/>
              </w:rPr>
              <w:t>考核内容</w:t>
            </w:r>
          </w:p>
        </w:tc>
        <w:tc>
          <w:tcPr>
            <w:tcW w:w="843" w:type="dxa"/>
          </w:tcPr>
          <w:p w14:paraId="6699C99D" w14:textId="77777777" w:rsidR="00FF148D" w:rsidRDefault="008A6F29">
            <w:pPr>
              <w:snapToGrid w:val="0"/>
              <w:jc w:val="center"/>
              <w:rPr>
                <w:b/>
                <w:bCs/>
                <w:sz w:val="21"/>
                <w:szCs w:val="21"/>
              </w:rPr>
            </w:pPr>
            <w:r>
              <w:rPr>
                <w:rFonts w:hint="eastAsia"/>
                <w:b/>
                <w:bCs/>
                <w:sz w:val="21"/>
                <w:szCs w:val="21"/>
              </w:rPr>
              <w:t>主要</w:t>
            </w:r>
          </w:p>
          <w:p w14:paraId="34D87503" w14:textId="77777777" w:rsidR="00FF148D" w:rsidRDefault="008A6F29">
            <w:pPr>
              <w:snapToGrid w:val="0"/>
              <w:jc w:val="center"/>
              <w:rPr>
                <w:b/>
                <w:bCs/>
                <w:sz w:val="21"/>
                <w:szCs w:val="21"/>
              </w:rPr>
            </w:pPr>
            <w:r>
              <w:rPr>
                <w:rFonts w:hint="eastAsia"/>
                <w:b/>
                <w:bCs/>
                <w:sz w:val="21"/>
                <w:szCs w:val="21"/>
              </w:rPr>
              <w:t>题型</w:t>
            </w:r>
          </w:p>
        </w:tc>
        <w:tc>
          <w:tcPr>
            <w:tcW w:w="798" w:type="dxa"/>
            <w:vAlign w:val="center"/>
          </w:tcPr>
          <w:p w14:paraId="6F0DB9EC" w14:textId="77777777" w:rsidR="00FF148D" w:rsidRDefault="008A6F29">
            <w:pPr>
              <w:snapToGrid w:val="0"/>
              <w:jc w:val="center"/>
              <w:rPr>
                <w:b/>
                <w:bCs/>
                <w:sz w:val="21"/>
                <w:szCs w:val="21"/>
              </w:rPr>
            </w:pPr>
            <w:r>
              <w:rPr>
                <w:rFonts w:hint="eastAsia"/>
                <w:b/>
                <w:bCs/>
                <w:sz w:val="21"/>
                <w:szCs w:val="21"/>
              </w:rPr>
              <w:t>支撑目标</w:t>
            </w:r>
          </w:p>
        </w:tc>
        <w:tc>
          <w:tcPr>
            <w:tcW w:w="678" w:type="dxa"/>
            <w:vAlign w:val="center"/>
          </w:tcPr>
          <w:p w14:paraId="7CA277A9" w14:textId="77777777" w:rsidR="00FF148D" w:rsidRDefault="008A6F29">
            <w:pPr>
              <w:snapToGrid w:val="0"/>
              <w:jc w:val="center"/>
              <w:rPr>
                <w:b/>
                <w:bCs/>
                <w:sz w:val="21"/>
                <w:szCs w:val="21"/>
              </w:rPr>
            </w:pPr>
            <w:r>
              <w:rPr>
                <w:rFonts w:hint="eastAsia"/>
                <w:b/>
                <w:bCs/>
                <w:sz w:val="21"/>
                <w:szCs w:val="21"/>
              </w:rPr>
              <w:t>分值</w:t>
            </w:r>
          </w:p>
        </w:tc>
      </w:tr>
      <w:tr w:rsidR="00FF148D" w14:paraId="36704584" w14:textId="77777777">
        <w:trPr>
          <w:trHeight w:val="1505"/>
          <w:jc w:val="center"/>
        </w:trPr>
        <w:tc>
          <w:tcPr>
            <w:tcW w:w="1489" w:type="dxa"/>
            <w:vAlign w:val="center"/>
          </w:tcPr>
          <w:p w14:paraId="3CE96B0E" w14:textId="77777777" w:rsidR="00FF148D" w:rsidRDefault="008A6F29">
            <w:pPr>
              <w:snapToGrid w:val="0"/>
              <w:jc w:val="center"/>
              <w:rPr>
                <w:sz w:val="21"/>
                <w:szCs w:val="21"/>
              </w:rPr>
            </w:pPr>
            <w:r>
              <w:rPr>
                <w:rFonts w:hint="eastAsia"/>
                <w:b/>
              </w:rPr>
              <w:t>市场营销与市场营销学、营销管理哲学演变</w:t>
            </w:r>
          </w:p>
        </w:tc>
        <w:tc>
          <w:tcPr>
            <w:tcW w:w="5088" w:type="dxa"/>
            <w:vAlign w:val="center"/>
          </w:tcPr>
          <w:p w14:paraId="61BCDA51" w14:textId="77777777" w:rsidR="00FF148D" w:rsidRDefault="008A6F29" w:rsidP="00915CAE">
            <w:pPr>
              <w:snapToGrid w:val="0"/>
              <w:jc w:val="both"/>
              <w:rPr>
                <w:sz w:val="21"/>
                <w:szCs w:val="21"/>
              </w:rPr>
            </w:pPr>
            <w:r>
              <w:rPr>
                <w:rFonts w:hint="eastAsia"/>
                <w:sz w:val="21"/>
                <w:szCs w:val="21"/>
              </w:rPr>
              <w:t>对营销基础认知，能理解营销哲学演变历程；懂得战略计划与营销管理的区别与联系；懂得营销基础知识和技能应用的归纳，并对当下热点关键营销事件关注和持有正确判断。</w:t>
            </w:r>
          </w:p>
        </w:tc>
        <w:tc>
          <w:tcPr>
            <w:tcW w:w="843" w:type="dxa"/>
            <w:vAlign w:val="center"/>
          </w:tcPr>
          <w:p w14:paraId="25103449" w14:textId="77777777" w:rsidR="00FF148D" w:rsidRDefault="008A6F29">
            <w:pPr>
              <w:snapToGrid w:val="0"/>
              <w:jc w:val="center"/>
              <w:rPr>
                <w:sz w:val="21"/>
                <w:szCs w:val="21"/>
              </w:rPr>
            </w:pPr>
            <w:r>
              <w:rPr>
                <w:rFonts w:hint="eastAsia"/>
                <w:sz w:val="21"/>
                <w:szCs w:val="21"/>
              </w:rPr>
              <w:t>选择题、简答题</w:t>
            </w:r>
          </w:p>
        </w:tc>
        <w:tc>
          <w:tcPr>
            <w:tcW w:w="798" w:type="dxa"/>
            <w:vAlign w:val="center"/>
          </w:tcPr>
          <w:p w14:paraId="79B2ACB5" w14:textId="77777777" w:rsidR="00FF148D" w:rsidRDefault="008A6F29">
            <w:pPr>
              <w:snapToGrid w:val="0"/>
              <w:jc w:val="center"/>
              <w:rPr>
                <w:sz w:val="21"/>
                <w:szCs w:val="21"/>
              </w:rPr>
            </w:pPr>
            <w:r>
              <w:rPr>
                <w:rFonts w:hint="eastAsia"/>
                <w:sz w:val="21"/>
                <w:szCs w:val="21"/>
              </w:rPr>
              <w:t>目标1</w:t>
            </w:r>
          </w:p>
        </w:tc>
        <w:tc>
          <w:tcPr>
            <w:tcW w:w="678" w:type="dxa"/>
            <w:vAlign w:val="center"/>
          </w:tcPr>
          <w:p w14:paraId="569893F0" w14:textId="77777777" w:rsidR="00FF148D" w:rsidRDefault="008A6F29">
            <w:pPr>
              <w:snapToGrid w:val="0"/>
              <w:jc w:val="center"/>
              <w:rPr>
                <w:sz w:val="21"/>
                <w:szCs w:val="21"/>
              </w:rPr>
            </w:pPr>
            <w:r>
              <w:rPr>
                <w:sz w:val="21"/>
                <w:szCs w:val="21"/>
              </w:rPr>
              <w:t>15</w:t>
            </w:r>
          </w:p>
        </w:tc>
      </w:tr>
      <w:tr w:rsidR="00FF148D" w14:paraId="64884CBB" w14:textId="77777777">
        <w:trPr>
          <w:trHeight w:val="831"/>
          <w:jc w:val="center"/>
        </w:trPr>
        <w:tc>
          <w:tcPr>
            <w:tcW w:w="1489" w:type="dxa"/>
            <w:vMerge w:val="restart"/>
            <w:vAlign w:val="center"/>
          </w:tcPr>
          <w:p w14:paraId="0C279EF1" w14:textId="77777777" w:rsidR="00FF148D" w:rsidRDefault="008A6F29">
            <w:pPr>
              <w:snapToGrid w:val="0"/>
              <w:rPr>
                <w:sz w:val="21"/>
                <w:szCs w:val="21"/>
              </w:rPr>
            </w:pPr>
            <w:r>
              <w:rPr>
                <w:rFonts w:hint="eastAsia"/>
                <w:b/>
              </w:rPr>
              <w:lastRenderedPageBreak/>
              <w:t>市场营销环境分析与市场营销调研</w:t>
            </w:r>
          </w:p>
        </w:tc>
        <w:tc>
          <w:tcPr>
            <w:tcW w:w="5088" w:type="dxa"/>
            <w:vAlign w:val="center"/>
          </w:tcPr>
          <w:p w14:paraId="670929B0" w14:textId="77777777" w:rsidR="00FF148D" w:rsidRDefault="008A6F29">
            <w:pPr>
              <w:snapToGrid w:val="0"/>
              <w:jc w:val="both"/>
              <w:rPr>
                <w:sz w:val="21"/>
                <w:szCs w:val="21"/>
              </w:rPr>
            </w:pPr>
            <w:r>
              <w:rPr>
                <w:rFonts w:hint="eastAsia"/>
                <w:sz w:val="21"/>
                <w:szCs w:val="21"/>
              </w:rPr>
              <w:t>懂得运用市场调研、战略规划、品牌定位、营销策略制定的方案制作；</w:t>
            </w:r>
          </w:p>
        </w:tc>
        <w:tc>
          <w:tcPr>
            <w:tcW w:w="843" w:type="dxa"/>
            <w:vAlign w:val="center"/>
          </w:tcPr>
          <w:p w14:paraId="6591303C" w14:textId="77777777" w:rsidR="00FF148D" w:rsidRDefault="008A6F29">
            <w:pPr>
              <w:snapToGrid w:val="0"/>
              <w:jc w:val="center"/>
              <w:rPr>
                <w:sz w:val="21"/>
                <w:szCs w:val="21"/>
              </w:rPr>
            </w:pPr>
            <w:r>
              <w:rPr>
                <w:rFonts w:hint="eastAsia"/>
                <w:sz w:val="21"/>
                <w:szCs w:val="21"/>
              </w:rPr>
              <w:t>简答题、论述题</w:t>
            </w:r>
          </w:p>
        </w:tc>
        <w:tc>
          <w:tcPr>
            <w:tcW w:w="798" w:type="dxa"/>
            <w:vAlign w:val="center"/>
          </w:tcPr>
          <w:p w14:paraId="0DF44BD6" w14:textId="77777777" w:rsidR="00FF148D" w:rsidRDefault="008A6F29">
            <w:pPr>
              <w:snapToGrid w:val="0"/>
              <w:jc w:val="center"/>
              <w:rPr>
                <w:sz w:val="21"/>
                <w:szCs w:val="21"/>
              </w:rPr>
            </w:pPr>
            <w:r>
              <w:rPr>
                <w:rFonts w:hint="eastAsia"/>
                <w:sz w:val="21"/>
                <w:szCs w:val="21"/>
              </w:rPr>
              <w:t>目标</w:t>
            </w:r>
            <w:r>
              <w:rPr>
                <w:sz w:val="21"/>
                <w:szCs w:val="21"/>
              </w:rPr>
              <w:t>2</w:t>
            </w:r>
          </w:p>
        </w:tc>
        <w:tc>
          <w:tcPr>
            <w:tcW w:w="678" w:type="dxa"/>
            <w:vMerge w:val="restart"/>
            <w:vAlign w:val="center"/>
          </w:tcPr>
          <w:p w14:paraId="700E02A4" w14:textId="77777777" w:rsidR="00FF148D" w:rsidRDefault="008A6F29">
            <w:pPr>
              <w:snapToGrid w:val="0"/>
              <w:jc w:val="center"/>
              <w:rPr>
                <w:sz w:val="21"/>
                <w:szCs w:val="21"/>
              </w:rPr>
            </w:pPr>
            <w:r>
              <w:rPr>
                <w:sz w:val="21"/>
                <w:szCs w:val="21"/>
              </w:rPr>
              <w:t>15</w:t>
            </w:r>
          </w:p>
        </w:tc>
      </w:tr>
      <w:tr w:rsidR="00FF148D" w14:paraId="1280E186" w14:textId="77777777">
        <w:trPr>
          <w:trHeight w:val="875"/>
          <w:jc w:val="center"/>
        </w:trPr>
        <w:tc>
          <w:tcPr>
            <w:tcW w:w="1489" w:type="dxa"/>
            <w:vMerge/>
            <w:vAlign w:val="center"/>
          </w:tcPr>
          <w:p w14:paraId="5BF48536" w14:textId="77777777" w:rsidR="00FF148D" w:rsidRDefault="00FF148D">
            <w:pPr>
              <w:snapToGrid w:val="0"/>
              <w:jc w:val="center"/>
              <w:rPr>
                <w:sz w:val="21"/>
                <w:szCs w:val="21"/>
              </w:rPr>
            </w:pPr>
          </w:p>
        </w:tc>
        <w:tc>
          <w:tcPr>
            <w:tcW w:w="5088" w:type="dxa"/>
            <w:vAlign w:val="center"/>
          </w:tcPr>
          <w:p w14:paraId="4EA75C4E" w14:textId="77777777" w:rsidR="00FF148D" w:rsidRDefault="008A6F29">
            <w:pPr>
              <w:snapToGrid w:val="0"/>
              <w:jc w:val="both"/>
              <w:rPr>
                <w:sz w:val="21"/>
                <w:szCs w:val="21"/>
              </w:rPr>
            </w:pPr>
            <w:r>
              <w:rPr>
                <w:rFonts w:hint="eastAsia"/>
                <w:sz w:val="21"/>
                <w:szCs w:val="21"/>
              </w:rPr>
              <w:t>懂得结合物流服务行业当下营销环境分析，懂得利用统计、模型工具等应用工具开展分析。</w:t>
            </w:r>
          </w:p>
        </w:tc>
        <w:tc>
          <w:tcPr>
            <w:tcW w:w="843" w:type="dxa"/>
            <w:vAlign w:val="center"/>
          </w:tcPr>
          <w:p w14:paraId="058D0790" w14:textId="77777777" w:rsidR="00FF148D" w:rsidRDefault="008A6F29">
            <w:pPr>
              <w:snapToGrid w:val="0"/>
              <w:jc w:val="center"/>
              <w:rPr>
                <w:sz w:val="21"/>
                <w:szCs w:val="21"/>
              </w:rPr>
            </w:pPr>
            <w:r>
              <w:rPr>
                <w:rFonts w:hint="eastAsia"/>
                <w:sz w:val="21"/>
                <w:szCs w:val="21"/>
              </w:rPr>
              <w:t>简答题、论述题</w:t>
            </w:r>
          </w:p>
        </w:tc>
        <w:tc>
          <w:tcPr>
            <w:tcW w:w="798" w:type="dxa"/>
            <w:vAlign w:val="center"/>
          </w:tcPr>
          <w:p w14:paraId="0E67D005" w14:textId="77777777" w:rsidR="00FF148D" w:rsidRDefault="008A6F29">
            <w:pPr>
              <w:snapToGrid w:val="0"/>
              <w:jc w:val="center"/>
              <w:rPr>
                <w:sz w:val="21"/>
                <w:szCs w:val="21"/>
              </w:rPr>
            </w:pPr>
            <w:r>
              <w:rPr>
                <w:rFonts w:hint="eastAsia"/>
                <w:sz w:val="21"/>
                <w:szCs w:val="21"/>
              </w:rPr>
              <w:t>目标</w:t>
            </w:r>
            <w:r>
              <w:rPr>
                <w:sz w:val="21"/>
                <w:szCs w:val="21"/>
              </w:rPr>
              <w:t>2</w:t>
            </w:r>
          </w:p>
        </w:tc>
        <w:tc>
          <w:tcPr>
            <w:tcW w:w="678" w:type="dxa"/>
            <w:vMerge/>
            <w:vAlign w:val="center"/>
          </w:tcPr>
          <w:p w14:paraId="3FA405D7" w14:textId="77777777" w:rsidR="00FF148D" w:rsidRDefault="00FF148D">
            <w:pPr>
              <w:snapToGrid w:val="0"/>
              <w:jc w:val="center"/>
              <w:rPr>
                <w:sz w:val="21"/>
                <w:szCs w:val="21"/>
              </w:rPr>
            </w:pPr>
          </w:p>
        </w:tc>
      </w:tr>
      <w:tr w:rsidR="00FF148D" w14:paraId="56962F59" w14:textId="77777777">
        <w:trPr>
          <w:trHeight w:val="764"/>
          <w:jc w:val="center"/>
        </w:trPr>
        <w:tc>
          <w:tcPr>
            <w:tcW w:w="1489" w:type="dxa"/>
            <w:vMerge w:val="restart"/>
            <w:vAlign w:val="center"/>
          </w:tcPr>
          <w:p w14:paraId="7558920A" w14:textId="77777777" w:rsidR="00FF148D" w:rsidRDefault="008A6F29">
            <w:pPr>
              <w:snapToGrid w:val="0"/>
              <w:rPr>
                <w:b/>
                <w:bCs/>
                <w:sz w:val="21"/>
                <w:szCs w:val="21"/>
              </w:rPr>
            </w:pPr>
            <w:r>
              <w:rPr>
                <w:rFonts w:hint="eastAsia"/>
                <w:b/>
                <w:bCs/>
                <w:sz w:val="21"/>
                <w:szCs w:val="21"/>
              </w:rPr>
              <w:t>目标市场营销与市场竞争战略</w:t>
            </w:r>
          </w:p>
        </w:tc>
        <w:tc>
          <w:tcPr>
            <w:tcW w:w="5088" w:type="dxa"/>
            <w:vAlign w:val="center"/>
          </w:tcPr>
          <w:p w14:paraId="61E78AF5" w14:textId="77777777" w:rsidR="00FF148D" w:rsidRDefault="008A6F29">
            <w:pPr>
              <w:snapToGrid w:val="0"/>
              <w:jc w:val="both"/>
              <w:rPr>
                <w:sz w:val="21"/>
                <w:szCs w:val="21"/>
              </w:rPr>
            </w:pPr>
            <w:r>
              <w:rPr>
                <w:rFonts w:hint="eastAsia"/>
                <w:sz w:val="21"/>
                <w:szCs w:val="21"/>
              </w:rPr>
              <w:t>懂得运用目标定位理论去理解和消化经典商业营销案例、尤其是物流行业相关案例，识别一般性规律；</w:t>
            </w:r>
          </w:p>
        </w:tc>
        <w:tc>
          <w:tcPr>
            <w:tcW w:w="843" w:type="dxa"/>
            <w:vAlign w:val="center"/>
          </w:tcPr>
          <w:p w14:paraId="0ACAC6A1" w14:textId="77777777" w:rsidR="00FF148D" w:rsidRDefault="008A6F29">
            <w:pPr>
              <w:snapToGrid w:val="0"/>
              <w:jc w:val="center"/>
              <w:rPr>
                <w:sz w:val="21"/>
                <w:szCs w:val="21"/>
              </w:rPr>
            </w:pPr>
            <w:r>
              <w:rPr>
                <w:rFonts w:hint="eastAsia"/>
                <w:sz w:val="21"/>
                <w:szCs w:val="21"/>
              </w:rPr>
              <w:t>选择题、简答题、论述题</w:t>
            </w:r>
          </w:p>
        </w:tc>
        <w:tc>
          <w:tcPr>
            <w:tcW w:w="798" w:type="dxa"/>
            <w:vAlign w:val="center"/>
          </w:tcPr>
          <w:p w14:paraId="2032B800" w14:textId="77777777" w:rsidR="00FF148D" w:rsidRDefault="008A6F29">
            <w:pPr>
              <w:snapToGrid w:val="0"/>
              <w:jc w:val="center"/>
              <w:rPr>
                <w:sz w:val="21"/>
                <w:szCs w:val="21"/>
              </w:rPr>
            </w:pPr>
            <w:r>
              <w:rPr>
                <w:rFonts w:hint="eastAsia"/>
                <w:sz w:val="21"/>
                <w:szCs w:val="21"/>
              </w:rPr>
              <w:t>目标</w:t>
            </w:r>
            <w:r>
              <w:rPr>
                <w:sz w:val="21"/>
                <w:szCs w:val="21"/>
              </w:rPr>
              <w:t>3</w:t>
            </w:r>
          </w:p>
        </w:tc>
        <w:tc>
          <w:tcPr>
            <w:tcW w:w="678" w:type="dxa"/>
            <w:vMerge w:val="restart"/>
            <w:vAlign w:val="center"/>
          </w:tcPr>
          <w:p w14:paraId="54C9A39A" w14:textId="77777777" w:rsidR="00FF148D" w:rsidRDefault="008A6F29">
            <w:pPr>
              <w:snapToGrid w:val="0"/>
              <w:jc w:val="center"/>
              <w:rPr>
                <w:sz w:val="21"/>
                <w:szCs w:val="21"/>
              </w:rPr>
            </w:pPr>
            <w:r>
              <w:rPr>
                <w:sz w:val="21"/>
                <w:szCs w:val="21"/>
              </w:rPr>
              <w:t>20</w:t>
            </w:r>
          </w:p>
        </w:tc>
      </w:tr>
      <w:tr w:rsidR="00FF148D" w14:paraId="313AC5A7" w14:textId="77777777">
        <w:trPr>
          <w:trHeight w:val="846"/>
          <w:jc w:val="center"/>
        </w:trPr>
        <w:tc>
          <w:tcPr>
            <w:tcW w:w="1489" w:type="dxa"/>
            <w:vMerge/>
            <w:vAlign w:val="center"/>
          </w:tcPr>
          <w:p w14:paraId="5AA35275" w14:textId="77777777" w:rsidR="00FF148D" w:rsidRDefault="00FF148D">
            <w:pPr>
              <w:snapToGrid w:val="0"/>
              <w:rPr>
                <w:sz w:val="21"/>
                <w:szCs w:val="21"/>
              </w:rPr>
            </w:pPr>
          </w:p>
        </w:tc>
        <w:tc>
          <w:tcPr>
            <w:tcW w:w="5088" w:type="dxa"/>
            <w:vAlign w:val="center"/>
          </w:tcPr>
          <w:p w14:paraId="469F2646" w14:textId="77777777" w:rsidR="00FF148D" w:rsidRDefault="008A6F29">
            <w:pPr>
              <w:snapToGrid w:val="0"/>
              <w:rPr>
                <w:sz w:val="21"/>
                <w:szCs w:val="21"/>
              </w:rPr>
            </w:pPr>
            <w:r>
              <w:rPr>
                <w:rFonts w:hint="eastAsia"/>
                <w:bCs/>
                <w:sz w:val="21"/>
                <w:szCs w:val="21"/>
              </w:rPr>
              <w:t>懂得借鉴成功商业营销案例的优点，避开失败商业营销案例的缺点；能理论联系实际去掌握课程内容。</w:t>
            </w:r>
          </w:p>
        </w:tc>
        <w:tc>
          <w:tcPr>
            <w:tcW w:w="843" w:type="dxa"/>
          </w:tcPr>
          <w:p w14:paraId="628C281D" w14:textId="77777777" w:rsidR="00FF148D" w:rsidRDefault="008A6F29">
            <w:pPr>
              <w:snapToGrid w:val="0"/>
              <w:jc w:val="center"/>
              <w:rPr>
                <w:sz w:val="21"/>
                <w:szCs w:val="21"/>
              </w:rPr>
            </w:pPr>
            <w:r>
              <w:rPr>
                <w:rFonts w:hint="eastAsia"/>
                <w:sz w:val="21"/>
                <w:szCs w:val="21"/>
              </w:rPr>
              <w:t>简答题、论述题</w:t>
            </w:r>
          </w:p>
        </w:tc>
        <w:tc>
          <w:tcPr>
            <w:tcW w:w="798" w:type="dxa"/>
            <w:vAlign w:val="center"/>
          </w:tcPr>
          <w:p w14:paraId="35EBD4D3" w14:textId="77777777" w:rsidR="00FF148D" w:rsidRDefault="008A6F29">
            <w:pPr>
              <w:snapToGrid w:val="0"/>
              <w:jc w:val="center"/>
              <w:rPr>
                <w:sz w:val="21"/>
                <w:szCs w:val="21"/>
              </w:rPr>
            </w:pPr>
            <w:r>
              <w:rPr>
                <w:rFonts w:hint="eastAsia"/>
                <w:sz w:val="21"/>
                <w:szCs w:val="21"/>
              </w:rPr>
              <w:t>目标</w:t>
            </w:r>
            <w:r>
              <w:rPr>
                <w:sz w:val="21"/>
                <w:szCs w:val="21"/>
              </w:rPr>
              <w:t>3</w:t>
            </w:r>
          </w:p>
        </w:tc>
        <w:tc>
          <w:tcPr>
            <w:tcW w:w="678" w:type="dxa"/>
            <w:vMerge/>
            <w:vAlign w:val="center"/>
          </w:tcPr>
          <w:p w14:paraId="335078E5" w14:textId="77777777" w:rsidR="00FF148D" w:rsidRDefault="00FF148D">
            <w:pPr>
              <w:snapToGrid w:val="0"/>
              <w:jc w:val="center"/>
              <w:rPr>
                <w:sz w:val="21"/>
                <w:szCs w:val="21"/>
              </w:rPr>
            </w:pPr>
          </w:p>
        </w:tc>
      </w:tr>
      <w:tr w:rsidR="00FF148D" w14:paraId="4004D96F" w14:textId="77777777">
        <w:trPr>
          <w:trHeight w:val="339"/>
          <w:jc w:val="center"/>
        </w:trPr>
        <w:tc>
          <w:tcPr>
            <w:tcW w:w="1489" w:type="dxa"/>
            <w:vMerge w:val="restart"/>
            <w:vAlign w:val="center"/>
          </w:tcPr>
          <w:p w14:paraId="36BD770D" w14:textId="77777777" w:rsidR="00FF148D" w:rsidRDefault="008A6F29">
            <w:pPr>
              <w:snapToGrid w:val="0"/>
              <w:rPr>
                <w:b/>
                <w:bCs/>
                <w:sz w:val="21"/>
                <w:szCs w:val="21"/>
              </w:rPr>
            </w:pPr>
            <w:bookmarkStart w:id="0" w:name="_Hlk90296548"/>
            <w:r>
              <w:rPr>
                <w:rFonts w:hint="eastAsia"/>
                <w:b/>
                <w:bCs/>
                <w:sz w:val="21"/>
                <w:szCs w:val="21"/>
              </w:rPr>
              <w:t>产品服务与品牌策略</w:t>
            </w:r>
          </w:p>
        </w:tc>
        <w:tc>
          <w:tcPr>
            <w:tcW w:w="5088" w:type="dxa"/>
            <w:vAlign w:val="center"/>
          </w:tcPr>
          <w:p w14:paraId="1D8D1055" w14:textId="77777777" w:rsidR="00FF148D" w:rsidRDefault="008A6F29">
            <w:pPr>
              <w:snapToGrid w:val="0"/>
              <w:jc w:val="both"/>
              <w:rPr>
                <w:sz w:val="21"/>
                <w:szCs w:val="21"/>
              </w:rPr>
            </w:pPr>
            <w:r>
              <w:rPr>
                <w:rFonts w:hint="eastAsia"/>
                <w:sz w:val="21"/>
                <w:szCs w:val="21"/>
              </w:rPr>
              <w:t>懂得产品以及产品组合、优化分析以及决策等概念；了解产品生命周期的阶段和特征；新产品开发的组织和程序；</w:t>
            </w:r>
          </w:p>
        </w:tc>
        <w:tc>
          <w:tcPr>
            <w:tcW w:w="843" w:type="dxa"/>
            <w:vAlign w:val="center"/>
          </w:tcPr>
          <w:p w14:paraId="47B841DA" w14:textId="77777777" w:rsidR="00FF148D" w:rsidRDefault="008A6F29">
            <w:pPr>
              <w:snapToGrid w:val="0"/>
              <w:jc w:val="center"/>
              <w:rPr>
                <w:sz w:val="21"/>
                <w:szCs w:val="21"/>
              </w:rPr>
            </w:pPr>
            <w:r>
              <w:rPr>
                <w:rFonts w:hint="eastAsia"/>
                <w:sz w:val="21"/>
                <w:szCs w:val="21"/>
              </w:rPr>
              <w:t>简答题、名词解释、论述题</w:t>
            </w:r>
          </w:p>
        </w:tc>
        <w:tc>
          <w:tcPr>
            <w:tcW w:w="798" w:type="dxa"/>
            <w:vAlign w:val="center"/>
          </w:tcPr>
          <w:p w14:paraId="02C33226" w14:textId="77777777" w:rsidR="00FF148D" w:rsidRDefault="008A6F29">
            <w:pPr>
              <w:snapToGrid w:val="0"/>
              <w:jc w:val="center"/>
              <w:rPr>
                <w:sz w:val="21"/>
                <w:szCs w:val="21"/>
              </w:rPr>
            </w:pPr>
            <w:r>
              <w:rPr>
                <w:rFonts w:hint="eastAsia"/>
                <w:sz w:val="21"/>
                <w:szCs w:val="21"/>
              </w:rPr>
              <w:t>目标</w:t>
            </w:r>
            <w:r>
              <w:rPr>
                <w:sz w:val="21"/>
                <w:szCs w:val="21"/>
              </w:rPr>
              <w:t>3</w:t>
            </w:r>
          </w:p>
        </w:tc>
        <w:tc>
          <w:tcPr>
            <w:tcW w:w="678" w:type="dxa"/>
            <w:vMerge w:val="restart"/>
            <w:vAlign w:val="center"/>
          </w:tcPr>
          <w:p w14:paraId="15678924" w14:textId="77777777" w:rsidR="00FF148D" w:rsidRDefault="008A6F29">
            <w:pPr>
              <w:snapToGrid w:val="0"/>
              <w:jc w:val="center"/>
              <w:rPr>
                <w:sz w:val="21"/>
                <w:szCs w:val="21"/>
              </w:rPr>
            </w:pPr>
            <w:r>
              <w:rPr>
                <w:sz w:val="21"/>
                <w:szCs w:val="21"/>
              </w:rPr>
              <w:t>18</w:t>
            </w:r>
          </w:p>
        </w:tc>
      </w:tr>
      <w:tr w:rsidR="00FF148D" w14:paraId="0442FEE6" w14:textId="77777777">
        <w:trPr>
          <w:trHeight w:val="340"/>
          <w:jc w:val="center"/>
        </w:trPr>
        <w:tc>
          <w:tcPr>
            <w:tcW w:w="1489" w:type="dxa"/>
            <w:vMerge/>
            <w:vAlign w:val="center"/>
          </w:tcPr>
          <w:p w14:paraId="15166060" w14:textId="77777777" w:rsidR="00FF148D" w:rsidRDefault="00FF148D">
            <w:pPr>
              <w:snapToGrid w:val="0"/>
              <w:rPr>
                <w:sz w:val="21"/>
                <w:szCs w:val="21"/>
              </w:rPr>
            </w:pPr>
          </w:p>
        </w:tc>
        <w:tc>
          <w:tcPr>
            <w:tcW w:w="5088" w:type="dxa"/>
            <w:vAlign w:val="center"/>
          </w:tcPr>
          <w:p w14:paraId="167C0FAE" w14:textId="77777777" w:rsidR="00FF148D" w:rsidRDefault="008A6F29">
            <w:pPr>
              <w:snapToGrid w:val="0"/>
              <w:rPr>
                <w:sz w:val="21"/>
                <w:szCs w:val="21"/>
              </w:rPr>
            </w:pPr>
            <w:r>
              <w:rPr>
                <w:rFonts w:hint="eastAsia"/>
                <w:bCs/>
                <w:sz w:val="21"/>
                <w:szCs w:val="21"/>
              </w:rPr>
              <w:t>懂得品牌资产的内涵与外延；懂得品牌资产的重要性和评估维度。</w:t>
            </w:r>
          </w:p>
        </w:tc>
        <w:tc>
          <w:tcPr>
            <w:tcW w:w="843" w:type="dxa"/>
          </w:tcPr>
          <w:p w14:paraId="307240A8" w14:textId="77777777" w:rsidR="00FF148D" w:rsidRDefault="008A6F29">
            <w:pPr>
              <w:snapToGrid w:val="0"/>
              <w:jc w:val="center"/>
              <w:rPr>
                <w:sz w:val="21"/>
                <w:szCs w:val="21"/>
              </w:rPr>
            </w:pPr>
            <w:r>
              <w:rPr>
                <w:rFonts w:hint="eastAsia"/>
                <w:sz w:val="21"/>
                <w:szCs w:val="21"/>
              </w:rPr>
              <w:t>论述题</w:t>
            </w:r>
          </w:p>
        </w:tc>
        <w:tc>
          <w:tcPr>
            <w:tcW w:w="798" w:type="dxa"/>
            <w:vAlign w:val="center"/>
          </w:tcPr>
          <w:p w14:paraId="2A273A95" w14:textId="77777777" w:rsidR="00FF148D" w:rsidRDefault="008A6F29">
            <w:pPr>
              <w:snapToGrid w:val="0"/>
              <w:jc w:val="center"/>
              <w:rPr>
                <w:sz w:val="21"/>
                <w:szCs w:val="21"/>
              </w:rPr>
            </w:pPr>
            <w:r>
              <w:rPr>
                <w:rFonts w:hint="eastAsia"/>
                <w:sz w:val="21"/>
                <w:szCs w:val="21"/>
              </w:rPr>
              <w:t>目标</w:t>
            </w:r>
            <w:r>
              <w:rPr>
                <w:sz w:val="21"/>
                <w:szCs w:val="21"/>
              </w:rPr>
              <w:t>3</w:t>
            </w:r>
          </w:p>
        </w:tc>
        <w:tc>
          <w:tcPr>
            <w:tcW w:w="678" w:type="dxa"/>
            <w:vMerge/>
            <w:vAlign w:val="center"/>
          </w:tcPr>
          <w:p w14:paraId="3DFF3FE5" w14:textId="77777777" w:rsidR="00FF148D" w:rsidRDefault="00FF148D">
            <w:pPr>
              <w:snapToGrid w:val="0"/>
              <w:jc w:val="center"/>
              <w:rPr>
                <w:sz w:val="21"/>
                <w:szCs w:val="21"/>
              </w:rPr>
            </w:pPr>
          </w:p>
        </w:tc>
      </w:tr>
      <w:bookmarkEnd w:id="0"/>
      <w:tr w:rsidR="00FF148D" w14:paraId="1D8E47D4" w14:textId="77777777">
        <w:trPr>
          <w:trHeight w:val="339"/>
          <w:jc w:val="center"/>
        </w:trPr>
        <w:tc>
          <w:tcPr>
            <w:tcW w:w="1489" w:type="dxa"/>
            <w:vAlign w:val="center"/>
          </w:tcPr>
          <w:p w14:paraId="193974B4" w14:textId="77777777" w:rsidR="00FF148D" w:rsidRDefault="008A6F29">
            <w:pPr>
              <w:snapToGrid w:val="0"/>
              <w:rPr>
                <w:b/>
                <w:bCs/>
                <w:sz w:val="21"/>
                <w:szCs w:val="21"/>
              </w:rPr>
            </w:pPr>
            <w:r>
              <w:rPr>
                <w:rFonts w:hint="eastAsia"/>
                <w:b/>
                <w:bCs/>
                <w:sz w:val="21"/>
                <w:szCs w:val="21"/>
              </w:rPr>
              <w:t>定价策略</w:t>
            </w:r>
          </w:p>
        </w:tc>
        <w:tc>
          <w:tcPr>
            <w:tcW w:w="5088" w:type="dxa"/>
            <w:vAlign w:val="center"/>
          </w:tcPr>
          <w:p w14:paraId="4C3EEB3E" w14:textId="77777777" w:rsidR="00FF148D" w:rsidRDefault="008A6F29">
            <w:pPr>
              <w:snapToGrid w:val="0"/>
              <w:jc w:val="both"/>
              <w:rPr>
                <w:sz w:val="21"/>
                <w:szCs w:val="21"/>
              </w:rPr>
            </w:pPr>
            <w:r>
              <w:rPr>
                <w:rFonts w:hint="eastAsia"/>
                <w:sz w:val="21"/>
                <w:szCs w:val="21"/>
              </w:rPr>
              <w:t>懂得定价的内容、方法、影响因素；懂得根据不同战略目的采取不同的定价策略，开展定价。</w:t>
            </w:r>
          </w:p>
        </w:tc>
        <w:tc>
          <w:tcPr>
            <w:tcW w:w="843" w:type="dxa"/>
            <w:vAlign w:val="center"/>
          </w:tcPr>
          <w:p w14:paraId="24D378CD" w14:textId="77777777" w:rsidR="00FF148D" w:rsidRDefault="008A6F29">
            <w:pPr>
              <w:snapToGrid w:val="0"/>
              <w:jc w:val="center"/>
              <w:rPr>
                <w:sz w:val="21"/>
                <w:szCs w:val="21"/>
              </w:rPr>
            </w:pPr>
            <w:r>
              <w:rPr>
                <w:rFonts w:hint="eastAsia"/>
                <w:sz w:val="21"/>
                <w:szCs w:val="21"/>
              </w:rPr>
              <w:t>选择题、名词解释、论述题</w:t>
            </w:r>
          </w:p>
        </w:tc>
        <w:tc>
          <w:tcPr>
            <w:tcW w:w="798" w:type="dxa"/>
            <w:vAlign w:val="center"/>
          </w:tcPr>
          <w:p w14:paraId="5FCE0AB1" w14:textId="77777777" w:rsidR="00FF148D" w:rsidRDefault="008A6F29">
            <w:pPr>
              <w:snapToGrid w:val="0"/>
              <w:jc w:val="center"/>
              <w:rPr>
                <w:sz w:val="21"/>
                <w:szCs w:val="21"/>
              </w:rPr>
            </w:pPr>
            <w:r>
              <w:rPr>
                <w:rFonts w:hint="eastAsia"/>
                <w:sz w:val="21"/>
                <w:szCs w:val="21"/>
              </w:rPr>
              <w:t>目标</w:t>
            </w:r>
            <w:r>
              <w:rPr>
                <w:sz w:val="21"/>
                <w:szCs w:val="21"/>
              </w:rPr>
              <w:t>3</w:t>
            </w:r>
          </w:p>
        </w:tc>
        <w:tc>
          <w:tcPr>
            <w:tcW w:w="678" w:type="dxa"/>
            <w:vAlign w:val="center"/>
          </w:tcPr>
          <w:p w14:paraId="7E7D074E" w14:textId="77777777" w:rsidR="00FF148D" w:rsidRDefault="008A6F29">
            <w:pPr>
              <w:snapToGrid w:val="0"/>
              <w:jc w:val="center"/>
              <w:rPr>
                <w:sz w:val="21"/>
                <w:szCs w:val="21"/>
              </w:rPr>
            </w:pPr>
            <w:r>
              <w:rPr>
                <w:sz w:val="21"/>
                <w:szCs w:val="21"/>
              </w:rPr>
              <w:t>8</w:t>
            </w:r>
          </w:p>
        </w:tc>
      </w:tr>
      <w:tr w:rsidR="00FF148D" w14:paraId="2E12F55E" w14:textId="77777777">
        <w:trPr>
          <w:trHeight w:val="339"/>
          <w:jc w:val="center"/>
        </w:trPr>
        <w:tc>
          <w:tcPr>
            <w:tcW w:w="1489" w:type="dxa"/>
            <w:vAlign w:val="center"/>
          </w:tcPr>
          <w:p w14:paraId="766659AB" w14:textId="77777777" w:rsidR="00FF148D" w:rsidRDefault="008A6F29">
            <w:pPr>
              <w:snapToGrid w:val="0"/>
              <w:rPr>
                <w:b/>
                <w:bCs/>
                <w:sz w:val="21"/>
                <w:szCs w:val="21"/>
              </w:rPr>
            </w:pPr>
            <w:r>
              <w:rPr>
                <w:rFonts w:hint="eastAsia"/>
                <w:b/>
                <w:bCs/>
                <w:sz w:val="21"/>
                <w:szCs w:val="21"/>
              </w:rPr>
              <w:t>分销策略</w:t>
            </w:r>
          </w:p>
        </w:tc>
        <w:tc>
          <w:tcPr>
            <w:tcW w:w="5088" w:type="dxa"/>
            <w:vAlign w:val="center"/>
          </w:tcPr>
          <w:p w14:paraId="4F8AE42A" w14:textId="77777777" w:rsidR="00FF148D" w:rsidRDefault="008A6F29">
            <w:pPr>
              <w:snapToGrid w:val="0"/>
              <w:jc w:val="both"/>
              <w:rPr>
                <w:sz w:val="21"/>
                <w:szCs w:val="21"/>
              </w:rPr>
            </w:pPr>
            <w:r>
              <w:rPr>
                <w:rFonts w:hint="eastAsia"/>
                <w:sz w:val="21"/>
                <w:szCs w:val="21"/>
              </w:rPr>
              <w:t>懂得分销渠道的含义与职能以及分销类型；理解物流含义、目标以及规划和管理；</w:t>
            </w:r>
          </w:p>
        </w:tc>
        <w:tc>
          <w:tcPr>
            <w:tcW w:w="843" w:type="dxa"/>
            <w:vAlign w:val="center"/>
          </w:tcPr>
          <w:p w14:paraId="1E600098" w14:textId="77777777" w:rsidR="00FF148D" w:rsidRDefault="008A6F29">
            <w:pPr>
              <w:snapToGrid w:val="0"/>
              <w:jc w:val="center"/>
              <w:rPr>
                <w:sz w:val="21"/>
                <w:szCs w:val="21"/>
              </w:rPr>
            </w:pPr>
            <w:r>
              <w:rPr>
                <w:rFonts w:hint="eastAsia"/>
                <w:sz w:val="21"/>
                <w:szCs w:val="21"/>
              </w:rPr>
              <w:t>选择题、论述题</w:t>
            </w:r>
          </w:p>
        </w:tc>
        <w:tc>
          <w:tcPr>
            <w:tcW w:w="798" w:type="dxa"/>
            <w:vAlign w:val="center"/>
          </w:tcPr>
          <w:p w14:paraId="640378D2" w14:textId="77777777" w:rsidR="00FF148D" w:rsidRDefault="008A6F29">
            <w:pPr>
              <w:snapToGrid w:val="0"/>
              <w:jc w:val="center"/>
              <w:rPr>
                <w:sz w:val="21"/>
                <w:szCs w:val="21"/>
              </w:rPr>
            </w:pPr>
            <w:r>
              <w:rPr>
                <w:rFonts w:hint="eastAsia"/>
                <w:sz w:val="21"/>
                <w:szCs w:val="21"/>
              </w:rPr>
              <w:t>目标</w:t>
            </w:r>
            <w:r>
              <w:rPr>
                <w:sz w:val="21"/>
                <w:szCs w:val="21"/>
              </w:rPr>
              <w:t>3</w:t>
            </w:r>
          </w:p>
        </w:tc>
        <w:tc>
          <w:tcPr>
            <w:tcW w:w="678" w:type="dxa"/>
            <w:vAlign w:val="center"/>
          </w:tcPr>
          <w:p w14:paraId="743EF391" w14:textId="77777777" w:rsidR="00FF148D" w:rsidRDefault="008A6F29">
            <w:pPr>
              <w:snapToGrid w:val="0"/>
              <w:jc w:val="center"/>
              <w:rPr>
                <w:sz w:val="21"/>
                <w:szCs w:val="21"/>
              </w:rPr>
            </w:pPr>
            <w:r>
              <w:rPr>
                <w:sz w:val="21"/>
                <w:szCs w:val="21"/>
              </w:rPr>
              <w:t>8</w:t>
            </w:r>
          </w:p>
        </w:tc>
      </w:tr>
      <w:tr w:rsidR="00FF148D" w14:paraId="1890AD6D" w14:textId="77777777">
        <w:trPr>
          <w:trHeight w:val="339"/>
          <w:jc w:val="center"/>
        </w:trPr>
        <w:tc>
          <w:tcPr>
            <w:tcW w:w="1489" w:type="dxa"/>
            <w:vAlign w:val="center"/>
          </w:tcPr>
          <w:p w14:paraId="285BDC02" w14:textId="77777777" w:rsidR="00FF148D" w:rsidRDefault="008A6F29">
            <w:pPr>
              <w:snapToGrid w:val="0"/>
              <w:rPr>
                <w:b/>
                <w:bCs/>
                <w:sz w:val="21"/>
                <w:szCs w:val="21"/>
              </w:rPr>
            </w:pPr>
            <w:r>
              <w:rPr>
                <w:rFonts w:hint="eastAsia"/>
                <w:b/>
                <w:bCs/>
                <w:sz w:val="21"/>
                <w:szCs w:val="21"/>
              </w:rPr>
              <w:t>促销管理</w:t>
            </w:r>
          </w:p>
        </w:tc>
        <w:tc>
          <w:tcPr>
            <w:tcW w:w="5088" w:type="dxa"/>
            <w:vAlign w:val="center"/>
          </w:tcPr>
          <w:p w14:paraId="67140FCB" w14:textId="77777777" w:rsidR="00FF148D" w:rsidRDefault="008A6F29">
            <w:pPr>
              <w:snapToGrid w:val="0"/>
              <w:jc w:val="both"/>
              <w:rPr>
                <w:sz w:val="21"/>
                <w:szCs w:val="21"/>
              </w:rPr>
            </w:pPr>
            <w:r>
              <w:rPr>
                <w:rFonts w:hint="eastAsia"/>
                <w:sz w:val="21"/>
                <w:szCs w:val="21"/>
              </w:rPr>
              <w:t>懂得促销含义、作用和影响因素等；懂得把</w:t>
            </w:r>
            <w:proofErr w:type="gramStart"/>
            <w:r>
              <w:rPr>
                <w:rFonts w:hint="eastAsia"/>
                <w:sz w:val="21"/>
                <w:szCs w:val="21"/>
              </w:rPr>
              <w:t>控广告</w:t>
            </w:r>
            <w:proofErr w:type="gramEnd"/>
            <w:r>
              <w:rPr>
                <w:rFonts w:hint="eastAsia"/>
                <w:sz w:val="21"/>
                <w:szCs w:val="21"/>
              </w:rPr>
              <w:t>和公关管理中的促销效果测定；</w:t>
            </w:r>
          </w:p>
        </w:tc>
        <w:tc>
          <w:tcPr>
            <w:tcW w:w="843" w:type="dxa"/>
            <w:vAlign w:val="center"/>
          </w:tcPr>
          <w:p w14:paraId="07AEBB23" w14:textId="77777777" w:rsidR="00FF148D" w:rsidRDefault="008A6F29">
            <w:pPr>
              <w:snapToGrid w:val="0"/>
              <w:jc w:val="center"/>
              <w:rPr>
                <w:sz w:val="21"/>
                <w:szCs w:val="21"/>
              </w:rPr>
            </w:pPr>
            <w:r>
              <w:rPr>
                <w:rFonts w:hint="eastAsia"/>
                <w:sz w:val="21"/>
                <w:szCs w:val="21"/>
              </w:rPr>
              <w:t>选择题、论述题</w:t>
            </w:r>
          </w:p>
        </w:tc>
        <w:tc>
          <w:tcPr>
            <w:tcW w:w="798" w:type="dxa"/>
            <w:vAlign w:val="center"/>
          </w:tcPr>
          <w:p w14:paraId="554DDFC4" w14:textId="77777777" w:rsidR="00FF148D" w:rsidRDefault="008A6F29">
            <w:pPr>
              <w:snapToGrid w:val="0"/>
              <w:jc w:val="center"/>
              <w:rPr>
                <w:sz w:val="21"/>
                <w:szCs w:val="21"/>
              </w:rPr>
            </w:pPr>
            <w:r>
              <w:rPr>
                <w:rFonts w:hint="eastAsia"/>
                <w:sz w:val="21"/>
                <w:szCs w:val="21"/>
              </w:rPr>
              <w:t>目标</w:t>
            </w:r>
            <w:r>
              <w:rPr>
                <w:sz w:val="21"/>
                <w:szCs w:val="21"/>
              </w:rPr>
              <w:t>3</w:t>
            </w:r>
          </w:p>
        </w:tc>
        <w:tc>
          <w:tcPr>
            <w:tcW w:w="678" w:type="dxa"/>
            <w:vAlign w:val="center"/>
          </w:tcPr>
          <w:p w14:paraId="278E48EE" w14:textId="77777777" w:rsidR="00FF148D" w:rsidRDefault="008A6F29">
            <w:pPr>
              <w:snapToGrid w:val="0"/>
              <w:jc w:val="center"/>
              <w:rPr>
                <w:sz w:val="21"/>
                <w:szCs w:val="21"/>
              </w:rPr>
            </w:pPr>
            <w:r>
              <w:rPr>
                <w:sz w:val="21"/>
                <w:szCs w:val="21"/>
              </w:rPr>
              <w:t>8</w:t>
            </w:r>
          </w:p>
        </w:tc>
      </w:tr>
      <w:tr w:rsidR="00FF148D" w14:paraId="78CCCB22" w14:textId="77777777">
        <w:trPr>
          <w:trHeight w:val="339"/>
          <w:jc w:val="center"/>
        </w:trPr>
        <w:tc>
          <w:tcPr>
            <w:tcW w:w="1489" w:type="dxa"/>
            <w:vMerge w:val="restart"/>
            <w:vAlign w:val="center"/>
          </w:tcPr>
          <w:p w14:paraId="0159F5B5" w14:textId="77777777" w:rsidR="00FF148D" w:rsidRDefault="008A6F29">
            <w:pPr>
              <w:snapToGrid w:val="0"/>
              <w:rPr>
                <w:b/>
                <w:bCs/>
                <w:sz w:val="21"/>
                <w:szCs w:val="21"/>
              </w:rPr>
            </w:pPr>
            <w:r>
              <w:rPr>
                <w:rFonts w:hint="eastAsia"/>
                <w:b/>
                <w:bCs/>
                <w:sz w:val="21"/>
                <w:szCs w:val="21"/>
              </w:rPr>
              <w:t>营销管理与大数据营销</w:t>
            </w:r>
          </w:p>
        </w:tc>
        <w:tc>
          <w:tcPr>
            <w:tcW w:w="5088" w:type="dxa"/>
            <w:vAlign w:val="center"/>
          </w:tcPr>
          <w:p w14:paraId="7333E2B0" w14:textId="77777777" w:rsidR="00FF148D" w:rsidRDefault="008A6F29">
            <w:pPr>
              <w:snapToGrid w:val="0"/>
              <w:jc w:val="both"/>
              <w:rPr>
                <w:sz w:val="21"/>
                <w:szCs w:val="21"/>
              </w:rPr>
            </w:pPr>
            <w:r>
              <w:rPr>
                <w:rFonts w:hint="eastAsia"/>
                <w:sz w:val="21"/>
                <w:szCs w:val="21"/>
              </w:rPr>
              <w:t>懂得营销组织设计以及营销控制，深刻理解组织设计的原则和运用；关注营销管理的合</w:t>
            </w:r>
            <w:proofErr w:type="gramStart"/>
            <w:r>
              <w:rPr>
                <w:rFonts w:hint="eastAsia"/>
                <w:sz w:val="21"/>
                <w:szCs w:val="21"/>
              </w:rPr>
              <w:t>规</w:t>
            </w:r>
            <w:proofErr w:type="gramEnd"/>
            <w:r>
              <w:rPr>
                <w:rFonts w:hint="eastAsia"/>
                <w:sz w:val="21"/>
                <w:szCs w:val="21"/>
              </w:rPr>
              <w:t>和市场风险；</w:t>
            </w:r>
          </w:p>
        </w:tc>
        <w:tc>
          <w:tcPr>
            <w:tcW w:w="843" w:type="dxa"/>
            <w:vAlign w:val="center"/>
          </w:tcPr>
          <w:p w14:paraId="288C7426" w14:textId="77777777" w:rsidR="00FF148D" w:rsidRDefault="008A6F29">
            <w:pPr>
              <w:snapToGrid w:val="0"/>
              <w:jc w:val="center"/>
              <w:rPr>
                <w:sz w:val="21"/>
                <w:szCs w:val="21"/>
              </w:rPr>
            </w:pPr>
            <w:r>
              <w:rPr>
                <w:rFonts w:hint="eastAsia"/>
                <w:sz w:val="21"/>
                <w:szCs w:val="21"/>
              </w:rPr>
              <w:t>选择题、论述题</w:t>
            </w:r>
          </w:p>
        </w:tc>
        <w:tc>
          <w:tcPr>
            <w:tcW w:w="798" w:type="dxa"/>
            <w:vAlign w:val="center"/>
          </w:tcPr>
          <w:p w14:paraId="2F509EB6" w14:textId="77777777" w:rsidR="00FF148D" w:rsidRDefault="008A6F29">
            <w:pPr>
              <w:snapToGrid w:val="0"/>
              <w:jc w:val="center"/>
              <w:rPr>
                <w:sz w:val="21"/>
                <w:szCs w:val="21"/>
              </w:rPr>
            </w:pPr>
            <w:r>
              <w:rPr>
                <w:rFonts w:hint="eastAsia"/>
                <w:sz w:val="21"/>
                <w:szCs w:val="21"/>
              </w:rPr>
              <w:t>目标</w:t>
            </w:r>
            <w:r>
              <w:rPr>
                <w:sz w:val="21"/>
                <w:szCs w:val="21"/>
              </w:rPr>
              <w:t>3</w:t>
            </w:r>
          </w:p>
        </w:tc>
        <w:tc>
          <w:tcPr>
            <w:tcW w:w="678" w:type="dxa"/>
            <w:vMerge w:val="restart"/>
            <w:vAlign w:val="center"/>
          </w:tcPr>
          <w:p w14:paraId="42E57BD7" w14:textId="77777777" w:rsidR="00FF148D" w:rsidRDefault="008A6F29">
            <w:pPr>
              <w:snapToGrid w:val="0"/>
              <w:jc w:val="center"/>
              <w:rPr>
                <w:sz w:val="21"/>
                <w:szCs w:val="21"/>
              </w:rPr>
            </w:pPr>
            <w:r>
              <w:rPr>
                <w:sz w:val="21"/>
                <w:szCs w:val="21"/>
              </w:rPr>
              <w:t>8</w:t>
            </w:r>
          </w:p>
        </w:tc>
      </w:tr>
      <w:tr w:rsidR="00FF148D" w14:paraId="5A98439F" w14:textId="77777777">
        <w:trPr>
          <w:trHeight w:val="340"/>
          <w:jc w:val="center"/>
        </w:trPr>
        <w:tc>
          <w:tcPr>
            <w:tcW w:w="1489" w:type="dxa"/>
            <w:vMerge/>
            <w:vAlign w:val="center"/>
          </w:tcPr>
          <w:p w14:paraId="6399C3FF" w14:textId="77777777" w:rsidR="00FF148D" w:rsidRDefault="00FF148D">
            <w:pPr>
              <w:snapToGrid w:val="0"/>
              <w:rPr>
                <w:sz w:val="21"/>
                <w:szCs w:val="21"/>
              </w:rPr>
            </w:pPr>
          </w:p>
        </w:tc>
        <w:tc>
          <w:tcPr>
            <w:tcW w:w="5088" w:type="dxa"/>
            <w:vAlign w:val="center"/>
          </w:tcPr>
          <w:p w14:paraId="1D00F62A" w14:textId="77777777" w:rsidR="00FF148D" w:rsidRDefault="008A6F29">
            <w:pPr>
              <w:snapToGrid w:val="0"/>
              <w:rPr>
                <w:sz w:val="21"/>
                <w:szCs w:val="21"/>
              </w:rPr>
            </w:pPr>
            <w:r>
              <w:rPr>
                <w:rFonts w:hint="eastAsia"/>
                <w:bCs/>
                <w:sz w:val="21"/>
                <w:szCs w:val="21"/>
              </w:rPr>
              <w:t>懂得大数据在营销中的应用。</w:t>
            </w:r>
          </w:p>
        </w:tc>
        <w:tc>
          <w:tcPr>
            <w:tcW w:w="843" w:type="dxa"/>
          </w:tcPr>
          <w:p w14:paraId="48F06BA5" w14:textId="77777777" w:rsidR="00FF148D" w:rsidRDefault="008A6F29">
            <w:pPr>
              <w:snapToGrid w:val="0"/>
              <w:jc w:val="center"/>
              <w:rPr>
                <w:sz w:val="21"/>
                <w:szCs w:val="21"/>
              </w:rPr>
            </w:pPr>
            <w:r>
              <w:rPr>
                <w:rFonts w:hint="eastAsia"/>
                <w:sz w:val="21"/>
                <w:szCs w:val="21"/>
              </w:rPr>
              <w:t>选择题、论述题</w:t>
            </w:r>
          </w:p>
        </w:tc>
        <w:tc>
          <w:tcPr>
            <w:tcW w:w="798" w:type="dxa"/>
            <w:vAlign w:val="center"/>
          </w:tcPr>
          <w:p w14:paraId="4A5E703C" w14:textId="77777777" w:rsidR="00FF148D" w:rsidRDefault="008A6F29">
            <w:pPr>
              <w:snapToGrid w:val="0"/>
              <w:jc w:val="center"/>
              <w:rPr>
                <w:sz w:val="21"/>
                <w:szCs w:val="21"/>
              </w:rPr>
            </w:pPr>
            <w:r>
              <w:rPr>
                <w:rFonts w:hint="eastAsia"/>
                <w:sz w:val="21"/>
                <w:szCs w:val="21"/>
              </w:rPr>
              <w:t>目标</w:t>
            </w:r>
            <w:r>
              <w:rPr>
                <w:sz w:val="21"/>
                <w:szCs w:val="21"/>
              </w:rPr>
              <w:t>3</w:t>
            </w:r>
          </w:p>
        </w:tc>
        <w:tc>
          <w:tcPr>
            <w:tcW w:w="678" w:type="dxa"/>
            <w:vMerge/>
            <w:vAlign w:val="center"/>
          </w:tcPr>
          <w:p w14:paraId="240478BA" w14:textId="77777777" w:rsidR="00FF148D" w:rsidRDefault="00FF148D">
            <w:pPr>
              <w:snapToGrid w:val="0"/>
              <w:jc w:val="center"/>
              <w:rPr>
                <w:sz w:val="21"/>
                <w:szCs w:val="21"/>
              </w:rPr>
            </w:pPr>
          </w:p>
        </w:tc>
      </w:tr>
    </w:tbl>
    <w:p w14:paraId="17DC27DC" w14:textId="77777777" w:rsidR="00E16D52" w:rsidRDefault="00E16D52">
      <w:pPr>
        <w:ind w:left="422"/>
        <w:rPr>
          <w:rFonts w:ascii="Times New Roman" w:cs="Times New Roman"/>
          <w:b/>
          <w:sz w:val="28"/>
          <w:szCs w:val="28"/>
        </w:rPr>
      </w:pPr>
    </w:p>
    <w:p w14:paraId="7B9C973B" w14:textId="2E221132" w:rsidR="00FF148D" w:rsidRDefault="00E16D52">
      <w:pPr>
        <w:ind w:firstLineChars="150" w:firstLine="422"/>
        <w:rPr>
          <w:rFonts w:ascii="Times New Roman" w:cs="Times New Roman"/>
          <w:b/>
          <w:sz w:val="28"/>
          <w:szCs w:val="28"/>
        </w:rPr>
      </w:pPr>
      <w:r>
        <w:rPr>
          <w:rFonts w:ascii="Times New Roman" w:cs="Times New Roman" w:hint="eastAsia"/>
          <w:b/>
          <w:sz w:val="28"/>
          <w:szCs w:val="28"/>
        </w:rPr>
        <w:t>六、教学安排及要求</w:t>
      </w:r>
    </w:p>
    <w:tbl>
      <w:tblPr>
        <w:tblStyle w:val="aa"/>
        <w:tblpPr w:leftFromText="180" w:rightFromText="180" w:vertAnchor="text" w:horzAnchor="margin" w:tblpY="7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E16D52" w14:paraId="5F783EB8" w14:textId="77777777" w:rsidTr="00E16D52">
        <w:trPr>
          <w:trHeight w:val="286"/>
        </w:trPr>
        <w:tc>
          <w:tcPr>
            <w:tcW w:w="827" w:type="dxa"/>
            <w:vAlign w:val="center"/>
          </w:tcPr>
          <w:p w14:paraId="5C9C2B38" w14:textId="77777777" w:rsidR="00E16D52" w:rsidRDefault="00E16D52" w:rsidP="00E16D52">
            <w:pPr>
              <w:snapToGrid w:val="0"/>
              <w:jc w:val="center"/>
              <w:rPr>
                <w:b/>
                <w:sz w:val="21"/>
                <w:szCs w:val="21"/>
              </w:rPr>
            </w:pPr>
            <w:bookmarkStart w:id="1" w:name="_Hlk89194563"/>
            <w:r>
              <w:rPr>
                <w:rFonts w:hint="eastAsia"/>
                <w:b/>
                <w:sz w:val="21"/>
                <w:szCs w:val="21"/>
              </w:rPr>
              <w:t>序号</w:t>
            </w:r>
          </w:p>
        </w:tc>
        <w:tc>
          <w:tcPr>
            <w:tcW w:w="1654" w:type="dxa"/>
            <w:vAlign w:val="center"/>
          </w:tcPr>
          <w:p w14:paraId="6E32F3E2" w14:textId="77777777" w:rsidR="00E16D52" w:rsidRDefault="00E16D52" w:rsidP="00E16D52">
            <w:pPr>
              <w:snapToGrid w:val="0"/>
              <w:jc w:val="center"/>
              <w:rPr>
                <w:b/>
                <w:sz w:val="21"/>
                <w:szCs w:val="21"/>
              </w:rPr>
            </w:pPr>
            <w:r>
              <w:rPr>
                <w:rFonts w:hint="eastAsia"/>
                <w:b/>
                <w:sz w:val="21"/>
                <w:szCs w:val="21"/>
              </w:rPr>
              <w:t>教学安排事项</w:t>
            </w:r>
          </w:p>
        </w:tc>
        <w:tc>
          <w:tcPr>
            <w:tcW w:w="6041" w:type="dxa"/>
            <w:vAlign w:val="center"/>
          </w:tcPr>
          <w:p w14:paraId="33C31E90" w14:textId="77777777" w:rsidR="00E16D52" w:rsidRDefault="00E16D52" w:rsidP="00E16D52">
            <w:pPr>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要    求</w:t>
            </w:r>
          </w:p>
        </w:tc>
      </w:tr>
      <w:tr w:rsidR="00E16D52" w14:paraId="54D7819C" w14:textId="77777777" w:rsidTr="00E16D52">
        <w:trPr>
          <w:trHeight w:val="445"/>
        </w:trPr>
        <w:tc>
          <w:tcPr>
            <w:tcW w:w="827" w:type="dxa"/>
            <w:vAlign w:val="center"/>
          </w:tcPr>
          <w:p w14:paraId="230B12D4" w14:textId="77777777" w:rsidR="00E16D52" w:rsidRDefault="00E16D52" w:rsidP="00E16D52">
            <w:pPr>
              <w:snapToGrid w:val="0"/>
              <w:ind w:firstLineChars="100" w:firstLine="210"/>
              <w:jc w:val="center"/>
              <w:rPr>
                <w:sz w:val="21"/>
                <w:szCs w:val="21"/>
              </w:rPr>
            </w:pPr>
            <w:r>
              <w:rPr>
                <w:rFonts w:hint="eastAsia"/>
                <w:sz w:val="21"/>
                <w:szCs w:val="21"/>
              </w:rPr>
              <w:t>1</w:t>
            </w:r>
          </w:p>
        </w:tc>
        <w:tc>
          <w:tcPr>
            <w:tcW w:w="1654" w:type="dxa"/>
            <w:vAlign w:val="center"/>
          </w:tcPr>
          <w:p w14:paraId="7ADE1DC3" w14:textId="77777777" w:rsidR="00E16D52" w:rsidRDefault="00E16D52" w:rsidP="00E16D52">
            <w:pPr>
              <w:snapToGrid w:val="0"/>
              <w:jc w:val="center"/>
              <w:rPr>
                <w:sz w:val="21"/>
                <w:szCs w:val="21"/>
              </w:rPr>
            </w:pPr>
            <w:r>
              <w:rPr>
                <w:rFonts w:hint="eastAsia"/>
                <w:sz w:val="21"/>
                <w:szCs w:val="21"/>
              </w:rPr>
              <w:t>授课教师</w:t>
            </w:r>
          </w:p>
        </w:tc>
        <w:tc>
          <w:tcPr>
            <w:tcW w:w="6041" w:type="dxa"/>
            <w:vAlign w:val="center"/>
          </w:tcPr>
          <w:p w14:paraId="3628BE5F" w14:textId="77777777" w:rsidR="00E16D52" w:rsidRDefault="00E16D52" w:rsidP="00E16D52">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职称：讲师及以上 或 学历（位）： 硕士研究生及以上</w:t>
            </w:r>
          </w:p>
          <w:p w14:paraId="541C1827" w14:textId="77777777" w:rsidR="00E16D52" w:rsidRDefault="00E16D52" w:rsidP="00E16D52">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 无</w:t>
            </w:r>
          </w:p>
        </w:tc>
      </w:tr>
      <w:tr w:rsidR="00E16D52" w14:paraId="3FD2E463" w14:textId="77777777" w:rsidTr="00E16D52">
        <w:trPr>
          <w:trHeight w:val="445"/>
        </w:trPr>
        <w:tc>
          <w:tcPr>
            <w:tcW w:w="827" w:type="dxa"/>
            <w:vAlign w:val="center"/>
          </w:tcPr>
          <w:p w14:paraId="6A9417A9" w14:textId="77777777" w:rsidR="00E16D52" w:rsidRDefault="00E16D52" w:rsidP="00E16D52">
            <w:pPr>
              <w:snapToGrid w:val="0"/>
              <w:ind w:left="181"/>
              <w:jc w:val="center"/>
              <w:rPr>
                <w:sz w:val="21"/>
                <w:szCs w:val="21"/>
              </w:rPr>
            </w:pPr>
            <w:r>
              <w:rPr>
                <w:rFonts w:hint="eastAsia"/>
                <w:sz w:val="21"/>
                <w:szCs w:val="21"/>
              </w:rPr>
              <w:t>2</w:t>
            </w:r>
          </w:p>
        </w:tc>
        <w:tc>
          <w:tcPr>
            <w:tcW w:w="1654" w:type="dxa"/>
            <w:vAlign w:val="center"/>
          </w:tcPr>
          <w:p w14:paraId="4E5C8E01" w14:textId="77777777" w:rsidR="00E16D52" w:rsidRDefault="00E16D52" w:rsidP="00E16D52">
            <w:pPr>
              <w:snapToGrid w:val="0"/>
              <w:jc w:val="center"/>
              <w:rPr>
                <w:sz w:val="21"/>
                <w:szCs w:val="21"/>
              </w:rPr>
            </w:pPr>
            <w:r>
              <w:rPr>
                <w:rFonts w:hint="eastAsia"/>
                <w:sz w:val="21"/>
                <w:szCs w:val="21"/>
              </w:rPr>
              <w:t>课程时间</w:t>
            </w:r>
          </w:p>
        </w:tc>
        <w:tc>
          <w:tcPr>
            <w:tcW w:w="6041" w:type="dxa"/>
            <w:vAlign w:val="center"/>
          </w:tcPr>
          <w:p w14:paraId="4FC08D83" w14:textId="6AB5E71E" w:rsidR="00E16D52" w:rsidRDefault="00E16D52" w:rsidP="00E16D52">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周次：</w:t>
            </w:r>
            <w:r w:rsidR="00974EEE">
              <w:rPr>
                <w:rFonts w:asciiTheme="minorEastAsia" w:eastAsiaTheme="minorEastAsia" w:hAnsiTheme="minorEastAsia" w:cs="Times New Roman" w:hint="eastAsia"/>
                <w:sz w:val="21"/>
                <w:szCs w:val="21"/>
              </w:rPr>
              <w:t>1</w:t>
            </w:r>
            <w:r w:rsidR="00974EEE">
              <w:rPr>
                <w:rFonts w:asciiTheme="minorEastAsia" w:eastAsiaTheme="minorEastAsia" w:hAnsiTheme="minorEastAsia" w:cs="Times New Roman"/>
                <w:sz w:val="21"/>
                <w:szCs w:val="21"/>
              </w:rPr>
              <w:t>-16</w:t>
            </w:r>
            <w:r w:rsidR="00974EEE">
              <w:rPr>
                <w:rFonts w:asciiTheme="minorEastAsia" w:eastAsiaTheme="minorEastAsia" w:hAnsiTheme="minorEastAsia" w:cs="Times New Roman" w:hint="eastAsia"/>
                <w:sz w:val="21"/>
                <w:szCs w:val="21"/>
              </w:rPr>
              <w:t>周</w:t>
            </w:r>
          </w:p>
          <w:p w14:paraId="2901A991" w14:textId="77777777" w:rsidR="00E16D52" w:rsidRDefault="00E16D52" w:rsidP="00E16D52">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节次：无</w:t>
            </w:r>
          </w:p>
        </w:tc>
      </w:tr>
      <w:tr w:rsidR="00E16D52" w14:paraId="3E01F055" w14:textId="77777777" w:rsidTr="00E16D52">
        <w:trPr>
          <w:trHeight w:val="490"/>
        </w:trPr>
        <w:tc>
          <w:tcPr>
            <w:tcW w:w="827" w:type="dxa"/>
            <w:vAlign w:val="center"/>
          </w:tcPr>
          <w:p w14:paraId="18907319" w14:textId="77777777" w:rsidR="00E16D52" w:rsidRDefault="00E16D52" w:rsidP="00E16D52">
            <w:pPr>
              <w:snapToGrid w:val="0"/>
              <w:ind w:left="181"/>
              <w:jc w:val="center"/>
              <w:rPr>
                <w:sz w:val="21"/>
                <w:szCs w:val="21"/>
              </w:rPr>
            </w:pPr>
            <w:r>
              <w:rPr>
                <w:rFonts w:hint="eastAsia"/>
                <w:sz w:val="21"/>
                <w:szCs w:val="21"/>
              </w:rPr>
              <w:lastRenderedPageBreak/>
              <w:t>3</w:t>
            </w:r>
          </w:p>
        </w:tc>
        <w:tc>
          <w:tcPr>
            <w:tcW w:w="1654" w:type="dxa"/>
            <w:vAlign w:val="center"/>
          </w:tcPr>
          <w:p w14:paraId="789C4458" w14:textId="77777777" w:rsidR="00E16D52" w:rsidRDefault="00E16D52" w:rsidP="00E16D52">
            <w:pPr>
              <w:snapToGrid w:val="0"/>
              <w:jc w:val="center"/>
              <w:rPr>
                <w:sz w:val="21"/>
                <w:szCs w:val="21"/>
              </w:rPr>
            </w:pPr>
            <w:r>
              <w:rPr>
                <w:rFonts w:hint="eastAsia"/>
                <w:sz w:val="21"/>
                <w:szCs w:val="21"/>
              </w:rPr>
              <w:t>授课地点</w:t>
            </w:r>
          </w:p>
        </w:tc>
        <w:tc>
          <w:tcPr>
            <w:tcW w:w="6041" w:type="dxa"/>
            <w:vAlign w:val="center"/>
          </w:tcPr>
          <w:p w14:paraId="1DF6E200" w14:textId="77777777" w:rsidR="00E16D52" w:rsidRDefault="00E16D52" w:rsidP="00E16D52">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sym w:font="Wingdings 2" w:char="0052"/>
            </w:r>
            <w:r>
              <w:rPr>
                <w:rFonts w:asciiTheme="minorEastAsia" w:eastAsiaTheme="minorEastAsia" w:hAnsiTheme="minorEastAsia" w:cs="Times New Roman" w:hint="eastAsia"/>
                <w:sz w:val="21"/>
                <w:szCs w:val="21"/>
              </w:rPr>
              <w:t xml:space="preserve">教室         □实验室       □室外场地  </w:t>
            </w:r>
          </w:p>
          <w:p w14:paraId="2348E18F" w14:textId="77777777" w:rsidR="00E16D52" w:rsidRDefault="00E16D52" w:rsidP="00E16D52">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w:t>
            </w:r>
          </w:p>
        </w:tc>
      </w:tr>
      <w:tr w:rsidR="00E16D52" w14:paraId="1700426D" w14:textId="77777777" w:rsidTr="00E16D52">
        <w:trPr>
          <w:trHeight w:val="560"/>
        </w:trPr>
        <w:tc>
          <w:tcPr>
            <w:tcW w:w="827" w:type="dxa"/>
            <w:vAlign w:val="center"/>
          </w:tcPr>
          <w:p w14:paraId="6B6DCE5C" w14:textId="77777777" w:rsidR="00E16D52" w:rsidRDefault="00E16D52" w:rsidP="00E16D52">
            <w:pPr>
              <w:snapToGrid w:val="0"/>
              <w:ind w:left="181"/>
              <w:jc w:val="center"/>
              <w:rPr>
                <w:sz w:val="21"/>
                <w:szCs w:val="21"/>
              </w:rPr>
            </w:pPr>
            <w:r>
              <w:rPr>
                <w:rFonts w:hint="eastAsia"/>
                <w:sz w:val="21"/>
                <w:szCs w:val="21"/>
              </w:rPr>
              <w:t>4</w:t>
            </w:r>
          </w:p>
        </w:tc>
        <w:tc>
          <w:tcPr>
            <w:tcW w:w="1654" w:type="dxa"/>
            <w:vAlign w:val="center"/>
          </w:tcPr>
          <w:p w14:paraId="6E928552" w14:textId="77777777" w:rsidR="00E16D52" w:rsidRDefault="00E16D52" w:rsidP="00E16D52">
            <w:pPr>
              <w:snapToGrid w:val="0"/>
              <w:jc w:val="center"/>
              <w:rPr>
                <w:sz w:val="21"/>
                <w:szCs w:val="21"/>
              </w:rPr>
            </w:pPr>
            <w:r>
              <w:rPr>
                <w:rFonts w:hint="eastAsia"/>
                <w:sz w:val="21"/>
                <w:szCs w:val="21"/>
              </w:rPr>
              <w:t>学生辅导</w:t>
            </w:r>
          </w:p>
        </w:tc>
        <w:tc>
          <w:tcPr>
            <w:tcW w:w="6041" w:type="dxa"/>
            <w:vAlign w:val="center"/>
          </w:tcPr>
          <w:p w14:paraId="06119C32" w14:textId="77777777" w:rsidR="00E16D52" w:rsidRDefault="00E16D52" w:rsidP="00E16D52">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线</w:t>
            </w:r>
            <w:proofErr w:type="gramStart"/>
            <w:r>
              <w:rPr>
                <w:rFonts w:asciiTheme="minorEastAsia" w:eastAsiaTheme="minorEastAsia" w:hAnsiTheme="minorEastAsia" w:cs="Times New Roman" w:hint="eastAsia"/>
                <w:sz w:val="21"/>
                <w:szCs w:val="21"/>
              </w:rPr>
              <w:t>上方式</w:t>
            </w:r>
            <w:proofErr w:type="gramEnd"/>
            <w:r>
              <w:rPr>
                <w:rFonts w:asciiTheme="minorEastAsia" w:eastAsiaTheme="minorEastAsia" w:hAnsiTheme="minorEastAsia" w:cs="Times New Roman" w:hint="eastAsia"/>
                <w:sz w:val="21"/>
                <w:szCs w:val="21"/>
              </w:rPr>
              <w:t>及时间安排：与学生沟通确定后通知</w:t>
            </w:r>
          </w:p>
          <w:p w14:paraId="6CA1D1F3" w14:textId="77777777" w:rsidR="00E16D52" w:rsidRDefault="00E16D52" w:rsidP="00E16D52">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线下地点及时间安排：与学生沟通确定后通知</w:t>
            </w:r>
          </w:p>
        </w:tc>
      </w:tr>
    </w:tbl>
    <w:p w14:paraId="088D5339" w14:textId="77777777" w:rsidR="00E16D52" w:rsidRDefault="00E16D52">
      <w:pPr>
        <w:spacing w:line="360" w:lineRule="auto"/>
        <w:ind w:firstLineChars="200" w:firstLine="420"/>
        <w:rPr>
          <w:rFonts w:asciiTheme="minorEastAsia" w:eastAsiaTheme="minorEastAsia" w:hAnsiTheme="minorEastAsia" w:cs="Times New Roman"/>
          <w:sz w:val="21"/>
          <w:szCs w:val="21"/>
        </w:rPr>
      </w:pPr>
    </w:p>
    <w:p w14:paraId="12C0F34F" w14:textId="0F42E87B" w:rsidR="00E16D52" w:rsidRDefault="00E16D52" w:rsidP="00E16D52">
      <w:pPr>
        <w:spacing w:line="360" w:lineRule="auto"/>
        <w:ind w:firstLineChars="100" w:firstLine="281"/>
        <w:rPr>
          <w:rFonts w:asciiTheme="minorEastAsia" w:eastAsiaTheme="minorEastAsia" w:hAnsiTheme="minorEastAsia" w:cs="Times New Roman"/>
          <w:sz w:val="21"/>
          <w:szCs w:val="21"/>
        </w:rPr>
      </w:pPr>
      <w:r>
        <w:rPr>
          <w:rFonts w:ascii="Times New Roman" w:cs="Times New Roman" w:hint="eastAsia"/>
          <w:b/>
          <w:sz w:val="28"/>
          <w:szCs w:val="28"/>
        </w:rPr>
        <w:t>七、选用教材</w:t>
      </w:r>
    </w:p>
    <w:p w14:paraId="4162A047" w14:textId="6AC6AF92" w:rsidR="00FF148D" w:rsidRDefault="008A6F29" w:rsidP="00E16D52">
      <w:pPr>
        <w:spacing w:line="360" w:lineRule="auto"/>
        <w:ind w:firstLineChars="200" w:firstLine="420"/>
      </w:pPr>
      <w:r>
        <w:rPr>
          <w:rFonts w:asciiTheme="minorEastAsia" w:eastAsiaTheme="minorEastAsia" w:hAnsiTheme="minorEastAsia" w:cs="Times New Roman" w:hint="eastAsia"/>
          <w:sz w:val="21"/>
          <w:szCs w:val="21"/>
        </w:rPr>
        <w:t>[1]</w:t>
      </w:r>
      <w:bookmarkEnd w:id="1"/>
      <w:r>
        <w:rPr>
          <w:rFonts w:hint="eastAsia"/>
        </w:rPr>
        <w:t>郭国庆编：《市场营销学通论》（第7版），中国人民大学出版社，2017年7月。</w:t>
      </w:r>
    </w:p>
    <w:p w14:paraId="0A26EFBD" w14:textId="5F7046E2" w:rsidR="00E16D52" w:rsidRPr="00974EEE" w:rsidRDefault="008A6F29" w:rsidP="00974EEE">
      <w:pPr>
        <w:spacing w:line="360" w:lineRule="auto"/>
        <w:ind w:firstLineChars="200" w:firstLine="420"/>
      </w:pP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2</w:t>
      </w:r>
      <w:r>
        <w:rPr>
          <w:rFonts w:asciiTheme="minorEastAsia" w:eastAsiaTheme="minorEastAsia" w:hAnsiTheme="minorEastAsia" w:cs="Times New Roman" w:hint="eastAsia"/>
          <w:sz w:val="21"/>
          <w:szCs w:val="21"/>
        </w:rPr>
        <w:t>]吴健安编：《市场营销学》（第6版），高等教育出版社，2</w:t>
      </w:r>
      <w:r>
        <w:rPr>
          <w:rFonts w:asciiTheme="minorEastAsia" w:eastAsiaTheme="minorEastAsia" w:hAnsiTheme="minorEastAsia" w:cs="Times New Roman"/>
          <w:sz w:val="21"/>
          <w:szCs w:val="21"/>
        </w:rPr>
        <w:t>017</w:t>
      </w:r>
      <w:r>
        <w:rPr>
          <w:rFonts w:asciiTheme="minorEastAsia" w:eastAsiaTheme="minorEastAsia" w:hAnsiTheme="minorEastAsia" w:cs="Times New Roman" w:hint="eastAsia"/>
          <w:sz w:val="21"/>
          <w:szCs w:val="21"/>
        </w:rPr>
        <w:t>年1</w:t>
      </w:r>
      <w:r>
        <w:rPr>
          <w:rFonts w:asciiTheme="minorEastAsia" w:eastAsiaTheme="minorEastAsia" w:hAnsiTheme="minorEastAsia" w:cs="Times New Roman"/>
          <w:sz w:val="21"/>
          <w:szCs w:val="21"/>
        </w:rPr>
        <w:t>1</w:t>
      </w:r>
      <w:r>
        <w:rPr>
          <w:rFonts w:asciiTheme="minorEastAsia" w:eastAsiaTheme="minorEastAsia" w:hAnsiTheme="minorEastAsia" w:cs="Times New Roman" w:hint="eastAsia"/>
          <w:sz w:val="21"/>
          <w:szCs w:val="21"/>
        </w:rPr>
        <w:t>月。</w:t>
      </w:r>
    </w:p>
    <w:p w14:paraId="77748E61" w14:textId="0185EECD" w:rsidR="00FF148D" w:rsidRDefault="008A6F29">
      <w:pPr>
        <w:ind w:firstLineChars="150" w:firstLine="422"/>
        <w:rPr>
          <w:rFonts w:ascii="Times New Roman" w:cs="Times New Roman"/>
          <w:b/>
          <w:sz w:val="28"/>
          <w:szCs w:val="28"/>
        </w:rPr>
      </w:pPr>
      <w:r>
        <w:rPr>
          <w:rFonts w:ascii="Times New Roman" w:cs="Times New Roman" w:hint="eastAsia"/>
          <w:b/>
          <w:sz w:val="28"/>
          <w:szCs w:val="28"/>
        </w:rPr>
        <w:t>八、参考资料</w:t>
      </w:r>
    </w:p>
    <w:p w14:paraId="4D872309" w14:textId="355CEC49" w:rsidR="00FF148D" w:rsidRDefault="00974EEE">
      <w:pPr>
        <w:spacing w:line="360" w:lineRule="auto"/>
        <w:ind w:firstLineChars="200" w:firstLine="420"/>
      </w:pPr>
      <w:r>
        <w:rPr>
          <w:rFonts w:asciiTheme="minorEastAsia" w:eastAsiaTheme="minorEastAsia" w:hAnsiTheme="minorEastAsia" w:cs="Times New Roman" w:hint="eastAsia"/>
          <w:sz w:val="21"/>
          <w:szCs w:val="21"/>
        </w:rPr>
        <w:t>[1]</w:t>
      </w:r>
      <w:r w:rsidR="008A6F29">
        <w:rPr>
          <w:rFonts w:hint="eastAsia"/>
        </w:rPr>
        <w:t>菲利普·科特勒、加里·阿姆斯特朗著：《市场营销学原理》（第9版），清华大学出版社，2017年3月版</w:t>
      </w:r>
    </w:p>
    <w:p w14:paraId="48E17AD2" w14:textId="7A4074FB" w:rsidR="00147DD4" w:rsidRPr="00147DD4" w:rsidRDefault="00147DD4" w:rsidP="00147DD4">
      <w:pPr>
        <w:spacing w:line="360" w:lineRule="auto"/>
        <w:ind w:firstLineChars="200" w:firstLine="420"/>
        <w:rPr>
          <w:rFonts w:asciiTheme="minorEastAsia" w:eastAsiaTheme="minorEastAsia" w:hAnsiTheme="minorEastAsia" w:cs="Times New Roman" w:hint="eastAsia"/>
          <w:color w:val="000000" w:themeColor="text1"/>
          <w:sz w:val="21"/>
          <w:szCs w:val="21"/>
        </w:rPr>
      </w:pPr>
      <w:r>
        <w:rPr>
          <w:rFonts w:asciiTheme="minorEastAsia" w:eastAsiaTheme="minorEastAsia" w:hAnsiTheme="minorEastAsia" w:cs="Times New Roman" w:hint="eastAsia"/>
          <w:color w:val="000000" w:themeColor="text1"/>
          <w:sz w:val="21"/>
          <w:szCs w:val="21"/>
        </w:rPr>
        <w:t>[2]武文珍、潘红梅、戴屹：《市场营销学》，清华大学出版社，2021年7月。</w:t>
      </w:r>
    </w:p>
    <w:p w14:paraId="5457FD97" w14:textId="77777777" w:rsidR="00FF148D" w:rsidRDefault="008A6F29">
      <w:pPr>
        <w:spacing w:line="360" w:lineRule="auto"/>
        <w:ind w:firstLineChars="150" w:firstLine="422"/>
        <w:rPr>
          <w:rFonts w:ascii="Times New Roman" w:cs="Times New Roman"/>
          <w:b/>
          <w:sz w:val="28"/>
          <w:szCs w:val="28"/>
        </w:rPr>
      </w:pPr>
      <w:r>
        <w:rPr>
          <w:rFonts w:ascii="Times New Roman" w:cs="Times New Roman" w:hint="eastAsia"/>
          <w:b/>
          <w:sz w:val="28"/>
          <w:szCs w:val="28"/>
        </w:rPr>
        <w:t>网络资料</w:t>
      </w:r>
    </w:p>
    <w:p w14:paraId="4EA86438" w14:textId="008FBAD0" w:rsidR="00FF148D" w:rsidRDefault="00974EEE">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w:t>
      </w:r>
      <w:r w:rsidR="008A6F29">
        <w:rPr>
          <w:rFonts w:hint="eastAsia"/>
        </w:rPr>
        <w:t>中国营销传播网   http//www.wiseman.com.cn</w:t>
      </w:r>
    </w:p>
    <w:p w14:paraId="2BD5E856" w14:textId="47777217" w:rsidR="00147DD4" w:rsidRDefault="00147DD4" w:rsidP="00147DD4">
      <w:pPr>
        <w:spacing w:line="360" w:lineRule="auto"/>
        <w:ind w:left="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梅花网，https://www.meihua.info/</w:t>
      </w:r>
    </w:p>
    <w:p w14:paraId="2D19946F" w14:textId="77777777" w:rsidR="00FF148D" w:rsidRPr="00147DD4" w:rsidRDefault="00FF148D">
      <w:pPr>
        <w:spacing w:line="360" w:lineRule="auto"/>
        <w:rPr>
          <w:rFonts w:asciiTheme="minorEastAsia" w:eastAsiaTheme="minorEastAsia" w:hAnsiTheme="minorEastAsia" w:cs="Times New Roman"/>
          <w:sz w:val="21"/>
          <w:szCs w:val="21"/>
        </w:rPr>
      </w:pPr>
    </w:p>
    <w:p w14:paraId="496022DE" w14:textId="77777777" w:rsidR="00FF148D" w:rsidRDefault="00FF148D">
      <w:pPr>
        <w:spacing w:line="360" w:lineRule="auto"/>
        <w:ind w:firstLineChars="2750" w:firstLine="5775"/>
        <w:rPr>
          <w:bCs/>
          <w:sz w:val="21"/>
          <w:szCs w:val="21"/>
        </w:rPr>
      </w:pPr>
    </w:p>
    <w:p w14:paraId="08266F80" w14:textId="77777777" w:rsidR="00FF148D" w:rsidRDefault="008A6F29">
      <w:pPr>
        <w:spacing w:line="360" w:lineRule="auto"/>
        <w:ind w:firstLineChars="2750" w:firstLine="5775"/>
        <w:rPr>
          <w:bCs/>
          <w:sz w:val="21"/>
          <w:szCs w:val="21"/>
        </w:rPr>
      </w:pPr>
      <w:r>
        <w:rPr>
          <w:rFonts w:hint="eastAsia"/>
          <w:bCs/>
          <w:sz w:val="21"/>
          <w:szCs w:val="21"/>
        </w:rPr>
        <w:t>大纲执笔人： 许倩</w:t>
      </w:r>
    </w:p>
    <w:p w14:paraId="4590349A" w14:textId="0DE4705C" w:rsidR="00FF148D" w:rsidRDefault="008A6F29">
      <w:pPr>
        <w:spacing w:line="360" w:lineRule="auto"/>
        <w:ind w:firstLineChars="2750" w:firstLine="5775"/>
        <w:rPr>
          <w:bCs/>
          <w:sz w:val="21"/>
          <w:szCs w:val="21"/>
        </w:rPr>
      </w:pPr>
      <w:r>
        <w:rPr>
          <w:rFonts w:hint="eastAsia"/>
          <w:bCs/>
          <w:sz w:val="21"/>
          <w:szCs w:val="21"/>
        </w:rPr>
        <w:t>讨论参与人:肖慧君</w:t>
      </w:r>
    </w:p>
    <w:p w14:paraId="483ECD23" w14:textId="2F9E90D4" w:rsidR="00FF148D" w:rsidRDefault="008A6F29">
      <w:pPr>
        <w:spacing w:line="360" w:lineRule="auto"/>
        <w:ind w:firstLineChars="2750" w:firstLine="5775"/>
        <w:rPr>
          <w:bCs/>
          <w:sz w:val="21"/>
          <w:szCs w:val="21"/>
        </w:rPr>
      </w:pPr>
      <w:r>
        <w:rPr>
          <w:rFonts w:hint="eastAsia"/>
          <w:bCs/>
          <w:sz w:val="21"/>
          <w:szCs w:val="21"/>
        </w:rPr>
        <w:t>系（教研室）主任：</w:t>
      </w:r>
      <w:r w:rsidR="00AE0633">
        <w:rPr>
          <w:rFonts w:hint="eastAsia"/>
          <w:bCs/>
          <w:sz w:val="21"/>
          <w:szCs w:val="21"/>
        </w:rPr>
        <w:t>罗芳</w:t>
      </w:r>
    </w:p>
    <w:p w14:paraId="2C50A5B6" w14:textId="018DF4A9" w:rsidR="00FF148D" w:rsidRDefault="008A6F29">
      <w:pPr>
        <w:spacing w:line="360" w:lineRule="auto"/>
        <w:ind w:firstLineChars="2750" w:firstLine="5775"/>
        <w:rPr>
          <w:b/>
          <w:bCs/>
          <w:sz w:val="21"/>
          <w:szCs w:val="21"/>
        </w:rPr>
      </w:pPr>
      <w:r>
        <w:rPr>
          <w:rFonts w:hint="eastAsia"/>
          <w:bCs/>
          <w:sz w:val="21"/>
          <w:szCs w:val="21"/>
        </w:rPr>
        <w:t>学院（部）审核人：</w:t>
      </w:r>
      <w:r w:rsidR="00AE0633">
        <w:rPr>
          <w:rFonts w:hint="eastAsia"/>
          <w:bCs/>
          <w:sz w:val="21"/>
          <w:szCs w:val="21"/>
        </w:rPr>
        <w:t>郑阿泰</w:t>
      </w:r>
      <w:r>
        <w:rPr>
          <w:rFonts w:hint="eastAsia"/>
          <w:b/>
          <w:bCs/>
          <w:sz w:val="21"/>
          <w:szCs w:val="21"/>
        </w:rPr>
        <w:t xml:space="preserve"> </w:t>
      </w:r>
    </w:p>
    <w:p w14:paraId="2CF20378" w14:textId="77777777" w:rsidR="00FF148D" w:rsidRPr="0030233B" w:rsidRDefault="00FF148D"/>
    <w:p w14:paraId="5B7BEFF4" w14:textId="77777777" w:rsidR="00FF148D" w:rsidRDefault="00FF148D">
      <w:pPr>
        <w:spacing w:line="360" w:lineRule="auto"/>
        <w:ind w:firstLineChars="200" w:firstLine="440"/>
      </w:pPr>
    </w:p>
    <w:sectPr w:rsidR="00FF14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8069" w14:textId="77777777" w:rsidR="00BE4968" w:rsidRDefault="00BE4968" w:rsidP="0030233B">
      <w:r>
        <w:separator/>
      </w:r>
    </w:p>
  </w:endnote>
  <w:endnote w:type="continuationSeparator" w:id="0">
    <w:p w14:paraId="76FD8810" w14:textId="77777777" w:rsidR="00BE4968" w:rsidRDefault="00BE4968" w:rsidP="0030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E7C9" w14:textId="77777777" w:rsidR="00BE4968" w:rsidRDefault="00BE4968" w:rsidP="0030233B">
      <w:r>
        <w:separator/>
      </w:r>
    </w:p>
  </w:footnote>
  <w:footnote w:type="continuationSeparator" w:id="0">
    <w:p w14:paraId="6451CC9A" w14:textId="77777777" w:rsidR="00BE4968" w:rsidRDefault="00BE4968" w:rsidP="00302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A6068"/>
    <w:multiLevelType w:val="singleLevel"/>
    <w:tmpl w:val="85CA606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11625"/>
    <w:rsid w:val="00012B7E"/>
    <w:rsid w:val="000311B1"/>
    <w:rsid w:val="000318AE"/>
    <w:rsid w:val="00040B15"/>
    <w:rsid w:val="0006145B"/>
    <w:rsid w:val="00063EC6"/>
    <w:rsid w:val="0007324D"/>
    <w:rsid w:val="000A22BF"/>
    <w:rsid w:val="000B2DEC"/>
    <w:rsid w:val="000B6991"/>
    <w:rsid w:val="000D098D"/>
    <w:rsid w:val="000D2D22"/>
    <w:rsid w:val="000D54CC"/>
    <w:rsid w:val="00147DD4"/>
    <w:rsid w:val="00164C90"/>
    <w:rsid w:val="001C2E06"/>
    <w:rsid w:val="001C5F01"/>
    <w:rsid w:val="00280257"/>
    <w:rsid w:val="00285ADF"/>
    <w:rsid w:val="002A273B"/>
    <w:rsid w:val="0030233B"/>
    <w:rsid w:val="00312BAB"/>
    <w:rsid w:val="003130E3"/>
    <w:rsid w:val="0032647F"/>
    <w:rsid w:val="00340BB7"/>
    <w:rsid w:val="003434F6"/>
    <w:rsid w:val="003538CF"/>
    <w:rsid w:val="003854C8"/>
    <w:rsid w:val="00405F4B"/>
    <w:rsid w:val="00413A5D"/>
    <w:rsid w:val="00446CEE"/>
    <w:rsid w:val="00472271"/>
    <w:rsid w:val="0047636B"/>
    <w:rsid w:val="00493BBE"/>
    <w:rsid w:val="004A455A"/>
    <w:rsid w:val="004B422B"/>
    <w:rsid w:val="004C1008"/>
    <w:rsid w:val="004F06BD"/>
    <w:rsid w:val="0053022D"/>
    <w:rsid w:val="00537313"/>
    <w:rsid w:val="005627B1"/>
    <w:rsid w:val="005A6615"/>
    <w:rsid w:val="005E43AA"/>
    <w:rsid w:val="006220D5"/>
    <w:rsid w:val="00624A94"/>
    <w:rsid w:val="006623C1"/>
    <w:rsid w:val="0067484C"/>
    <w:rsid w:val="00676E83"/>
    <w:rsid w:val="00680E44"/>
    <w:rsid w:val="006F3615"/>
    <w:rsid w:val="007226EB"/>
    <w:rsid w:val="00761999"/>
    <w:rsid w:val="00764647"/>
    <w:rsid w:val="00796454"/>
    <w:rsid w:val="007A0696"/>
    <w:rsid w:val="007B2116"/>
    <w:rsid w:val="007B3ADD"/>
    <w:rsid w:val="007C0394"/>
    <w:rsid w:val="007C10CD"/>
    <w:rsid w:val="007F4E79"/>
    <w:rsid w:val="00857797"/>
    <w:rsid w:val="008735A2"/>
    <w:rsid w:val="008A1268"/>
    <w:rsid w:val="008A6F29"/>
    <w:rsid w:val="008E1726"/>
    <w:rsid w:val="00915CAE"/>
    <w:rsid w:val="00974EEE"/>
    <w:rsid w:val="00986768"/>
    <w:rsid w:val="0099378B"/>
    <w:rsid w:val="00997EAF"/>
    <w:rsid w:val="009B2762"/>
    <w:rsid w:val="009C1E53"/>
    <w:rsid w:val="009C6F8A"/>
    <w:rsid w:val="009D63DE"/>
    <w:rsid w:val="00A305AC"/>
    <w:rsid w:val="00A740F6"/>
    <w:rsid w:val="00AB0A8B"/>
    <w:rsid w:val="00AD5FF3"/>
    <w:rsid w:val="00AE0633"/>
    <w:rsid w:val="00AE5A1B"/>
    <w:rsid w:val="00B00BDC"/>
    <w:rsid w:val="00B33A96"/>
    <w:rsid w:val="00B33DCE"/>
    <w:rsid w:val="00BA0010"/>
    <w:rsid w:val="00BB5D9C"/>
    <w:rsid w:val="00BD088D"/>
    <w:rsid w:val="00BE4968"/>
    <w:rsid w:val="00C22A09"/>
    <w:rsid w:val="00CA59A0"/>
    <w:rsid w:val="00D1354B"/>
    <w:rsid w:val="00D17C79"/>
    <w:rsid w:val="00D27721"/>
    <w:rsid w:val="00D35687"/>
    <w:rsid w:val="00D50823"/>
    <w:rsid w:val="00D63F58"/>
    <w:rsid w:val="00DD68A2"/>
    <w:rsid w:val="00DD7A77"/>
    <w:rsid w:val="00DE3D69"/>
    <w:rsid w:val="00DE6B5C"/>
    <w:rsid w:val="00DE74E2"/>
    <w:rsid w:val="00DF3A6F"/>
    <w:rsid w:val="00E16D52"/>
    <w:rsid w:val="00E209B9"/>
    <w:rsid w:val="00E40291"/>
    <w:rsid w:val="00E505FF"/>
    <w:rsid w:val="00E83177"/>
    <w:rsid w:val="00E83DE4"/>
    <w:rsid w:val="00E93A11"/>
    <w:rsid w:val="00EE4CA7"/>
    <w:rsid w:val="00F360CE"/>
    <w:rsid w:val="00F918A6"/>
    <w:rsid w:val="00FA1388"/>
    <w:rsid w:val="00FE62BB"/>
    <w:rsid w:val="00FF0DA6"/>
    <w:rsid w:val="00FF148D"/>
    <w:rsid w:val="075D5BEF"/>
    <w:rsid w:val="0A6A75B6"/>
    <w:rsid w:val="0D9A0A83"/>
    <w:rsid w:val="2A07545B"/>
    <w:rsid w:val="502364A1"/>
    <w:rsid w:val="689C384C"/>
    <w:rsid w:val="7513441A"/>
    <w:rsid w:val="7B9D0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4A74E"/>
  <w15:docId w15:val="{5A98E154-6D54-4D20-A89A-C2B7C9E7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a9"/>
    <w:qFormat/>
    <w:pPr>
      <w:widowControl/>
      <w:autoSpaceDE/>
      <w:autoSpaceDN/>
      <w:spacing w:before="100" w:beforeAutospacing="1" w:after="100" w:afterAutospacing="1"/>
    </w:pPr>
    <w:rPr>
      <w:rFonts w:cs="Times New Roman"/>
      <w:color w:val="00000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unhideWhenUsed/>
    <w:qFormat/>
    <w:pPr>
      <w:ind w:firstLineChars="200" w:firstLine="420"/>
    </w:pPr>
  </w:style>
  <w:style w:type="character" w:customStyle="1" w:styleId="a7">
    <w:name w:val="页眉 字符"/>
    <w:basedOn w:val="a0"/>
    <w:link w:val="a6"/>
    <w:qFormat/>
    <w:rPr>
      <w:rFonts w:ascii="宋体" w:eastAsia="宋体" w:hAnsi="宋体" w:cs="宋体"/>
      <w:sz w:val="18"/>
      <w:szCs w:val="18"/>
    </w:rPr>
  </w:style>
  <w:style w:type="character" w:customStyle="1" w:styleId="a5">
    <w:name w:val="页脚 字符"/>
    <w:basedOn w:val="a0"/>
    <w:link w:val="a4"/>
    <w:rPr>
      <w:rFonts w:ascii="宋体" w:eastAsia="宋体" w:hAnsi="宋体" w:cs="宋体"/>
      <w:sz w:val="18"/>
      <w:szCs w:val="18"/>
    </w:rPr>
  </w:style>
  <w:style w:type="character" w:customStyle="1" w:styleId="a9">
    <w:name w:val="普通(网站) 字符"/>
    <w:basedOn w:val="a0"/>
    <w:link w:val="a8"/>
    <w:qFormat/>
    <w:rPr>
      <w:rFonts w:ascii="宋体" w:eastAsia="宋体" w:hAnsi="宋体"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1%8C%E4%B8%BA%E7%A7%91%E5%AD%A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997</Words>
  <Characters>5683</Characters>
  <Application>Microsoft Office Word</Application>
  <DocSecurity>0</DocSecurity>
  <Lines>47</Lines>
  <Paragraphs>13</Paragraphs>
  <ScaleCrop>false</ScaleCrop>
  <Company>微软中国</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罗芳</cp:lastModifiedBy>
  <cp:revision>9</cp:revision>
  <dcterms:created xsi:type="dcterms:W3CDTF">2021-12-20T02:04:00Z</dcterms:created>
  <dcterms:modified xsi:type="dcterms:W3CDTF">2022-03-23T02:23:00Z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B4017474EF0C4E598AA08FEAC6813276</vt:lpwstr>
  </property>
</Properties>
</file>