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bookmarkStart w:id="0" w:name="_Toc142298940"/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管理学原理</w:t>
      </w:r>
      <w:r>
        <w:rPr>
          <w:sz w:val="32"/>
          <w:szCs w:val="32"/>
        </w:rPr>
        <w:t>》教学大纲</w:t>
      </w:r>
      <w:bookmarkEnd w:id="0"/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Management Principles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J38B054F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420" w:firstLineChars="200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实践学时：8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420" w:firstLineChars="200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tabs>
          <w:tab w:val="left" w:pos="3900"/>
        </w:tabs>
        <w:spacing w:before="100" w:beforeAutospacing="1" w:after="100" w:afterAutospacing="1"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《管理学原理》是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市场营销</w:t>
      </w:r>
      <w:r>
        <w:rPr>
          <w:rFonts w:hint="eastAsia"/>
          <w:sz w:val="21"/>
          <w:szCs w:val="21"/>
        </w:rPr>
        <w:t>专业的学科基础必修课程。管理学原理主要研究管理的客观规律和具有共性的基本理论，是学习其他专业管理课程的理论基础。课程在介绍管理的基本概念、管理活动背景与管理理论历史演变的基础上，系统阐述管理的决策、计划、组织、领导、控制和创新等职能的理论与方法。通过课程的学习，使学生系统掌握管理学的基本理论、基本方法与技术，了解管理学理论发展的前沿知识；使学生获得运用管理学的理论与方法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分析并解决管理实践问题的能力；培养学生管理意识和创新意识，让学生具备良好的管理素质，形成符合时代特征的价值观。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9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识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学生掌握管理的内涵、了解管理学理论发展与前沿知识，掌握管理学五项基本职能（决策、组织、领导、控制、创新）的本质、程序、相关理论与实施方法。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1.3掌握本专业所需的数学、管理学、经济学、统计学、会计学等相关学科的基础知识。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1.专业知识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能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力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通过学习，学生能够形成一定的环境分析与决策及计划执行、组织管理、领导与管理沟通协调、控制与创新管理等能力；具备利用相关管理知识，思辨性地分析与解决当前经济管理中的一些理论与实践问题，具备一定的跨文化管理能力。</w:t>
            </w:r>
          </w:p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能在方案设计环节中体现创新意识，考虑社会、健康、安全、法律、文化以及环境等因素。</w:t>
            </w:r>
          </w:p>
        </w:tc>
        <w:tc>
          <w:tcPr>
            <w:tcW w:w="18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素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质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</w:t>
            </w:r>
            <w:r>
              <w:rPr>
                <w:rFonts w:hint="eastAsia"/>
                <w:sz w:val="21"/>
                <w:szCs w:val="21"/>
              </w:rPr>
              <w:t>：通过课程学习，学生将具有国际视野与本土情怀、管理知识的应用分析素养，并形成相应的社会责任感；具有良好的人际沟通与商务交流、管理协调能力与素养，拥有团队合作意识与能力；形成与时俱进的价值观念、拥有直面压力、创新发展、积极、乐观、向上的生活态度，能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理解并</w:t>
            </w:r>
            <w:r>
              <w:rPr>
                <w:rFonts w:hint="eastAsia"/>
                <w:sz w:val="21"/>
                <w:szCs w:val="21"/>
              </w:rPr>
              <w:t>遵循相关职业道德与规范。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5.1掌握社会经济运行基本基础理论，了解市场营销活动基础知识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5.专业与社会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9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680"/>
        <w:gridCol w:w="1198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管理的内涵与本质、管理的基本原理、中西方传统管理思想及其现代的前沿发展；管理的基本方法及现代管理背景。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管理的内涵与本质，新时代背景下的管理。</w:t>
            </w:r>
          </w:p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介绍管理学历史发展过程，我国的管理思想、西方管理理论贡献，培养学生科学探索精神及文化的自信。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线下教学。对于管理学发展历史、管理思想、原理在课堂上予以讲授，对于案例学习部分安排课堂讨论。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课前：预习管理理论发展。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课堂：针对重点内容进行学习及巩固，并参与互动。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课后：总结管理理论思想的发展。</w:t>
            </w:r>
          </w:p>
        </w:tc>
        <w:tc>
          <w:tcPr>
            <w:tcW w:w="8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决策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决策及其任务，决策的类型与特征，决策的过程，管理决策的影响因素，决策的方法，现代决策理论。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定量决策的分析和计算方法。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线上自主学习决策方法与过程，</w:t>
            </w:r>
            <w:r>
              <w:rPr>
                <w:rFonts w:hint="eastAsia"/>
                <w:bCs/>
                <w:sz w:val="21"/>
                <w:szCs w:val="21"/>
              </w:rPr>
              <w:t>线下教学。对于决策与决策理论，决策方法在课堂上予以讲授与练习，对于案例学习部分安排课堂讨论。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课堂运用主要运用讲授法、案例分析法和课堂练习开展教学，辅以启发式提问拓宽学生学习思路。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课前：了解企业决策过程。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课堂：针对决策内容进行学习及巩固，并参与互动。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课后：不确定性决策与风险型决策计算。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环境分析方法，计划的概念和类型，计划的工作程序；现代计划方法；目标的性质、目标管理的概念、特点、目标管理的实施与评价，计划的制定与调整。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环境分析，包括宏观环境分析、行业环境分析、竞争对手分析、五力模型、SWOT分析及战略选择，计划的实施与调整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通过介绍我国宏观经济社会环境，增强学生对我国经济社会面临的问题和发展趋势进行深入了解，激励学生做一个有家国情怀、有素质的有为青年。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线下教学。对于计划的概念和性质、环境分析等相关理论、原理、方法在课堂上予以讲授，对于案例学习部分安排课堂讨论。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课堂运用主要运用讲授法和案例法开展教学，辅以分享交流拓宽学生学习思路。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课前：了解大湾区及国际的经营环境。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课堂：针对环境分析内容进行学习及巩固，并参与互动。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课后：完成环境分析的习题，巩固课堂知识。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组织的含义及类型，组织设计的原则、内容、组织结构的类型，组织运行，组织整合；人员配备的任务、原则、程序和内容，组织文化。</w:t>
            </w:r>
          </w:p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组织设计与整合内容，人员配备及考核；组织文化的功能与塑造。</w:t>
            </w:r>
          </w:p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在讲授组织文化过程中融入中国传统文化，培养学生正直、积极向上的价值观，传承中华传统美德。</w:t>
            </w:r>
          </w:p>
          <w:p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线下教学。对于组织的概念和性质，组织设计、组织文化等相关原理、方法在课堂上予以讲授，对于案例学习部分安排课堂讨论、分享。</w:t>
            </w:r>
            <w:r>
              <w:rPr>
                <w:rFonts w:hint="eastAsia"/>
                <w:sz w:val="21"/>
                <w:szCs w:val="21"/>
              </w:rPr>
              <w:t>课堂运用主要运用讲授法和案例讨论法开展教学，辅以启发式、互动交流拓宽学生学习思路。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课前：调查当前</w:t>
            </w:r>
            <w:r>
              <w:rPr>
                <w:rFonts w:hint="eastAsia"/>
                <w:sz w:val="21"/>
                <w:szCs w:val="21"/>
              </w:rPr>
              <w:t>的组织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模式及企业的人力资源管理。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课后：自主完成课后习题，巩固课堂知识。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领导者的内涵与特征，领导者理论、领导与被领导者关系的理论、领导与情景的领导理论。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经济全球化对企业领导提出的新要求，领导艺术的概念与实施，领导行为与领导权变理论。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通过领导相关理论介绍，培养学生形成正确的公平观，客观看待投入产出的关系，形成积极向上、工作尽职尽责的职业态度。</w:t>
            </w:r>
          </w:p>
          <w:p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线下教学。对领导的原理部分在课堂上予以讲授，对于案例学习部分安排课堂讨论。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课前：调查领导的形成历程。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课后：了解我国企业的领导模式，完成课后习题。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激励与沟通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激励的理论，激励方式与手段，激励实务；组织沟通的定义与作用、类型，有效沟通的障碍与克服，冲突及其管控</w:t>
            </w:r>
            <w:r>
              <w:rPr>
                <w:rFonts w:hint="eastAsia"/>
                <w:bCs/>
                <w:sz w:val="21"/>
                <w:szCs w:val="21"/>
              </w:rPr>
              <w:t xml:space="preserve">。 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 xml:space="preserve">激励的理论和实务，沟通的有效性及冲突管控。 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介绍激励原理和事务，沟通与冲突，激发学生爱岗敬业的热情，辩证对待冲突，培养学生积极向上、勇于面对的态度。</w:t>
            </w:r>
          </w:p>
          <w:p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线下教学。对激励、沟通的原理部分在课堂上予以讲授，对于案例学习部分安排课堂讨论。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课前：了解我国企业的激励模式等。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课后：评价激励成效，完成相关习题。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控制的概念及作用，控制的过程及要素，控制的类型和方法，控制的基本原理与要求，风险控制与危机管理。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控制的内涵与原则，层级控制、市场控制与团体控制三类方法不同的控制逻辑，风险控制。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通过讲解风险控制的方法和案例，培养学生应急管理思维，使学生具备居安思危思想，具备正确认识各项管控工作的素养。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线下教学。对控制的基本原理、控制方法在课堂上予以讲授，对于案例学习部分安排课堂讨论。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课前：了解当前企业的控制现状。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课后：完成习题，巩固课堂知识。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组织管理的创新职能，管理创新的类型与基本内容，创新过程及其管理；组织变革与创新，组织结构创新，创新与学习型组织。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创新职能，创新动力来源，组织变革与创新。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介绍创新过程及其管理，培养学生创新创业、为国奋斗的责任感与使命感。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线下教学。对创新的职能、过程、管理，以及企业组织创新、技术创新相关理论在课堂上进行讲授，对于案例学习部分安排课堂讨论。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课前：了解企业的创新管理。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课后：知识的梳理与巩固。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内容串讲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各模块重点内容复习</w:t>
            </w:r>
          </w:p>
          <w:p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各模块难点内容复习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课后：全面复习，准备期末考试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9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沿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讨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现代管理前沿知识研讨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当前管理学相关前沿理论知识。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现代管理理论的最新前沿发展，以及该理论的实际应用情况。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</w:t>
            </w:r>
            <w:r>
              <w:rPr>
                <w:rFonts w:hint="eastAsia"/>
                <w:sz w:val="21"/>
                <w:szCs w:val="21"/>
              </w:rPr>
              <w:t>：培养学生有积极归纳、勇于探索、追求真理的研究态度和求知欲。同时形成运动的绝对性等哲学思想。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研讨会4-6人一组，需要进行内容展示和提交研讨报告。研讨报告需要有详细的小组讨论内容。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分析与分享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决策与计划环境分析--粤港澳大湾区企业的运营环境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环境分析方法相关理论的实践应用，企业与环境的关系。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行业内外部环境充分的调查和研究。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要求学生分析案例材料必须坚持实事求是、严谨的研究态度。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调研研讨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公司运营管理案例讨论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管理模式、管理方法在跨国公司的应用、组织模式及变革等。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 跨国公司和中国本土公司管理模式的异同点、组织及管理方式的差异。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分享与研讨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优秀企业家人物讨论--领导理论案例分析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优秀企业家的领导特质。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优秀企业家对领导、激励、沟通等相关理论的实践。 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通过优秀企业家的分析，培养学生的积极向上、努力奋进、为国担当的使命感。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考核与评价是对课程教学目标中的知识目标、能力目标和素质目标等进行综合评价。在本课程中，学生的最终成绩是由平时成绩、考试成绩两个部分组成。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1.平时成绩（占总成绩的4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%）：采用百分制。平时成绩分作业（占20%）、课堂表现（占10%）和考勤（占10%）三个部分。评分标准如下表：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6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ind w:firstLine="422" w:firstLineChars="200"/>
              <w:rPr>
                <w:rFonts w:hint="eastAsia" w:ascii="Times New Roman" w:eastAsia="宋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6733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1.作业；2.小组汇报等课堂表现；3.考勤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733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1.作业书写工整、书面整洁；</w:t>
            </w:r>
            <w:r>
              <w:rPr>
                <w:sz w:val="21"/>
                <w:szCs w:val="21"/>
              </w:rPr>
              <w:t>90％以上的习题解答正确或实验习题结果准确无误</w:t>
            </w:r>
            <w:r>
              <w:rPr>
                <w:rFonts w:hint="eastAsia"/>
                <w:sz w:val="21"/>
                <w:szCs w:val="21"/>
              </w:rPr>
              <w:t>，有新意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2.小组汇报等课堂表现优秀，积极参与全部的课堂讨论。</w:t>
            </w:r>
          </w:p>
          <w:p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3.无旷课、迟到、早退及因事请假情况。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733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1.作业书写工整、书面整洁；80％以上的习题解答正确或实验习题结果准确无误，较有新意。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2.小组汇报等课堂表现良好，积极参与8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%以上的课堂讨论。</w:t>
            </w:r>
          </w:p>
          <w:p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3.无旷课、迟到、早退情况，事假1-2次。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733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1.作业书写较工整、书面较整洁；70％以上的习题解答正确或实验习题结果准确无误。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2.小组汇报等课堂表现较好，积极参与70</w:t>
            </w:r>
            <w:r>
              <w:rPr>
                <w:sz w:val="21"/>
                <w:szCs w:val="21"/>
              </w:rPr>
              <w:t>-85</w:t>
            </w:r>
            <w:r>
              <w:rPr>
                <w:rFonts w:hint="eastAsia"/>
                <w:sz w:val="21"/>
                <w:szCs w:val="21"/>
              </w:rPr>
              <w:t>%以上的课堂讨论。</w:t>
            </w:r>
          </w:p>
          <w:p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3.旷课次数1次或迟到早退次数1-2次或事假3次。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733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1.作业书写一般、书面整洁度一般；60％以上的习题解答正确或实验习题结果准确无误。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2.小组汇报等课堂表现一般，积极参与60%</w:t>
            </w:r>
            <w:r>
              <w:rPr>
                <w:sz w:val="21"/>
                <w:szCs w:val="21"/>
              </w:rPr>
              <w:t>-70</w:t>
            </w:r>
            <w:r>
              <w:rPr>
                <w:rFonts w:hint="eastAsia"/>
                <w:sz w:val="21"/>
                <w:szCs w:val="21"/>
              </w:rPr>
              <w:t>以上的课堂讨论。</w:t>
            </w:r>
          </w:p>
          <w:p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3.旷课次数2次或迟到早退次数3-4次或事假4-5次。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6733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1.字迹模糊、卷面书写零乱；超过40％的习题解答不正确或实验习题结果错误。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2.小组汇报等课堂表现差，超过40%的课堂讨论不积极参与。</w:t>
            </w:r>
          </w:p>
          <w:p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3.旷课次数＞2次或迟到早退次数＞4次或事假次数＞5次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2.期末考试（占总成绩的</w:t>
      </w:r>
      <w:r>
        <w:rPr>
          <w:rFonts w:cs="Times New Roman" w:asciiTheme="minorEastAsia" w:hAnsiTheme="minorEastAsia" w:eastAsiaTheme="minorEastAsia"/>
          <w:sz w:val="21"/>
          <w:szCs w:val="21"/>
        </w:rPr>
        <w:t>60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%）：</w:t>
      </w:r>
      <w:r>
        <w:rPr>
          <w:rFonts w:hint="eastAsia"/>
          <w:sz w:val="21"/>
          <w:szCs w:val="21"/>
        </w:rPr>
        <w:t>采用百分制。期末考试的考核内容、题型和分值分配情况请见下表：</w:t>
      </w:r>
    </w:p>
    <w:tbl>
      <w:tblPr>
        <w:tblStyle w:val="9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695"/>
        <w:gridCol w:w="1236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236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管理的本质与原理、中外早期管理思想、全球化管理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决策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决策与决策方法、决策过程、决策的影响因素、决策的原则思想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计划与计划工作、环境分析，计划的执行与调整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组织设计、人员配备、组织文化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领导的相关理论（领导者的内涵与特征， 领导者理论、领导与被领导者关系的理论、领导与情景的领导理论）与应用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激励与沟通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激励的理论与激励方法、沟通类型、沟通障碍与应对，冲突的管控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控制的内涵与原则、控制与控制过程、控制技术与方法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4695" w:type="dxa"/>
            <w:vAlign w:val="center"/>
          </w:tcPr>
          <w:p>
            <w:pPr>
              <w:snapToGrid w:val="0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创新职能类型、过程及其管理、组织的变革与创新、组织结构的创新等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0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职称：讲师（或其他中级）及以上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或 学历（位）：硕士及以上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其他：无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周次：1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-16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周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节次：单周二节，双周四节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☑教室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线上方式及时间安排：企业微信，正常上班时间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线下地点及时间安排：与学生沟通确定后再通知；教师办公室，正常上班时间；上课教室，课间时间。</w:t>
            </w:r>
          </w:p>
        </w:tc>
      </w:tr>
    </w:tbl>
    <w:p>
      <w:pPr>
        <w:pStyle w:val="14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[1]陈传明.管理学[M].北京:高等教育出版社,2019年1月.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[2]周三多.管理学（第五版）[M].北京:高等教育出版社,2018年3月.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[1] 周三多.管理学：原理与方法（第七版）[M].上海:</w:t>
      </w:r>
      <w:r>
        <w:fldChar w:fldCharType="begin"/>
      </w:r>
      <w:r>
        <w:instrText xml:space="preserve"> HYPERLINK "https://www.jd.com/pinpai/1-1713-446840.html" </w:instrText>
      </w:r>
      <w: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复旦大学出版社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,2021年6月.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[2] 罗宾斯.管理学（第13版）[M].北京:中国人民大学出版社,2017年1月.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[1] 经管之家：https://bbs.pinggu.org/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[2] 中国大学MOOC(慕课)https://www.icourse163.org/</w:t>
      </w:r>
    </w:p>
    <w:p>
      <w:pPr>
        <w:spacing w:line="360" w:lineRule="auto"/>
        <w:ind w:firstLine="7730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730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大纲执笔人：罗萧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张敏强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系（教研室）主任：罗萧</w:t>
      </w:r>
    </w:p>
    <w:p>
      <w:pPr>
        <w:spacing w:line="360" w:lineRule="auto"/>
        <w:ind w:firstLine="5775" w:firstLineChars="2750"/>
        <w:rPr>
          <w:rFonts w:hint="default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罗卫国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zMzZTQ3NDc3YWJjMWY2OWY0NzI3NmM3YmI1OTcifQ=="/>
  </w:docVars>
  <w:rsids>
    <w:rsidRoot w:val="075D5BEF"/>
    <w:rsid w:val="00030950"/>
    <w:rsid w:val="00057BD9"/>
    <w:rsid w:val="00096FFD"/>
    <w:rsid w:val="000B590C"/>
    <w:rsid w:val="000C5072"/>
    <w:rsid w:val="000F39ED"/>
    <w:rsid w:val="000F548D"/>
    <w:rsid w:val="00100B87"/>
    <w:rsid w:val="00112C45"/>
    <w:rsid w:val="00116462"/>
    <w:rsid w:val="00131F02"/>
    <w:rsid w:val="00133DF5"/>
    <w:rsid w:val="0015456A"/>
    <w:rsid w:val="00175B45"/>
    <w:rsid w:val="001863DA"/>
    <w:rsid w:val="001C0B64"/>
    <w:rsid w:val="001D7EEF"/>
    <w:rsid w:val="001E2F0A"/>
    <w:rsid w:val="001F5371"/>
    <w:rsid w:val="002457D7"/>
    <w:rsid w:val="002506A0"/>
    <w:rsid w:val="00260BC9"/>
    <w:rsid w:val="002916B2"/>
    <w:rsid w:val="0029596D"/>
    <w:rsid w:val="003065CC"/>
    <w:rsid w:val="00311073"/>
    <w:rsid w:val="003407F4"/>
    <w:rsid w:val="0034175F"/>
    <w:rsid w:val="0034236E"/>
    <w:rsid w:val="00353B03"/>
    <w:rsid w:val="00354080"/>
    <w:rsid w:val="00363972"/>
    <w:rsid w:val="00390F90"/>
    <w:rsid w:val="0039729A"/>
    <w:rsid w:val="003A780B"/>
    <w:rsid w:val="00440E4C"/>
    <w:rsid w:val="004B07D6"/>
    <w:rsid w:val="004D6459"/>
    <w:rsid w:val="00527529"/>
    <w:rsid w:val="0053180E"/>
    <w:rsid w:val="005363A9"/>
    <w:rsid w:val="00557141"/>
    <w:rsid w:val="005601BA"/>
    <w:rsid w:val="00567F77"/>
    <w:rsid w:val="005877C6"/>
    <w:rsid w:val="005936AC"/>
    <w:rsid w:val="00594D44"/>
    <w:rsid w:val="005D2AE0"/>
    <w:rsid w:val="005D519A"/>
    <w:rsid w:val="005F3CD8"/>
    <w:rsid w:val="005F47C4"/>
    <w:rsid w:val="005F70D4"/>
    <w:rsid w:val="00631A3E"/>
    <w:rsid w:val="00645509"/>
    <w:rsid w:val="00663920"/>
    <w:rsid w:val="006B78EA"/>
    <w:rsid w:val="006B7DA2"/>
    <w:rsid w:val="006C739C"/>
    <w:rsid w:val="006D0498"/>
    <w:rsid w:val="006D3B48"/>
    <w:rsid w:val="00755459"/>
    <w:rsid w:val="007642FB"/>
    <w:rsid w:val="00776BB7"/>
    <w:rsid w:val="00780CB2"/>
    <w:rsid w:val="00786AFF"/>
    <w:rsid w:val="007B19E3"/>
    <w:rsid w:val="007E205D"/>
    <w:rsid w:val="007F1FF1"/>
    <w:rsid w:val="0080148D"/>
    <w:rsid w:val="0081507F"/>
    <w:rsid w:val="008173B0"/>
    <w:rsid w:val="00822A4A"/>
    <w:rsid w:val="008C120E"/>
    <w:rsid w:val="008D6EFB"/>
    <w:rsid w:val="008E52AD"/>
    <w:rsid w:val="008F0887"/>
    <w:rsid w:val="0090215D"/>
    <w:rsid w:val="00914360"/>
    <w:rsid w:val="00917D51"/>
    <w:rsid w:val="00922CB7"/>
    <w:rsid w:val="009305DA"/>
    <w:rsid w:val="00942D92"/>
    <w:rsid w:val="009B79BB"/>
    <w:rsid w:val="009C5D0E"/>
    <w:rsid w:val="009F2C58"/>
    <w:rsid w:val="00A0510E"/>
    <w:rsid w:val="00A10E04"/>
    <w:rsid w:val="00A173E0"/>
    <w:rsid w:val="00A31E5F"/>
    <w:rsid w:val="00A31F21"/>
    <w:rsid w:val="00A53A7C"/>
    <w:rsid w:val="00AA1261"/>
    <w:rsid w:val="00AA12A1"/>
    <w:rsid w:val="00AA6AAD"/>
    <w:rsid w:val="00AC46BB"/>
    <w:rsid w:val="00AC6FDB"/>
    <w:rsid w:val="00B06B3F"/>
    <w:rsid w:val="00B144CB"/>
    <w:rsid w:val="00B23AC3"/>
    <w:rsid w:val="00B26287"/>
    <w:rsid w:val="00B470C1"/>
    <w:rsid w:val="00B71570"/>
    <w:rsid w:val="00B9220B"/>
    <w:rsid w:val="00BA278A"/>
    <w:rsid w:val="00BB732A"/>
    <w:rsid w:val="00BC6248"/>
    <w:rsid w:val="00BD2474"/>
    <w:rsid w:val="00BF2C36"/>
    <w:rsid w:val="00C01CBE"/>
    <w:rsid w:val="00C041D6"/>
    <w:rsid w:val="00C36E12"/>
    <w:rsid w:val="00C63D8C"/>
    <w:rsid w:val="00C653F1"/>
    <w:rsid w:val="00C67067"/>
    <w:rsid w:val="00C70E79"/>
    <w:rsid w:val="00C9060C"/>
    <w:rsid w:val="00CC07CF"/>
    <w:rsid w:val="00CD1141"/>
    <w:rsid w:val="00CE67EB"/>
    <w:rsid w:val="00D3199C"/>
    <w:rsid w:val="00D31B71"/>
    <w:rsid w:val="00D503ED"/>
    <w:rsid w:val="00D50724"/>
    <w:rsid w:val="00D65101"/>
    <w:rsid w:val="00DD0283"/>
    <w:rsid w:val="00DE713B"/>
    <w:rsid w:val="00DE7FD5"/>
    <w:rsid w:val="00DF16E6"/>
    <w:rsid w:val="00E1491C"/>
    <w:rsid w:val="00E16F61"/>
    <w:rsid w:val="00E35F36"/>
    <w:rsid w:val="00E44907"/>
    <w:rsid w:val="00E511C7"/>
    <w:rsid w:val="00EA232C"/>
    <w:rsid w:val="00EC4803"/>
    <w:rsid w:val="00ED736A"/>
    <w:rsid w:val="00EF20C9"/>
    <w:rsid w:val="00F021E8"/>
    <w:rsid w:val="00F046A0"/>
    <w:rsid w:val="00F2300E"/>
    <w:rsid w:val="00F31E6B"/>
    <w:rsid w:val="00F31F96"/>
    <w:rsid w:val="00F46B72"/>
    <w:rsid w:val="00F55D94"/>
    <w:rsid w:val="00FA7348"/>
    <w:rsid w:val="00FB238E"/>
    <w:rsid w:val="00FC54F9"/>
    <w:rsid w:val="075D5BEF"/>
    <w:rsid w:val="0D9A0A83"/>
    <w:rsid w:val="300C6CDD"/>
    <w:rsid w:val="56E557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toc 3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autoSpaceDE/>
      <w:autoSpaceDN/>
      <w:spacing w:after="100" w:line="259" w:lineRule="auto"/>
    </w:pPr>
    <w:rPr>
      <w:rFonts w:cs="Times New Roman" w:asciiTheme="minorHAnsi" w:hAnsiTheme="minorHAnsi" w:eastAsiaTheme="minorEastAsia"/>
    </w:rPr>
  </w:style>
  <w:style w:type="paragraph" w:styleId="8">
    <w:name w:val="toc 2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220"/>
    </w:pPr>
    <w:rPr>
      <w:rFonts w:cs="Times New Roman" w:asciiTheme="minorHAnsi" w:hAnsiTheme="minorHAnsi" w:eastAsiaTheme="minorEastAsi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1 字符"/>
    <w:basedOn w:val="11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7">
    <w:name w:val="页眉 字符"/>
    <w:basedOn w:val="11"/>
    <w:link w:val="6"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页脚 字符"/>
    <w:basedOn w:val="11"/>
    <w:link w:val="5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A81E-6987-4643-83A6-19037C739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5578</Words>
  <Characters>5805</Characters>
  <Lines>45</Lines>
  <Paragraphs>12</Paragraphs>
  <TotalTime>0</TotalTime>
  <ScaleCrop>false</ScaleCrop>
  <LinksUpToDate>false</LinksUpToDate>
  <CharactersWithSpaces>5858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2023-08-18T07:47:00Z</dcterms:created>
  <dc:creator>guanhy</dc:creator>
  <cp:lastModifiedBy>妮可</cp:lastModifiedBy>
  <dcterms:modified xsi:type="dcterms:W3CDTF">2023-08-30T11:38:00Z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B4017474EF0C4E598AA08FEAC6813276</vt:lpwstr>
  </property>
</Properties>
</file>