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
          <w:sz w:val="32"/>
          <w:szCs w:val="32"/>
        </w:rPr>
      </w:pPr>
      <w:r>
        <w:rPr>
          <w:rFonts w:asciiTheme="minorEastAsia" w:hAnsiTheme="minorEastAsia" w:eastAsiaTheme="minorEastAsia"/>
          <w:b/>
          <w:sz w:val="32"/>
          <w:szCs w:val="32"/>
        </w:rPr>
        <w:t>《</w:t>
      </w:r>
      <w:r>
        <w:rPr>
          <w:rFonts w:hint="eastAsia" w:asciiTheme="minorEastAsia" w:hAnsiTheme="minorEastAsia" w:eastAsiaTheme="minorEastAsia"/>
          <w:b/>
          <w:sz w:val="32"/>
          <w:szCs w:val="32"/>
        </w:rPr>
        <w:t>人力资源管理概论</w:t>
      </w:r>
      <w:r>
        <w:rPr>
          <w:rFonts w:asciiTheme="minorEastAsia" w:hAnsiTheme="minorEastAsia" w:eastAsiaTheme="minorEastAsia"/>
          <w:b/>
          <w:sz w:val="32"/>
          <w:szCs w:val="32"/>
        </w:rPr>
        <w:t>》教学大纲</w:t>
      </w:r>
    </w:p>
    <w:p>
      <w:pPr>
        <w:rPr>
          <w:rFonts w:ascii="Times New Roman" w:cs="Times New Roman"/>
          <w:b/>
          <w:sz w:val="28"/>
          <w:szCs w:val="28"/>
        </w:rPr>
      </w:pPr>
    </w:p>
    <w:p>
      <w:pPr>
        <w:ind w:firstLine="562" w:firstLineChars="200"/>
        <w:rPr>
          <w:rFonts w:ascii="Times New Roman" w:cs="Times New Roman"/>
          <w:b/>
          <w:sz w:val="28"/>
          <w:szCs w:val="28"/>
        </w:rPr>
      </w:pPr>
      <w:r>
        <w:rPr>
          <w:rFonts w:hint="eastAsia" w:ascii="Times New Roman" w:cs="Times New Roman"/>
          <w:b/>
          <w:sz w:val="28"/>
          <w:szCs w:val="28"/>
        </w:rPr>
        <w:t>一、课程基本信息</w:t>
      </w:r>
    </w:p>
    <w:tbl>
      <w:tblPr>
        <w:tblStyle w:val="6"/>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sz w:val="21"/>
                <w:szCs w:val="21"/>
              </w:rPr>
            </w:pPr>
            <w:r>
              <w:rPr>
                <w:rFonts w:hint="eastAsia" w:cs="PMingLiU"/>
                <w:b/>
                <w:sz w:val="21"/>
                <w:szCs w:val="21"/>
              </w:rPr>
              <w:t>课程类别</w:t>
            </w:r>
          </w:p>
        </w:tc>
        <w:tc>
          <w:tcPr>
            <w:tcW w:w="1479" w:type="dxa"/>
            <w:gridSpan w:val="2"/>
            <w:vAlign w:val="center"/>
          </w:tcPr>
          <w:p>
            <w:pPr>
              <w:jc w:val="center"/>
              <w:rPr>
                <w:rFonts w:cs="Times New Roman"/>
                <w:sz w:val="21"/>
                <w:szCs w:val="21"/>
              </w:rPr>
            </w:pPr>
            <w:r>
              <w:rPr>
                <w:rFonts w:hint="eastAsia" w:cs="Times New Roman"/>
                <w:sz w:val="21"/>
                <w:szCs w:val="21"/>
              </w:rPr>
              <w:t>学科基础课程</w:t>
            </w:r>
          </w:p>
        </w:tc>
        <w:tc>
          <w:tcPr>
            <w:tcW w:w="1211" w:type="dxa"/>
            <w:vAlign w:val="center"/>
          </w:tcPr>
          <w:p>
            <w:pPr>
              <w:jc w:val="center"/>
              <w:rPr>
                <w:rFonts w:cs="Times New Roman"/>
                <w:b/>
                <w:sz w:val="21"/>
                <w:szCs w:val="21"/>
              </w:rPr>
            </w:pPr>
            <w:r>
              <w:rPr>
                <w:rFonts w:hint="eastAsia" w:cs="PMingLiU"/>
                <w:b/>
                <w:sz w:val="21"/>
                <w:szCs w:val="21"/>
              </w:rPr>
              <w:t>课程性质</w:t>
            </w:r>
          </w:p>
        </w:tc>
        <w:tc>
          <w:tcPr>
            <w:tcW w:w="1559" w:type="dxa"/>
            <w:vAlign w:val="center"/>
          </w:tcPr>
          <w:p>
            <w:pPr>
              <w:jc w:val="center"/>
              <w:rPr>
                <w:rFonts w:cs="Times New Roman"/>
                <w:sz w:val="21"/>
                <w:szCs w:val="21"/>
              </w:rPr>
            </w:pPr>
            <w:r>
              <w:rPr>
                <w:rFonts w:hint="eastAsia" w:cs="Times New Roman"/>
                <w:sz w:val="21"/>
                <w:szCs w:val="21"/>
              </w:rPr>
              <w:t>必修</w:t>
            </w:r>
          </w:p>
        </w:tc>
        <w:tc>
          <w:tcPr>
            <w:tcW w:w="1605" w:type="dxa"/>
            <w:vAlign w:val="center"/>
          </w:tcPr>
          <w:p>
            <w:pPr>
              <w:jc w:val="center"/>
              <w:rPr>
                <w:rFonts w:cs="Times New Roman"/>
                <w:b/>
                <w:sz w:val="21"/>
                <w:szCs w:val="21"/>
              </w:rPr>
            </w:pPr>
            <w:r>
              <w:rPr>
                <w:rFonts w:hint="eastAsia" w:cs="PMingLiU"/>
                <w:b/>
                <w:sz w:val="21"/>
                <w:szCs w:val="21"/>
              </w:rPr>
              <w:t>课程属性</w:t>
            </w:r>
          </w:p>
        </w:tc>
        <w:tc>
          <w:tcPr>
            <w:tcW w:w="1514" w:type="dxa"/>
            <w:gridSpan w:val="2"/>
            <w:vAlign w:val="center"/>
          </w:tcPr>
          <w:p>
            <w:pPr>
              <w:jc w:val="center"/>
              <w:rPr>
                <w:rFonts w:cs="Times New Roman"/>
                <w:sz w:val="21"/>
                <w:szCs w:val="21"/>
              </w:rPr>
            </w:pPr>
            <w:r>
              <w:rPr>
                <w:rFonts w:hint="eastAsia" w:cs="Times New Roman"/>
                <w:sz w:val="21"/>
                <w:szCs w:val="21"/>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sz w:val="21"/>
                <w:szCs w:val="21"/>
              </w:rPr>
            </w:pPr>
            <w:r>
              <w:rPr>
                <w:rFonts w:hint="eastAsia" w:cs="PMingLiU"/>
                <w:b/>
                <w:sz w:val="21"/>
                <w:szCs w:val="21"/>
              </w:rPr>
              <w:t>课程名称</w:t>
            </w:r>
          </w:p>
        </w:tc>
        <w:tc>
          <w:tcPr>
            <w:tcW w:w="2690" w:type="dxa"/>
            <w:gridSpan w:val="3"/>
            <w:vAlign w:val="center"/>
          </w:tcPr>
          <w:p>
            <w:pPr>
              <w:jc w:val="center"/>
              <w:rPr>
                <w:rFonts w:cs="PMingLiU"/>
                <w:sz w:val="21"/>
                <w:szCs w:val="21"/>
              </w:rPr>
            </w:pPr>
            <w:r>
              <w:rPr>
                <w:rFonts w:hint="eastAsia" w:cs="PMingLiU"/>
                <w:sz w:val="21"/>
                <w:szCs w:val="21"/>
              </w:rPr>
              <w:t>人力资源管理概论</w:t>
            </w:r>
          </w:p>
        </w:tc>
        <w:tc>
          <w:tcPr>
            <w:tcW w:w="1559" w:type="dxa"/>
            <w:vAlign w:val="center"/>
          </w:tcPr>
          <w:p>
            <w:pPr>
              <w:jc w:val="center"/>
              <w:rPr>
                <w:rFonts w:cs="PMingLiU"/>
                <w:b/>
                <w:sz w:val="21"/>
                <w:szCs w:val="21"/>
              </w:rPr>
            </w:pPr>
            <w:r>
              <w:rPr>
                <w:rFonts w:hint="eastAsia" w:cs="PMingLiU"/>
                <w:b/>
                <w:sz w:val="21"/>
                <w:szCs w:val="21"/>
              </w:rPr>
              <w:t>课程英文名称</w:t>
            </w:r>
          </w:p>
        </w:tc>
        <w:tc>
          <w:tcPr>
            <w:tcW w:w="3119" w:type="dxa"/>
            <w:gridSpan w:val="3"/>
            <w:vAlign w:val="center"/>
          </w:tcPr>
          <w:p>
            <w:pPr>
              <w:jc w:val="center"/>
              <w:rPr>
                <w:rFonts w:cs="PMingLiU"/>
                <w:sz w:val="21"/>
                <w:szCs w:val="21"/>
              </w:rPr>
            </w:pPr>
            <w:r>
              <w:rPr>
                <w:rFonts w:cs="PMingLiU"/>
                <w:sz w:val="21"/>
                <w:szCs w:val="21"/>
              </w:rPr>
              <w:t xml:space="preserve">Introduction to </w:t>
            </w:r>
            <w:r>
              <w:rPr>
                <w:rFonts w:hint="eastAsia" w:cs="PMingLiU"/>
                <w:sz w:val="21"/>
                <w:szCs w:val="21"/>
              </w:rPr>
              <w:t>H</w:t>
            </w:r>
            <w:r>
              <w:rPr>
                <w:rFonts w:cs="PMingLiU"/>
                <w:sz w:val="21"/>
                <w:szCs w:val="21"/>
              </w:rPr>
              <w:t xml:space="preserve">uman </w:t>
            </w:r>
            <w:r>
              <w:rPr>
                <w:rFonts w:hint="eastAsia" w:cs="PMingLiU"/>
                <w:sz w:val="21"/>
                <w:szCs w:val="21"/>
              </w:rPr>
              <w:t>R</w:t>
            </w:r>
            <w:r>
              <w:rPr>
                <w:rFonts w:cs="PMingLiU"/>
                <w:sz w:val="21"/>
                <w:szCs w:val="21"/>
              </w:rPr>
              <w:t xml:space="preserve">esource </w:t>
            </w:r>
            <w:r>
              <w:rPr>
                <w:rFonts w:hint="eastAsia" w:cs="PMingLiU"/>
                <w:sz w:val="21"/>
                <w:szCs w:val="21"/>
              </w:rPr>
              <w:t>M</w:t>
            </w:r>
            <w:r>
              <w:rPr>
                <w:rFonts w:cs="PMingLiU"/>
                <w:sz w:val="21"/>
                <w:szCs w:val="21"/>
              </w:rPr>
              <w:t>anagement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sz w:val="21"/>
                <w:szCs w:val="21"/>
              </w:rPr>
            </w:pPr>
            <w:r>
              <w:rPr>
                <w:rFonts w:hint="eastAsia" w:cs="PMingLiU"/>
                <w:b/>
                <w:sz w:val="21"/>
                <w:szCs w:val="21"/>
              </w:rPr>
              <w:t>课程编码</w:t>
            </w:r>
          </w:p>
        </w:tc>
        <w:tc>
          <w:tcPr>
            <w:tcW w:w="2690" w:type="dxa"/>
            <w:gridSpan w:val="3"/>
            <w:vAlign w:val="center"/>
          </w:tcPr>
          <w:p>
            <w:pPr>
              <w:jc w:val="center"/>
              <w:rPr>
                <w:rFonts w:cs="PMingLiU"/>
                <w:sz w:val="21"/>
                <w:szCs w:val="21"/>
              </w:rPr>
            </w:pPr>
            <w:r>
              <w:rPr>
                <w:rFonts w:cs="PMingLiU"/>
                <w:sz w:val="21"/>
                <w:szCs w:val="21"/>
              </w:rPr>
              <w:t>J38B082D</w:t>
            </w:r>
          </w:p>
        </w:tc>
        <w:tc>
          <w:tcPr>
            <w:tcW w:w="1559" w:type="dxa"/>
            <w:vAlign w:val="center"/>
          </w:tcPr>
          <w:p>
            <w:pPr>
              <w:jc w:val="center"/>
              <w:rPr>
                <w:rFonts w:cs="PMingLiU"/>
                <w:b/>
                <w:sz w:val="21"/>
                <w:szCs w:val="21"/>
              </w:rPr>
            </w:pPr>
            <w:r>
              <w:rPr>
                <w:rFonts w:hint="eastAsia" w:cs="PMingLiU"/>
                <w:b/>
                <w:sz w:val="21"/>
                <w:szCs w:val="21"/>
              </w:rPr>
              <w:t>适用专业</w:t>
            </w:r>
          </w:p>
        </w:tc>
        <w:tc>
          <w:tcPr>
            <w:tcW w:w="3119" w:type="dxa"/>
            <w:gridSpan w:val="3"/>
            <w:vAlign w:val="center"/>
          </w:tcPr>
          <w:p>
            <w:pPr>
              <w:jc w:val="center"/>
              <w:rPr>
                <w:rFonts w:cs="PMingLiU"/>
                <w:sz w:val="21"/>
                <w:szCs w:val="21"/>
              </w:rPr>
            </w:pPr>
            <w:r>
              <w:rPr>
                <w:rFonts w:hint="eastAsia" w:cs="PMingLiU"/>
                <w:sz w:val="21"/>
                <w:szCs w:val="21"/>
              </w:rPr>
              <w:t>市场营销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sz w:val="21"/>
                <w:szCs w:val="21"/>
              </w:rPr>
            </w:pPr>
            <w:r>
              <w:rPr>
                <w:rFonts w:hint="eastAsia" w:cs="PMingLiU"/>
                <w:b/>
                <w:sz w:val="21"/>
                <w:szCs w:val="21"/>
              </w:rPr>
              <w:t>考核方式</w:t>
            </w:r>
          </w:p>
        </w:tc>
        <w:tc>
          <w:tcPr>
            <w:tcW w:w="2690" w:type="dxa"/>
            <w:gridSpan w:val="3"/>
            <w:vAlign w:val="center"/>
          </w:tcPr>
          <w:p>
            <w:pPr>
              <w:jc w:val="center"/>
              <w:rPr>
                <w:rFonts w:cs="PMingLiU"/>
                <w:sz w:val="21"/>
                <w:szCs w:val="21"/>
              </w:rPr>
            </w:pPr>
            <w:r>
              <w:rPr>
                <w:rFonts w:hint="eastAsia" w:cs="PMingLiU"/>
                <w:sz w:val="21"/>
                <w:szCs w:val="21"/>
              </w:rPr>
              <w:t>考试</w:t>
            </w:r>
          </w:p>
        </w:tc>
        <w:tc>
          <w:tcPr>
            <w:tcW w:w="1559" w:type="dxa"/>
            <w:vAlign w:val="center"/>
          </w:tcPr>
          <w:p>
            <w:pPr>
              <w:jc w:val="center"/>
              <w:rPr>
                <w:rFonts w:cs="PMingLiU"/>
                <w:b/>
                <w:sz w:val="21"/>
                <w:szCs w:val="21"/>
              </w:rPr>
            </w:pPr>
            <w:r>
              <w:rPr>
                <w:rFonts w:hint="eastAsia" w:cs="PMingLiU"/>
                <w:b/>
                <w:sz w:val="21"/>
                <w:szCs w:val="21"/>
              </w:rPr>
              <w:t>先修课程</w:t>
            </w:r>
          </w:p>
        </w:tc>
        <w:tc>
          <w:tcPr>
            <w:tcW w:w="3119" w:type="dxa"/>
            <w:gridSpan w:val="3"/>
            <w:vAlign w:val="center"/>
          </w:tcPr>
          <w:p>
            <w:pPr>
              <w:spacing w:line="280" w:lineRule="exact"/>
              <w:jc w:val="center"/>
              <w:rPr>
                <w:rFonts w:cs="PMingLiU"/>
                <w:sz w:val="21"/>
                <w:szCs w:val="21"/>
              </w:rPr>
            </w:pPr>
            <w:r>
              <w:rPr>
                <w:rFonts w:hint="eastAsia" w:cs="PMingLiU"/>
                <w:sz w:val="21"/>
                <w:szCs w:val="21"/>
              </w:rPr>
              <w:t>管理学原理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sz w:val="21"/>
                <w:szCs w:val="21"/>
              </w:rPr>
            </w:pPr>
            <w:r>
              <w:rPr>
                <w:rFonts w:hint="eastAsia" w:cs="PMingLiU"/>
                <w:b/>
                <w:sz w:val="21"/>
                <w:szCs w:val="21"/>
              </w:rPr>
              <w:t>总学时</w:t>
            </w:r>
          </w:p>
        </w:tc>
        <w:tc>
          <w:tcPr>
            <w:tcW w:w="1345" w:type="dxa"/>
            <w:vAlign w:val="center"/>
          </w:tcPr>
          <w:p>
            <w:pPr>
              <w:jc w:val="center"/>
              <w:rPr>
                <w:rFonts w:cs="PMingLiU"/>
                <w:sz w:val="21"/>
                <w:szCs w:val="21"/>
              </w:rPr>
            </w:pPr>
            <w:r>
              <w:rPr>
                <w:rFonts w:cs="PMingLiU"/>
                <w:sz w:val="21"/>
                <w:szCs w:val="21"/>
              </w:rPr>
              <w:t>32</w:t>
            </w:r>
          </w:p>
        </w:tc>
        <w:tc>
          <w:tcPr>
            <w:tcW w:w="1345" w:type="dxa"/>
            <w:gridSpan w:val="2"/>
            <w:vAlign w:val="center"/>
          </w:tcPr>
          <w:p>
            <w:pPr>
              <w:jc w:val="center"/>
              <w:rPr>
                <w:rFonts w:cs="PMingLiU"/>
                <w:sz w:val="21"/>
                <w:szCs w:val="21"/>
              </w:rPr>
            </w:pPr>
            <w:r>
              <w:rPr>
                <w:rFonts w:hint="eastAsia" w:cs="PMingLiU"/>
                <w:b/>
                <w:sz w:val="21"/>
                <w:szCs w:val="21"/>
              </w:rPr>
              <w:t>学分</w:t>
            </w:r>
          </w:p>
        </w:tc>
        <w:tc>
          <w:tcPr>
            <w:tcW w:w="1559" w:type="dxa"/>
            <w:vAlign w:val="center"/>
          </w:tcPr>
          <w:p>
            <w:pPr>
              <w:jc w:val="center"/>
              <w:rPr>
                <w:rFonts w:cs="PMingLiU"/>
                <w:b/>
                <w:sz w:val="21"/>
                <w:szCs w:val="21"/>
              </w:rPr>
            </w:pPr>
            <w:r>
              <w:rPr>
                <w:rFonts w:cs="PMingLiU"/>
                <w:b/>
                <w:sz w:val="21"/>
                <w:szCs w:val="21"/>
              </w:rPr>
              <w:t>2</w:t>
            </w:r>
          </w:p>
        </w:tc>
        <w:tc>
          <w:tcPr>
            <w:tcW w:w="1630" w:type="dxa"/>
            <w:gridSpan w:val="2"/>
            <w:vAlign w:val="center"/>
          </w:tcPr>
          <w:p>
            <w:pPr>
              <w:jc w:val="center"/>
              <w:rPr>
                <w:rFonts w:cs="PMingLiU"/>
                <w:b/>
                <w:sz w:val="21"/>
                <w:szCs w:val="21"/>
              </w:rPr>
            </w:pPr>
            <w:r>
              <w:rPr>
                <w:rFonts w:hint="eastAsia" w:cs="PMingLiU"/>
                <w:b/>
                <w:sz w:val="21"/>
                <w:szCs w:val="21"/>
              </w:rPr>
              <w:t>理论学时</w:t>
            </w:r>
          </w:p>
        </w:tc>
        <w:tc>
          <w:tcPr>
            <w:tcW w:w="1489" w:type="dxa"/>
            <w:vAlign w:val="center"/>
          </w:tcPr>
          <w:p>
            <w:pPr>
              <w:jc w:val="center"/>
              <w:rPr>
                <w:rFonts w:cs="PMingLiU"/>
                <w:sz w:val="21"/>
                <w:szCs w:val="21"/>
              </w:rPr>
            </w:pPr>
            <w:r>
              <w:rPr>
                <w:rFonts w:cs="PMingLiU"/>
                <w:sz w:val="21"/>
                <w:szCs w:val="21"/>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sz w:val="21"/>
                <w:szCs w:val="21"/>
              </w:rPr>
            </w:pPr>
            <w:r>
              <w:rPr>
                <w:rFonts w:hint="eastAsia" w:cs="PMingLiU"/>
                <w:b/>
                <w:sz w:val="21"/>
                <w:szCs w:val="21"/>
              </w:rPr>
              <w:t>实验学时</w:t>
            </w:r>
            <w:r>
              <w:rPr>
                <w:rFonts w:cs="PMingLiU"/>
                <w:b/>
                <w:sz w:val="21"/>
                <w:szCs w:val="21"/>
              </w:rPr>
              <w:t>/</w:t>
            </w:r>
            <w:r>
              <w:rPr>
                <w:rFonts w:hint="eastAsia" w:cs="PMingLiU"/>
                <w:b/>
                <w:sz w:val="21"/>
                <w:szCs w:val="21"/>
              </w:rPr>
              <w:t>实训学时</w:t>
            </w:r>
            <w:r>
              <w:rPr>
                <w:rFonts w:cs="PMingLiU"/>
                <w:b/>
                <w:sz w:val="21"/>
                <w:szCs w:val="21"/>
              </w:rPr>
              <w:t xml:space="preserve">/ </w:t>
            </w:r>
            <w:r>
              <w:rPr>
                <w:rFonts w:hint="eastAsia" w:cs="PMingLiU"/>
                <w:b/>
                <w:sz w:val="21"/>
                <w:szCs w:val="21"/>
              </w:rPr>
              <w:t>实践学时</w:t>
            </w:r>
            <w:r>
              <w:rPr>
                <w:rFonts w:cs="PMingLiU"/>
                <w:b/>
                <w:sz w:val="21"/>
                <w:szCs w:val="21"/>
              </w:rPr>
              <w:t>/</w:t>
            </w:r>
            <w:r>
              <w:rPr>
                <w:rFonts w:hint="eastAsia" w:cs="PMingLiU"/>
                <w:b/>
                <w:sz w:val="21"/>
                <w:szCs w:val="21"/>
              </w:rPr>
              <w:t>上机学时</w:t>
            </w:r>
          </w:p>
        </w:tc>
        <w:tc>
          <w:tcPr>
            <w:tcW w:w="4678" w:type="dxa"/>
            <w:gridSpan w:val="4"/>
            <w:vAlign w:val="center"/>
          </w:tcPr>
          <w:p>
            <w:pPr>
              <w:rPr>
                <w:rFonts w:cs="PMingLiU"/>
                <w:sz w:val="21"/>
                <w:szCs w:val="21"/>
              </w:rPr>
            </w:pPr>
            <w:r>
              <w:rPr>
                <w:rFonts w:hint="eastAsia" w:cs="PMingLiU"/>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sz w:val="21"/>
                <w:szCs w:val="21"/>
              </w:rPr>
            </w:pPr>
            <w:r>
              <w:rPr>
                <w:rFonts w:hint="eastAsia" w:cs="PMingLiU"/>
                <w:b/>
                <w:sz w:val="21"/>
                <w:szCs w:val="21"/>
              </w:rPr>
              <w:t>开课单位</w:t>
            </w:r>
          </w:p>
        </w:tc>
        <w:tc>
          <w:tcPr>
            <w:tcW w:w="4678" w:type="dxa"/>
            <w:gridSpan w:val="4"/>
            <w:vAlign w:val="center"/>
          </w:tcPr>
          <w:p>
            <w:pPr>
              <w:rPr>
                <w:rFonts w:cs="PMingLiU"/>
                <w:sz w:val="21"/>
                <w:szCs w:val="21"/>
              </w:rPr>
            </w:pPr>
            <w:r>
              <w:rPr>
                <w:rFonts w:hint="eastAsia" w:cs="PMingLiU"/>
                <w:sz w:val="21"/>
                <w:szCs w:val="21"/>
              </w:rPr>
              <w:t>商学院</w:t>
            </w:r>
          </w:p>
        </w:tc>
      </w:tr>
    </w:tbl>
    <w:p>
      <w:pPr>
        <w:ind w:firstLine="562" w:firstLineChars="200"/>
        <w:rPr>
          <w:rFonts w:ascii="Times New Roman" w:cs="Times New Roman"/>
          <w:b/>
          <w:sz w:val="28"/>
          <w:szCs w:val="28"/>
        </w:rPr>
      </w:pPr>
    </w:p>
    <w:p>
      <w:pPr>
        <w:ind w:firstLine="562" w:firstLineChars="200"/>
        <w:rPr>
          <w:rFonts w:asciiTheme="minorEastAsia" w:hAnsiTheme="minorEastAsia" w:eastAsiaTheme="minorEastAsia"/>
          <w:b/>
          <w:sz w:val="32"/>
          <w:szCs w:val="32"/>
        </w:rPr>
      </w:pPr>
      <w:r>
        <w:rPr>
          <w:rFonts w:hint="eastAsia" w:ascii="Times New Roman" w:cs="Times New Roman"/>
          <w:b/>
          <w:sz w:val="28"/>
          <w:szCs w:val="28"/>
        </w:rPr>
        <w:t>二、</w:t>
      </w:r>
      <w:r>
        <w:rPr>
          <w:rFonts w:hint="eastAsia" w:asciiTheme="minorEastAsia" w:hAnsiTheme="minorEastAsia" w:eastAsiaTheme="minorEastAsia"/>
          <w:b/>
          <w:sz w:val="32"/>
          <w:szCs w:val="32"/>
        </w:rPr>
        <w:t>课程简介</w:t>
      </w:r>
    </w:p>
    <w:p>
      <w:pPr>
        <w:spacing w:line="360" w:lineRule="auto"/>
        <w:ind w:firstLine="428" w:firstLineChars="204"/>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《人力资源管理概论》是市场营销专业一门重要的学科基础课程，是后续专业课程学习的重要基础。</w:t>
      </w:r>
      <w:r>
        <w:rPr>
          <w:rFonts w:hint="eastAsia"/>
          <w:sz w:val="21"/>
          <w:szCs w:val="21"/>
        </w:rPr>
        <w:t>《人力资源管理概论》</w:t>
      </w:r>
      <w:r>
        <w:rPr>
          <w:sz w:val="21"/>
          <w:szCs w:val="21"/>
        </w:rPr>
        <w:t>是使学生在</w:t>
      </w:r>
      <w:r>
        <w:rPr>
          <w:rFonts w:hint="eastAsia"/>
          <w:sz w:val="21"/>
          <w:szCs w:val="21"/>
        </w:rPr>
        <w:t>学习</w:t>
      </w:r>
      <w:r>
        <w:rPr>
          <w:sz w:val="21"/>
          <w:szCs w:val="21"/>
        </w:rPr>
        <w:t>人力资源管理基本原理</w:t>
      </w:r>
      <w:r>
        <w:rPr>
          <w:rFonts w:hint="eastAsia"/>
          <w:sz w:val="21"/>
          <w:szCs w:val="21"/>
        </w:rPr>
        <w:t>和基本方法</w:t>
      </w:r>
      <w:r>
        <w:rPr>
          <w:sz w:val="21"/>
          <w:szCs w:val="21"/>
        </w:rPr>
        <w:t>的基础上，</w:t>
      </w:r>
      <w:r>
        <w:rPr>
          <w:rFonts w:hint="eastAsia"/>
          <w:sz w:val="21"/>
          <w:szCs w:val="21"/>
        </w:rPr>
        <w:t>掌握企业人力资源管理各模块的</w:t>
      </w:r>
      <w:r>
        <w:rPr>
          <w:sz w:val="21"/>
          <w:szCs w:val="21"/>
        </w:rPr>
        <w:t>操作规程</w:t>
      </w:r>
      <w:r>
        <w:rPr>
          <w:rFonts w:hint="eastAsia"/>
          <w:sz w:val="21"/>
          <w:szCs w:val="21"/>
        </w:rPr>
        <w:t>及</w:t>
      </w:r>
      <w:r>
        <w:rPr>
          <w:rFonts w:hint="eastAsia" w:asciiTheme="minorEastAsia" w:hAnsiTheme="minorEastAsia" w:eastAsiaTheme="minorEastAsia"/>
          <w:bCs/>
          <w:sz w:val="21"/>
          <w:szCs w:val="21"/>
        </w:rPr>
        <w:t>相互作用。培养学生运用先进的管理理念和科学的管理思想，以及相关职业技能，分析并解决企业人力资源管理实际问题的能力</w:t>
      </w:r>
      <w:r>
        <w:rPr>
          <w:sz w:val="21"/>
          <w:szCs w:val="21"/>
        </w:rPr>
        <w:t>。</w:t>
      </w:r>
      <w:r>
        <w:rPr>
          <w:rFonts w:hint="eastAsia"/>
          <w:sz w:val="21"/>
          <w:szCs w:val="21"/>
        </w:rPr>
        <w:t>该课程注重理论与实践密切相连，重点突出人力资源管理技能的学习和运用。</w:t>
      </w:r>
    </w:p>
    <w:p>
      <w:pPr>
        <w:ind w:firstLine="562" w:firstLineChars="200"/>
        <w:rPr>
          <w:rFonts w:asciiTheme="minorEastAsia" w:hAnsiTheme="minorEastAsia" w:eastAsiaTheme="minorEastAsia"/>
          <w:b/>
          <w:sz w:val="28"/>
          <w:szCs w:val="28"/>
        </w:rPr>
      </w:pPr>
    </w:p>
    <w:p>
      <w:pPr>
        <w:ind w:firstLine="562" w:firstLineChars="200"/>
        <w:rPr>
          <w:rFonts w:ascii="Times New Roman" w:cs="Times New Roman"/>
          <w:b/>
          <w:sz w:val="28"/>
          <w:szCs w:val="28"/>
        </w:rPr>
      </w:pPr>
      <w:r>
        <w:rPr>
          <w:rFonts w:hint="eastAsia" w:ascii="Times New Roman" w:cs="Times New Roman"/>
          <w:b/>
          <w:sz w:val="28"/>
          <w:szCs w:val="28"/>
        </w:rPr>
        <w:t>三、课程教学目标</w:t>
      </w:r>
    </w:p>
    <w:tbl>
      <w:tblPr>
        <w:tblStyle w:val="5"/>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b/>
                <w:bCs/>
                <w:sz w:val="21"/>
                <w:szCs w:val="21"/>
              </w:rPr>
            </w:pPr>
            <w:r>
              <w:rPr>
                <w:rFonts w:hint="eastAsia"/>
                <w:b/>
                <w:bCs/>
                <w:sz w:val="21"/>
                <w:szCs w:val="21"/>
              </w:rPr>
              <w:t>课程教学目标</w:t>
            </w:r>
          </w:p>
        </w:tc>
        <w:tc>
          <w:tcPr>
            <w:tcW w:w="2721" w:type="dxa"/>
            <w:vAlign w:val="center"/>
          </w:tcPr>
          <w:p>
            <w:pPr>
              <w:tabs>
                <w:tab w:val="left" w:pos="1440"/>
              </w:tabs>
              <w:jc w:val="center"/>
              <w:outlineLvl w:val="0"/>
              <w:rPr>
                <w:b/>
                <w:bCs/>
                <w:sz w:val="21"/>
                <w:szCs w:val="21"/>
              </w:rPr>
            </w:pPr>
            <w:r>
              <w:rPr>
                <w:rFonts w:hint="eastAsia"/>
                <w:b/>
                <w:bCs/>
                <w:sz w:val="21"/>
                <w:szCs w:val="21"/>
              </w:rPr>
              <w:t>支撑毕业要求指标点</w:t>
            </w:r>
          </w:p>
        </w:tc>
        <w:tc>
          <w:tcPr>
            <w:tcW w:w="1815" w:type="dxa"/>
            <w:vAlign w:val="center"/>
          </w:tcPr>
          <w:p>
            <w:pPr>
              <w:tabs>
                <w:tab w:val="left" w:pos="1440"/>
              </w:tabs>
              <w:outlineLvl w:val="0"/>
              <w:rPr>
                <w:b/>
                <w:bCs/>
                <w:sz w:val="21"/>
                <w:szCs w:val="21"/>
              </w:rPr>
            </w:pPr>
            <w:r>
              <w:rPr>
                <w:rFonts w:hint="eastAsia"/>
                <w:b/>
                <w:bCs/>
                <w:sz w:val="21"/>
                <w:szCs w:val="21"/>
              </w:rPr>
              <w:t>支撑毕业要求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534" w:type="dxa"/>
            <w:vAlign w:val="center"/>
          </w:tcPr>
          <w:p>
            <w:pPr>
              <w:tabs>
                <w:tab w:val="left" w:pos="1440"/>
              </w:tabs>
              <w:jc w:val="center"/>
              <w:outlineLvl w:val="0"/>
              <w:rPr>
                <w:b/>
              </w:rPr>
            </w:pPr>
            <w:r>
              <w:rPr>
                <w:rFonts w:hint="eastAsia"/>
                <w:b/>
              </w:rPr>
              <w:t>知</w:t>
            </w:r>
          </w:p>
          <w:p>
            <w:pPr>
              <w:tabs>
                <w:tab w:val="left" w:pos="1440"/>
              </w:tabs>
              <w:jc w:val="center"/>
              <w:outlineLvl w:val="0"/>
              <w:rPr>
                <w:b/>
              </w:rPr>
            </w:pPr>
            <w:r>
              <w:rPr>
                <w:rFonts w:hint="eastAsia"/>
                <w:b/>
              </w:rPr>
              <w:t>识</w:t>
            </w:r>
          </w:p>
          <w:p>
            <w:pPr>
              <w:tabs>
                <w:tab w:val="left" w:pos="1440"/>
              </w:tabs>
              <w:jc w:val="center"/>
              <w:outlineLvl w:val="0"/>
              <w:rPr>
                <w:b/>
              </w:rPr>
            </w:pPr>
            <w:r>
              <w:rPr>
                <w:rFonts w:hint="eastAsia"/>
                <w:b/>
              </w:rPr>
              <w:t>目</w:t>
            </w:r>
          </w:p>
          <w:p>
            <w:pPr>
              <w:tabs>
                <w:tab w:val="left" w:pos="1440"/>
              </w:tabs>
              <w:jc w:val="center"/>
              <w:outlineLvl w:val="0"/>
              <w:rPr>
                <w:b/>
              </w:rPr>
            </w:pPr>
            <w:r>
              <w:rPr>
                <w:rFonts w:hint="eastAsia"/>
                <w:b/>
              </w:rPr>
              <w:t>标</w:t>
            </w:r>
          </w:p>
        </w:tc>
        <w:tc>
          <w:tcPr>
            <w:tcW w:w="3827" w:type="dxa"/>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rPr>
                <w:sz w:val="21"/>
                <w:szCs w:val="21"/>
              </w:rPr>
            </w:pPr>
            <w:r>
              <w:rPr>
                <w:rFonts w:hint="eastAsia"/>
                <w:sz w:val="21"/>
                <w:szCs w:val="21"/>
              </w:rPr>
              <w:t>学生需掌握人力资源管理的基本理论，掌握企业人力资源管理各模块的</w:t>
            </w:r>
            <w:r>
              <w:rPr>
                <w:sz w:val="21"/>
                <w:szCs w:val="21"/>
              </w:rPr>
              <w:t>操作规程</w:t>
            </w:r>
            <w:r>
              <w:rPr>
                <w:rFonts w:hint="eastAsia"/>
                <w:sz w:val="21"/>
                <w:szCs w:val="21"/>
              </w:rPr>
              <w:t>。</w:t>
            </w:r>
          </w:p>
        </w:tc>
        <w:tc>
          <w:tcPr>
            <w:tcW w:w="2721" w:type="dxa"/>
            <w:vAlign w:val="center"/>
          </w:tcPr>
          <w:p>
            <w:pPr>
              <w:shd w:val="clear" w:color="auto" w:fill="FFFFFF"/>
              <w:spacing w:before="75" w:after="75"/>
              <w:ind w:right="75"/>
              <w:jc w:val="both"/>
              <w:rPr>
                <w:sz w:val="21"/>
                <w:szCs w:val="21"/>
              </w:rPr>
            </w:pPr>
            <w:r>
              <w:rPr>
                <w:sz w:val="21"/>
                <w:szCs w:val="21"/>
              </w:rPr>
              <w:t>1-3</w:t>
            </w:r>
            <w:r>
              <w:rPr>
                <w:rFonts w:hint="eastAsia"/>
                <w:sz w:val="21"/>
                <w:szCs w:val="21"/>
              </w:rPr>
              <w:t>：</w:t>
            </w:r>
            <w:r>
              <w:rPr>
                <w:sz w:val="21"/>
                <w:szCs w:val="21"/>
              </w:rPr>
              <w:t>掌握本专业所需的数学、管理学、经济学、统计学、会计学等相关学科的基础知识。</w:t>
            </w:r>
          </w:p>
        </w:tc>
        <w:tc>
          <w:tcPr>
            <w:tcW w:w="1815" w:type="dxa"/>
            <w:vAlign w:val="center"/>
          </w:tcPr>
          <w:p>
            <w:pPr>
              <w:shd w:val="clear" w:color="auto" w:fill="FFFFFF"/>
              <w:spacing w:before="75" w:after="75"/>
              <w:ind w:right="75"/>
              <w:rPr>
                <w:sz w:val="21"/>
                <w:szCs w:val="21"/>
              </w:rPr>
            </w:pPr>
            <w:r>
              <w:rPr>
                <w:sz w:val="21"/>
                <w:szCs w:val="21"/>
              </w:rPr>
              <w:t>1.</w:t>
            </w:r>
            <w:r>
              <w:rPr>
                <w:rFonts w:hint="eastAsia"/>
                <w:sz w:val="21"/>
                <w:szCs w:val="21"/>
              </w:rPr>
              <w:t>专业知识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b/>
              </w:rPr>
            </w:pPr>
            <w:r>
              <w:rPr>
                <w:rFonts w:hint="eastAsia"/>
                <w:b/>
              </w:rPr>
              <w:t>能</w:t>
            </w:r>
          </w:p>
          <w:p>
            <w:pPr>
              <w:tabs>
                <w:tab w:val="left" w:pos="1440"/>
              </w:tabs>
              <w:jc w:val="center"/>
              <w:outlineLvl w:val="0"/>
              <w:rPr>
                <w:b/>
              </w:rPr>
            </w:pPr>
            <w:r>
              <w:rPr>
                <w:rFonts w:hint="eastAsia"/>
                <w:b/>
              </w:rPr>
              <w:t>力</w:t>
            </w:r>
          </w:p>
          <w:p>
            <w:pPr>
              <w:tabs>
                <w:tab w:val="left" w:pos="1440"/>
              </w:tabs>
              <w:jc w:val="center"/>
              <w:outlineLvl w:val="0"/>
              <w:rPr>
                <w:b/>
              </w:rPr>
            </w:pPr>
            <w:r>
              <w:rPr>
                <w:rFonts w:hint="eastAsia"/>
                <w:b/>
              </w:rPr>
              <w:t>目</w:t>
            </w:r>
          </w:p>
          <w:p>
            <w:pPr>
              <w:tabs>
                <w:tab w:val="left" w:pos="1440"/>
              </w:tabs>
              <w:jc w:val="center"/>
              <w:outlineLvl w:val="0"/>
              <w:rPr>
                <w:b/>
              </w:rPr>
            </w:pPr>
            <w:r>
              <w:rPr>
                <w:rFonts w:hint="eastAsia"/>
                <w:b/>
              </w:rPr>
              <w:t>标</w:t>
            </w:r>
          </w:p>
        </w:tc>
        <w:tc>
          <w:tcPr>
            <w:tcW w:w="3827" w:type="dxa"/>
            <w:vAlign w:val="center"/>
          </w:tcPr>
          <w:p>
            <w:pPr>
              <w:tabs>
                <w:tab w:val="left" w:pos="1440"/>
              </w:tabs>
              <w:outlineLvl w:val="0"/>
              <w:rPr>
                <w:b/>
                <w:bCs/>
                <w:sz w:val="21"/>
                <w:szCs w:val="21"/>
              </w:rPr>
            </w:pPr>
            <w:r>
              <w:rPr>
                <w:rFonts w:hint="eastAsia"/>
                <w:b/>
                <w:bCs/>
                <w:sz w:val="21"/>
                <w:szCs w:val="21"/>
              </w:rPr>
              <w:t>目标2：</w:t>
            </w:r>
          </w:p>
          <w:p>
            <w:pPr>
              <w:tabs>
                <w:tab w:val="left" w:pos="1440"/>
              </w:tabs>
              <w:outlineLvl w:val="0"/>
              <w:rPr>
                <w:sz w:val="21"/>
                <w:szCs w:val="21"/>
              </w:rPr>
            </w:pPr>
            <w:r>
              <w:rPr>
                <w:rFonts w:hint="eastAsia"/>
                <w:sz w:val="21"/>
                <w:szCs w:val="21"/>
              </w:rPr>
              <w:t>培养学生运用人力资源管理的基本方法和操作规程，分析和解决企业人力资源管理实际问题的能力。</w:t>
            </w:r>
          </w:p>
        </w:tc>
        <w:tc>
          <w:tcPr>
            <w:tcW w:w="2721" w:type="dxa"/>
            <w:vAlign w:val="center"/>
          </w:tcPr>
          <w:p>
            <w:pPr>
              <w:shd w:val="clear" w:color="auto" w:fill="FFFFFF"/>
              <w:spacing w:before="75" w:after="75"/>
              <w:ind w:right="75"/>
              <w:rPr>
                <w:sz w:val="21"/>
                <w:szCs w:val="21"/>
              </w:rPr>
            </w:pPr>
            <w:r>
              <w:rPr>
                <w:sz w:val="21"/>
                <w:szCs w:val="21"/>
              </w:rPr>
              <w:t>5-1</w:t>
            </w:r>
            <w:r>
              <w:rPr>
                <w:rFonts w:hint="eastAsia"/>
                <w:sz w:val="21"/>
                <w:szCs w:val="21"/>
              </w:rPr>
              <w:t>：</w:t>
            </w:r>
            <w:r>
              <w:rPr>
                <w:sz w:val="21"/>
                <w:szCs w:val="21"/>
              </w:rPr>
              <w:t>掌握社会经济运行基本基础理论，了解市场营销活动基础知识</w:t>
            </w:r>
            <w:r>
              <w:rPr>
                <w:rFonts w:hint="eastAsia"/>
                <w:sz w:val="21"/>
                <w:szCs w:val="21"/>
              </w:rPr>
              <w:t>。</w:t>
            </w:r>
          </w:p>
        </w:tc>
        <w:tc>
          <w:tcPr>
            <w:tcW w:w="1815" w:type="dxa"/>
            <w:vAlign w:val="center"/>
          </w:tcPr>
          <w:p>
            <w:pPr>
              <w:shd w:val="clear" w:color="auto" w:fill="FFFFFF"/>
              <w:spacing w:before="75" w:after="75"/>
              <w:ind w:right="75"/>
              <w:rPr>
                <w:sz w:val="21"/>
                <w:szCs w:val="21"/>
              </w:rPr>
            </w:pPr>
            <w:r>
              <w:rPr>
                <w:sz w:val="21"/>
                <w:szCs w:val="21"/>
              </w:rPr>
              <w:t>5.</w:t>
            </w:r>
            <w:r>
              <w:rPr>
                <w:rFonts w:hint="eastAsia"/>
                <w:sz w:val="21"/>
                <w:szCs w:val="21"/>
              </w:rPr>
              <w:t>专业与社会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b/>
              </w:rPr>
            </w:pPr>
            <w:r>
              <w:rPr>
                <w:rFonts w:hint="eastAsia"/>
                <w:b/>
              </w:rPr>
              <w:t>素</w:t>
            </w:r>
          </w:p>
          <w:p>
            <w:pPr>
              <w:tabs>
                <w:tab w:val="left" w:pos="1440"/>
              </w:tabs>
              <w:jc w:val="center"/>
              <w:outlineLvl w:val="0"/>
              <w:rPr>
                <w:b/>
              </w:rPr>
            </w:pPr>
            <w:r>
              <w:rPr>
                <w:rFonts w:hint="eastAsia"/>
                <w:b/>
              </w:rPr>
              <w:t>质</w:t>
            </w:r>
          </w:p>
          <w:p>
            <w:pPr>
              <w:tabs>
                <w:tab w:val="left" w:pos="1440"/>
              </w:tabs>
              <w:jc w:val="center"/>
              <w:outlineLvl w:val="0"/>
              <w:rPr>
                <w:b/>
              </w:rPr>
            </w:pPr>
            <w:r>
              <w:rPr>
                <w:rFonts w:hint="eastAsia"/>
                <w:b/>
              </w:rPr>
              <w:t>目</w:t>
            </w:r>
          </w:p>
          <w:p>
            <w:pPr>
              <w:tabs>
                <w:tab w:val="left" w:pos="1440"/>
              </w:tabs>
              <w:jc w:val="center"/>
              <w:outlineLvl w:val="0"/>
              <w:rPr>
                <w:b/>
              </w:rPr>
            </w:pPr>
            <w:r>
              <w:rPr>
                <w:rFonts w:hint="eastAsia"/>
                <w:b/>
              </w:rPr>
              <w:t>标</w:t>
            </w:r>
          </w:p>
        </w:tc>
        <w:tc>
          <w:tcPr>
            <w:tcW w:w="3827" w:type="dxa"/>
            <w:vAlign w:val="center"/>
          </w:tcPr>
          <w:p>
            <w:pPr>
              <w:tabs>
                <w:tab w:val="left" w:pos="1440"/>
              </w:tabs>
              <w:outlineLvl w:val="0"/>
              <w:rPr>
                <w:sz w:val="21"/>
                <w:szCs w:val="21"/>
              </w:rPr>
            </w:pPr>
            <w:r>
              <w:rPr>
                <w:rFonts w:hint="eastAsia"/>
                <w:b/>
                <w:bCs/>
                <w:sz w:val="21"/>
                <w:szCs w:val="21"/>
              </w:rPr>
              <w:t>目标3：</w:t>
            </w:r>
          </w:p>
          <w:p>
            <w:pPr>
              <w:rPr>
                <w:sz w:val="21"/>
                <w:szCs w:val="21"/>
              </w:rPr>
            </w:pPr>
            <w:r>
              <w:rPr>
                <w:rFonts w:hint="eastAsia"/>
                <w:sz w:val="21"/>
                <w:szCs w:val="21"/>
              </w:rPr>
              <w:t>培养学生树立先进的管理理念和科学的管理思想，具有较强的自主学习、知识更新与积累能力和终身学习意识、社会认知和自我认知能力。</w:t>
            </w:r>
          </w:p>
        </w:tc>
        <w:tc>
          <w:tcPr>
            <w:tcW w:w="2721" w:type="dxa"/>
            <w:vAlign w:val="center"/>
          </w:tcPr>
          <w:p>
            <w:pPr>
              <w:shd w:val="clear" w:color="auto" w:fill="FFFFFF"/>
              <w:spacing w:before="75" w:after="75"/>
              <w:ind w:right="75"/>
              <w:jc w:val="both"/>
              <w:rPr>
                <w:sz w:val="21"/>
                <w:szCs w:val="21"/>
              </w:rPr>
            </w:pPr>
            <w:r>
              <w:rPr>
                <w:sz w:val="21"/>
                <w:szCs w:val="21"/>
              </w:rPr>
              <w:t>8-1</w:t>
            </w:r>
            <w:r>
              <w:rPr>
                <w:rFonts w:hint="eastAsia"/>
                <w:sz w:val="21"/>
                <w:szCs w:val="21"/>
              </w:rPr>
              <w:t>：</w:t>
            </w:r>
            <w:r>
              <w:rPr>
                <w:sz w:val="21"/>
                <w:szCs w:val="21"/>
              </w:rPr>
              <w:t>具有较强的自主学习、知识更新与积累能力和终身学习意识、社会认知和自我认知能力</w:t>
            </w:r>
            <w:r>
              <w:rPr>
                <w:rFonts w:hint="eastAsia"/>
                <w:sz w:val="21"/>
                <w:szCs w:val="21"/>
              </w:rPr>
              <w:t>。</w:t>
            </w:r>
          </w:p>
        </w:tc>
        <w:tc>
          <w:tcPr>
            <w:tcW w:w="1815" w:type="dxa"/>
            <w:vAlign w:val="center"/>
          </w:tcPr>
          <w:p>
            <w:pPr>
              <w:shd w:val="clear" w:color="auto" w:fill="FFFFFF"/>
              <w:spacing w:before="75" w:after="75"/>
              <w:ind w:right="75"/>
              <w:rPr>
                <w:sz w:val="21"/>
                <w:szCs w:val="21"/>
              </w:rPr>
            </w:pPr>
            <w:r>
              <w:rPr>
                <w:sz w:val="21"/>
                <w:szCs w:val="21"/>
              </w:rPr>
              <w:t>8.</w:t>
            </w:r>
            <w:r>
              <w:rPr>
                <w:rFonts w:hint="eastAsia"/>
                <w:sz w:val="21"/>
                <w:szCs w:val="21"/>
              </w:rPr>
              <w:t>终身学习</w:t>
            </w:r>
          </w:p>
        </w:tc>
      </w:tr>
    </w:tbl>
    <w:p>
      <w:pPr>
        <w:rPr>
          <w:rFonts w:ascii="Times New Roman" w:cs="Times New Roman"/>
          <w:b/>
          <w:sz w:val="28"/>
          <w:szCs w:val="28"/>
        </w:rPr>
      </w:pPr>
    </w:p>
    <w:p>
      <w:pPr>
        <w:ind w:firstLine="562" w:firstLineChars="200"/>
        <w:rPr>
          <w:rFonts w:hint="eastAsia" w:ascii="Times New Roman" w:cs="Times New Roman"/>
          <w:b/>
          <w:sz w:val="28"/>
          <w:szCs w:val="28"/>
        </w:rPr>
      </w:pPr>
      <w:r>
        <w:rPr>
          <w:rFonts w:hint="eastAsia" w:ascii="Times New Roman" w:cs="Times New Roman"/>
          <w:b/>
          <w:sz w:val="28"/>
          <w:szCs w:val="28"/>
        </w:rPr>
        <w:t>四、课程主要教学内容、学时安排及教学策</w:t>
      </w:r>
    </w:p>
    <w:tbl>
      <w:tblPr>
        <w:tblStyle w:val="5"/>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791"/>
        <w:gridCol w:w="4916"/>
        <w:gridCol w:w="962"/>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77" w:type="dxa"/>
            <w:tcMar>
              <w:left w:w="28" w:type="dxa"/>
              <w:right w:w="28" w:type="dxa"/>
            </w:tcMar>
            <w:vAlign w:val="center"/>
          </w:tcPr>
          <w:p>
            <w:pPr>
              <w:jc w:val="center"/>
              <w:rPr>
                <w:b/>
                <w:bCs/>
                <w:sz w:val="21"/>
                <w:szCs w:val="21"/>
              </w:rPr>
            </w:pPr>
            <w:r>
              <w:rPr>
                <w:rFonts w:hint="eastAsia"/>
                <w:b/>
                <w:bCs/>
                <w:sz w:val="21"/>
                <w:szCs w:val="21"/>
              </w:rPr>
              <w:t xml:space="preserve">教学模块 </w:t>
            </w:r>
          </w:p>
        </w:tc>
        <w:tc>
          <w:tcPr>
            <w:tcW w:w="791" w:type="dxa"/>
            <w:tcMar>
              <w:left w:w="28" w:type="dxa"/>
              <w:right w:w="28" w:type="dxa"/>
            </w:tcMar>
            <w:vAlign w:val="center"/>
          </w:tcPr>
          <w:p>
            <w:pPr>
              <w:jc w:val="center"/>
              <w:rPr>
                <w:b/>
                <w:bCs/>
                <w:sz w:val="21"/>
                <w:szCs w:val="21"/>
              </w:rPr>
            </w:pPr>
            <w:r>
              <w:rPr>
                <w:rFonts w:hint="eastAsia"/>
                <w:b/>
                <w:bCs/>
                <w:sz w:val="21"/>
                <w:szCs w:val="21"/>
              </w:rPr>
              <w:t>学时</w:t>
            </w:r>
          </w:p>
        </w:tc>
        <w:tc>
          <w:tcPr>
            <w:tcW w:w="4916" w:type="dxa"/>
            <w:tcMar>
              <w:left w:w="28" w:type="dxa"/>
              <w:right w:w="28" w:type="dxa"/>
            </w:tcMar>
            <w:vAlign w:val="center"/>
          </w:tcPr>
          <w:p>
            <w:pPr>
              <w:jc w:val="center"/>
              <w:rPr>
                <w:b/>
                <w:bCs/>
                <w:sz w:val="21"/>
                <w:szCs w:val="21"/>
              </w:rPr>
            </w:pPr>
            <w:r>
              <w:rPr>
                <w:rFonts w:hint="eastAsia"/>
                <w:b/>
                <w:bCs/>
                <w:sz w:val="21"/>
                <w:szCs w:val="21"/>
              </w:rPr>
              <w:t>主要教学内容与策略</w:t>
            </w:r>
          </w:p>
        </w:tc>
        <w:tc>
          <w:tcPr>
            <w:tcW w:w="962" w:type="dxa"/>
            <w:tcMar>
              <w:left w:w="28" w:type="dxa"/>
              <w:right w:w="28" w:type="dxa"/>
            </w:tcMar>
            <w:vAlign w:val="center"/>
          </w:tcPr>
          <w:p>
            <w:pPr>
              <w:jc w:val="center"/>
              <w:rPr>
                <w:b/>
                <w:bCs/>
                <w:sz w:val="21"/>
                <w:szCs w:val="21"/>
              </w:rPr>
            </w:pPr>
            <w:r>
              <w:rPr>
                <w:rFonts w:hint="eastAsia"/>
                <w:b/>
                <w:bCs/>
                <w:sz w:val="21"/>
                <w:szCs w:val="21"/>
              </w:rPr>
              <w:t>学习任务安排</w:t>
            </w:r>
          </w:p>
        </w:tc>
        <w:tc>
          <w:tcPr>
            <w:tcW w:w="898" w:type="dxa"/>
            <w:vAlign w:val="center"/>
          </w:tcPr>
          <w:p>
            <w:pPr>
              <w:jc w:val="center"/>
              <w:rPr>
                <w:b/>
                <w:bCs/>
                <w:sz w:val="21"/>
                <w:szCs w:val="21"/>
              </w:rPr>
            </w:pPr>
            <w:r>
              <w:rPr>
                <w:rFonts w:hint="eastAsia"/>
                <w:b/>
                <w:bCs/>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1077"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人力资源与人力资源管理</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概述</w:t>
            </w:r>
          </w:p>
        </w:tc>
        <w:tc>
          <w:tcPr>
            <w:tcW w:w="791"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5</w:t>
            </w:r>
          </w:p>
        </w:tc>
        <w:tc>
          <w:tcPr>
            <w:tcW w:w="4916" w:type="dxa"/>
            <w:vAlign w:val="center"/>
          </w:tcPr>
          <w:p>
            <w:pPr>
              <w:adjustRightInd w:val="0"/>
              <w:rPr>
                <w:rFonts w:asciiTheme="minorEastAsia" w:hAnsiTheme="minorEastAsia" w:eastAsiaTheme="minorEastAsia"/>
                <w:b/>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bCs/>
                <w:sz w:val="21"/>
                <w:szCs w:val="21"/>
              </w:rPr>
              <w:t>人力资源的含义及特性；人力资源管理的含义和作用。</w:t>
            </w:r>
          </w:p>
          <w:p>
            <w:pPr>
              <w:adjustRightInd w:val="0"/>
              <w:rPr>
                <w:rFonts w:asciiTheme="minorEastAsia" w:hAnsiTheme="minorEastAsia" w:eastAsiaTheme="minorEastAsia"/>
                <w:b/>
                <w:sz w:val="21"/>
                <w:szCs w:val="21"/>
              </w:rPr>
            </w:pPr>
            <w:r>
              <w:rPr>
                <w:rFonts w:hint="eastAsia" w:asciiTheme="minorEastAsia" w:hAnsiTheme="minorEastAsia" w:eastAsiaTheme="minorEastAsia"/>
                <w:b/>
                <w:sz w:val="21"/>
                <w:szCs w:val="21"/>
              </w:rPr>
              <w:t>难点：</w:t>
            </w:r>
            <w:r>
              <w:rPr>
                <w:rFonts w:hint="eastAsia" w:asciiTheme="minorEastAsia" w:hAnsiTheme="minorEastAsia" w:eastAsiaTheme="minorEastAsia"/>
                <w:bCs/>
                <w:sz w:val="21"/>
                <w:szCs w:val="21"/>
              </w:rPr>
              <w:t>人力资源和人力资本的关系；人力资源管理的基本职能及其关系。</w:t>
            </w:r>
          </w:p>
          <w:p>
            <w:pPr>
              <w:jc w:val="both"/>
              <w:rPr>
                <w:rFonts w:asciiTheme="minorEastAsia" w:hAnsiTheme="minorEastAsia" w:eastAsiaTheme="minorEastAsia"/>
                <w:bCs/>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bCs/>
                <w:sz w:val="21"/>
                <w:szCs w:val="21"/>
              </w:rPr>
              <w:t>人力资源是第一资源，管理的核心思想是“人本管理”，</w:t>
            </w:r>
            <w:r>
              <w:rPr>
                <w:rFonts w:asciiTheme="minorEastAsia" w:hAnsiTheme="minorEastAsia" w:eastAsiaTheme="minorEastAsia"/>
                <w:bCs/>
                <w:sz w:val="21"/>
                <w:szCs w:val="21"/>
              </w:rPr>
              <w:t>帮助学生</w:t>
            </w:r>
            <w:r>
              <w:rPr>
                <w:rFonts w:hint="eastAsia" w:asciiTheme="minorEastAsia" w:hAnsiTheme="minorEastAsia" w:eastAsiaTheme="minorEastAsia"/>
                <w:bCs/>
                <w:sz w:val="21"/>
                <w:szCs w:val="21"/>
              </w:rPr>
              <w:t>树立“以人为本”的理念。习近平新时代中国特色社会主义经济思想强调创新是引领发展的第一动力，人才是创新的根基，创新驱动实质上是人才驱动，要择天下英才而用之，因此，人力资源管理的一个重要作用就在于正确的选人、育人、用人、留人。</w:t>
            </w:r>
          </w:p>
          <w:p>
            <w:pPr>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线下教学。课堂主要运用讲授法、小组研讨和案例分析法开展理论教学，采用启发式教学，引发学生深入思考。</w:t>
            </w:r>
          </w:p>
        </w:tc>
        <w:tc>
          <w:tcPr>
            <w:tcW w:w="962"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课前：思考“对人力资源管理了解多少？”</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课堂：认真听讲，积极思考</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课后：理解人力资源管理职能</w:t>
            </w:r>
          </w:p>
        </w:tc>
        <w:tc>
          <w:tcPr>
            <w:tcW w:w="898" w:type="dxa"/>
            <w:vAlign w:val="center"/>
          </w:tcPr>
          <w:p>
            <w:pPr>
              <w:rPr>
                <w:sz w:val="21"/>
                <w:szCs w:val="21"/>
              </w:rPr>
            </w:pPr>
            <w:r>
              <w:rPr>
                <w:rFonts w:hint="eastAsia"/>
                <w:sz w:val="21"/>
                <w:szCs w:val="21"/>
              </w:rPr>
              <w:t>目标</w:t>
            </w:r>
            <w:r>
              <w:rPr>
                <w:sz w:val="21"/>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5" w:hRule="atLeast"/>
          <w:jc w:val="center"/>
        </w:trPr>
        <w:tc>
          <w:tcPr>
            <w:tcW w:w="1077"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人力资源战略与规划</w:t>
            </w:r>
          </w:p>
        </w:tc>
        <w:tc>
          <w:tcPr>
            <w:tcW w:w="791"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5</w:t>
            </w:r>
          </w:p>
        </w:tc>
        <w:tc>
          <w:tcPr>
            <w:tcW w:w="4916" w:type="dxa"/>
            <w:vAlign w:val="center"/>
          </w:tcPr>
          <w:p>
            <w:pPr>
              <w:adjustRightInd w:val="0"/>
              <w:jc w:val="both"/>
              <w:rPr>
                <w:rFonts w:asciiTheme="minorEastAsia" w:hAnsiTheme="minorEastAsia" w:eastAsiaTheme="minorEastAsia"/>
                <w:bCs/>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bCs/>
                <w:sz w:val="21"/>
                <w:szCs w:val="21"/>
              </w:rPr>
              <w:t>人力资源战略的含义；人力资源战略的制定与实施；人力资源规划的含义、意义和作用；人力资源规划的程序；人力资源供需的平衡。</w:t>
            </w:r>
          </w:p>
          <w:p>
            <w:pPr>
              <w:adjustRightInd w:val="0"/>
              <w:jc w:val="both"/>
              <w:rPr>
                <w:rFonts w:asciiTheme="minorEastAsia" w:hAnsiTheme="minorEastAsia" w:eastAsiaTheme="minorEastAsia"/>
                <w:bCs/>
                <w:sz w:val="21"/>
                <w:szCs w:val="21"/>
              </w:rPr>
            </w:pPr>
            <w:r>
              <w:rPr>
                <w:rFonts w:hint="eastAsia" w:asciiTheme="minorEastAsia" w:hAnsiTheme="minorEastAsia" w:eastAsiaTheme="minorEastAsia"/>
                <w:b/>
                <w:sz w:val="21"/>
                <w:szCs w:val="21"/>
              </w:rPr>
              <w:t>难点：</w:t>
            </w:r>
            <w:r>
              <w:rPr>
                <w:rFonts w:hint="eastAsia" w:asciiTheme="minorEastAsia" w:hAnsiTheme="minorEastAsia" w:eastAsiaTheme="minorEastAsia"/>
                <w:bCs/>
                <w:sz w:val="21"/>
                <w:szCs w:val="21"/>
              </w:rPr>
              <w:t>人力资源需求预测及其方法；人力资源供给预测及其方法。</w:t>
            </w:r>
          </w:p>
          <w:p>
            <w:pPr>
              <w:jc w:val="both"/>
              <w:rPr>
                <w:rFonts w:asciiTheme="minorEastAsia" w:hAnsiTheme="minorEastAsia" w:eastAsiaTheme="minorEastAsia"/>
                <w:bCs/>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bCs/>
                <w:sz w:val="21"/>
                <w:szCs w:val="21"/>
              </w:rPr>
              <w:t>“凡事预则立，不预则废”，使学生明白成功是留给有准备的人，在做任何事的时候，如果想要取得成功就必须提前做好规划，明确目标，坚定理想信念，为获得成功不断努力。</w:t>
            </w:r>
          </w:p>
          <w:p>
            <w:pPr>
              <w:adjustRightInd w:val="0"/>
              <w:rPr>
                <w:rFonts w:asciiTheme="minorEastAsia" w:hAnsiTheme="minorEastAsia" w:eastAsiaTheme="minorEastAsia"/>
                <w:b/>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线下教学。课堂主要采用启发式教学方法，结合企业实际例子，配合例题讲解预测方法，帮助学生掌握供需预测方法，提升教学效果。</w:t>
            </w:r>
          </w:p>
        </w:tc>
        <w:tc>
          <w:tcPr>
            <w:tcW w:w="962"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课前：预习</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课堂：认真听讲，积极思考</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课后：应用需求与供给预测方法进行预测</w:t>
            </w:r>
          </w:p>
        </w:tc>
        <w:tc>
          <w:tcPr>
            <w:tcW w:w="898" w:type="dxa"/>
            <w:vAlign w:val="center"/>
          </w:tcPr>
          <w:p>
            <w:pPr>
              <w:rPr>
                <w:sz w:val="21"/>
                <w:szCs w:val="21"/>
              </w:rPr>
            </w:pPr>
            <w:r>
              <w:rPr>
                <w:rFonts w:hint="eastAsia"/>
                <w:sz w:val="21"/>
                <w:szCs w:val="21"/>
              </w:rPr>
              <w:t>目标</w:t>
            </w:r>
            <w:r>
              <w:rPr>
                <w:sz w:val="21"/>
                <w:szCs w:val="21"/>
              </w:rPr>
              <w:t>1</w:t>
            </w:r>
          </w:p>
          <w:p>
            <w:pPr>
              <w:rPr>
                <w:sz w:val="21"/>
                <w:szCs w:val="21"/>
              </w:rPr>
            </w:pPr>
            <w:r>
              <w:rPr>
                <w:rFonts w:hint="eastAsia"/>
                <w:sz w:val="21"/>
                <w:szCs w:val="21"/>
              </w:rPr>
              <w:t>目标</w:t>
            </w:r>
            <w:r>
              <w:rPr>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9" w:hRule="atLeast"/>
          <w:jc w:val="center"/>
        </w:trPr>
        <w:tc>
          <w:tcPr>
            <w:tcW w:w="1077"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职位分析与胜任素质模型</w:t>
            </w:r>
          </w:p>
        </w:tc>
        <w:tc>
          <w:tcPr>
            <w:tcW w:w="791"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3</w:t>
            </w:r>
          </w:p>
        </w:tc>
        <w:tc>
          <w:tcPr>
            <w:tcW w:w="4916" w:type="dxa"/>
            <w:vAlign w:val="center"/>
          </w:tcPr>
          <w:p>
            <w:pPr>
              <w:adjustRightInd w:val="0"/>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bCs/>
                <w:sz w:val="21"/>
                <w:szCs w:val="21"/>
              </w:rPr>
              <w:t>职位分析的含义、作用；职位分析的步骤、方法；胜任素质与胜任素质模型的含义。</w:t>
            </w:r>
          </w:p>
          <w:p>
            <w:pPr>
              <w:adjustRightInd w:val="0"/>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难点：</w:t>
            </w:r>
            <w:r>
              <w:rPr>
                <w:rFonts w:hint="eastAsia" w:asciiTheme="minorEastAsia" w:hAnsiTheme="minorEastAsia" w:eastAsiaTheme="minorEastAsia"/>
                <w:bCs/>
                <w:sz w:val="21"/>
                <w:szCs w:val="21"/>
              </w:rPr>
              <w:t>职位说明书的编写。</w:t>
            </w:r>
          </w:p>
          <w:p>
            <w:pPr>
              <w:jc w:val="both"/>
              <w:rPr>
                <w:rFonts w:asciiTheme="minorEastAsia" w:hAnsiTheme="minorEastAsia" w:eastAsiaTheme="minorEastAsia"/>
                <w:bCs/>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bCs/>
                <w:sz w:val="21"/>
                <w:szCs w:val="21"/>
              </w:rPr>
              <w:t>在组织内部，人力资源管理并不是抽象概念，而是以组织承担或从事的活动为基础的，最终会落到具体职位上。因此，进行人力资源管理的第一步，需要先对职位进行深入细致的分析。天下难事必作于易，天下大事必作于细，帮助学生树立正确的职业观，使学生明白一个人要想成就一番事业，就得从简单的小事做起，从细节入手，细节决定成败。</w:t>
            </w:r>
          </w:p>
          <w:p>
            <w:pPr>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线下教学。课堂主要采用案例分析法开展理论教学，结合企业实例，通过实践练习和启发引导，引发学生深入思考，提升专业技能和教学效果。</w:t>
            </w:r>
          </w:p>
        </w:tc>
        <w:tc>
          <w:tcPr>
            <w:tcW w:w="962"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课前：思考“职位是如何划分和界定的？”</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课堂：认真听讲，积极思考，回答问题</w:t>
            </w:r>
          </w:p>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课后：完成职位说明书的编写</w:t>
            </w:r>
          </w:p>
        </w:tc>
        <w:tc>
          <w:tcPr>
            <w:tcW w:w="898" w:type="dxa"/>
            <w:vAlign w:val="center"/>
          </w:tcPr>
          <w:p>
            <w:pPr>
              <w:rPr>
                <w:sz w:val="21"/>
                <w:szCs w:val="21"/>
              </w:rPr>
            </w:pPr>
            <w:r>
              <w:rPr>
                <w:rFonts w:hint="eastAsia"/>
                <w:sz w:val="21"/>
                <w:szCs w:val="21"/>
              </w:rPr>
              <w:t>目标</w:t>
            </w:r>
            <w:r>
              <w:rPr>
                <w:sz w:val="21"/>
                <w:szCs w:val="21"/>
              </w:rPr>
              <w:t>1</w:t>
            </w:r>
          </w:p>
          <w:p>
            <w:pPr>
              <w:rPr>
                <w:sz w:val="21"/>
                <w:szCs w:val="21"/>
              </w:rPr>
            </w:pPr>
            <w:r>
              <w:rPr>
                <w:rFonts w:hint="eastAsia"/>
                <w:sz w:val="21"/>
                <w:szCs w:val="21"/>
              </w:rPr>
              <w:t>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9" w:hRule="atLeast"/>
          <w:jc w:val="center"/>
        </w:trPr>
        <w:tc>
          <w:tcPr>
            <w:tcW w:w="1077"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员工招聘</w:t>
            </w:r>
          </w:p>
        </w:tc>
        <w:tc>
          <w:tcPr>
            <w:tcW w:w="79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916" w:type="dxa"/>
            <w:vAlign w:val="center"/>
          </w:tcPr>
          <w:p>
            <w:pPr>
              <w:adjustRightInd w:val="0"/>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bCs/>
                <w:sz w:val="21"/>
                <w:szCs w:val="21"/>
              </w:rPr>
              <w:t>招聘的含义及意义；招聘工作的程序；甄选的含义与方法；面试的类型和过程。</w:t>
            </w:r>
          </w:p>
          <w:p>
            <w:pPr>
              <w:adjustRightInd w:val="0"/>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难点：</w:t>
            </w:r>
            <w:r>
              <w:rPr>
                <w:rFonts w:hint="eastAsia" w:asciiTheme="minorEastAsia" w:hAnsiTheme="minorEastAsia" w:eastAsiaTheme="minorEastAsia"/>
                <w:bCs/>
                <w:sz w:val="21"/>
                <w:szCs w:val="21"/>
              </w:rPr>
              <w:t>内部招募与外部招募渠道的比较；人员测评方法与技术。</w:t>
            </w:r>
          </w:p>
          <w:p>
            <w:pPr>
              <w:jc w:val="both"/>
              <w:rPr>
                <w:rFonts w:asciiTheme="minorEastAsia" w:hAnsiTheme="minorEastAsia" w:eastAsiaTheme="minorEastAsia"/>
                <w:bCs/>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bCs/>
                <w:sz w:val="21"/>
                <w:szCs w:val="21"/>
              </w:rPr>
              <w:t>在新的社会环境下，我们要有新的人才观，识好人才、尊重人才、用好人才，才能助推经济大繁荣、大发展。讲解心理测试方法时，融入品格教育，性格无好坏，品格有高低，先要学会做人。</w:t>
            </w:r>
          </w:p>
          <w:p>
            <w:pPr>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线下教学。课堂主要运用情景模拟法、视听法、小组研讨法、案例分析法开展理论教学，结合企业招聘实例帮助学生增强职业技能和心理素质。</w:t>
            </w:r>
          </w:p>
        </w:tc>
        <w:tc>
          <w:tcPr>
            <w:tcW w:w="962"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课前：思考“招聘的意义？”</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课堂：积极参与，加强互动，注重体验</w:t>
            </w:r>
          </w:p>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课后：完成作业</w:t>
            </w:r>
          </w:p>
        </w:tc>
        <w:tc>
          <w:tcPr>
            <w:tcW w:w="898" w:type="dxa"/>
            <w:vAlign w:val="center"/>
          </w:tcPr>
          <w:p>
            <w:pPr>
              <w:rPr>
                <w:sz w:val="21"/>
                <w:szCs w:val="21"/>
              </w:rPr>
            </w:pPr>
            <w:r>
              <w:rPr>
                <w:rFonts w:hint="eastAsia"/>
                <w:sz w:val="21"/>
                <w:szCs w:val="21"/>
              </w:rPr>
              <w:t>目标</w:t>
            </w:r>
            <w:r>
              <w:rPr>
                <w:sz w:val="21"/>
                <w:szCs w:val="21"/>
              </w:rPr>
              <w:t>1</w:t>
            </w:r>
          </w:p>
          <w:p>
            <w:pPr>
              <w:rPr>
                <w:sz w:val="21"/>
                <w:szCs w:val="21"/>
              </w:rPr>
            </w:pPr>
            <w:r>
              <w:rPr>
                <w:rFonts w:hint="eastAsia"/>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7" w:hRule="atLeast"/>
          <w:jc w:val="center"/>
        </w:trPr>
        <w:tc>
          <w:tcPr>
            <w:tcW w:w="1077"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培训与开发</w:t>
            </w:r>
          </w:p>
        </w:tc>
        <w:tc>
          <w:tcPr>
            <w:tcW w:w="791"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3</w:t>
            </w:r>
          </w:p>
        </w:tc>
        <w:tc>
          <w:tcPr>
            <w:tcW w:w="4916" w:type="dxa"/>
            <w:vAlign w:val="center"/>
          </w:tcPr>
          <w:p>
            <w:pPr>
              <w:adjustRightInd w:val="0"/>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bCs/>
                <w:sz w:val="21"/>
                <w:szCs w:val="21"/>
              </w:rPr>
              <w:t>培训与开发的含义；培训与开发的意义；培训与开发工作的实施步骤和内容</w:t>
            </w:r>
            <w:r>
              <w:rPr>
                <w:rFonts w:hint="eastAsia" w:asciiTheme="minorEastAsia" w:hAnsiTheme="minorEastAsia" w:eastAsiaTheme="minorEastAsia"/>
                <w:b/>
                <w:sz w:val="21"/>
                <w:szCs w:val="21"/>
              </w:rPr>
              <w:t>。</w:t>
            </w:r>
          </w:p>
          <w:p>
            <w:pPr>
              <w:adjustRightInd w:val="0"/>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难点：</w:t>
            </w:r>
            <w:r>
              <w:rPr>
                <w:rFonts w:hint="eastAsia" w:asciiTheme="minorEastAsia" w:hAnsiTheme="minorEastAsia" w:eastAsiaTheme="minorEastAsia"/>
                <w:bCs/>
                <w:sz w:val="21"/>
                <w:szCs w:val="21"/>
              </w:rPr>
              <w:t>培训与开发的主要方法</w:t>
            </w:r>
            <w:r>
              <w:rPr>
                <w:rFonts w:hint="eastAsia" w:asciiTheme="minorEastAsia" w:hAnsiTheme="minorEastAsia" w:eastAsiaTheme="minorEastAsia"/>
                <w:b/>
                <w:sz w:val="21"/>
                <w:szCs w:val="21"/>
              </w:rPr>
              <w:t>。</w:t>
            </w:r>
          </w:p>
          <w:p>
            <w:pPr>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bCs/>
                <w:sz w:val="21"/>
                <w:szCs w:val="21"/>
              </w:rPr>
              <w:t>结合适应新时代职业化高素质复合型人才要求，帮助学生树立远大理想，明确奋斗目标。态度、道德、价值观培训开发尤为重要，结合古书《通鉴》所划分的六种人：德才双全，有才有德，德胜于才，才胜于德，德才双亡，有才无德进行分析，帮助学生明确人的品德修养的重要性，并引导学生发展成为德才双全之人。关于价值观的培训开发，引入社会主义核心价值观的相关内容。</w:t>
            </w:r>
          </w:p>
          <w:p>
            <w:pPr>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线下教学。课堂主要运用小组研讨法、案例分析法、讲授法开展理论教学，结合实际案例，帮助学生理解理论知识，增强专业技能，提升教学效果。</w:t>
            </w:r>
          </w:p>
        </w:tc>
        <w:tc>
          <w:tcPr>
            <w:tcW w:w="962"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课前：思考“为何要进行培训？”</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课堂：积极思考，展开讨论，回答问题</w:t>
            </w:r>
          </w:p>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课后：复习巩固，掌握主要的培训方法</w:t>
            </w:r>
          </w:p>
        </w:tc>
        <w:tc>
          <w:tcPr>
            <w:tcW w:w="898" w:type="dxa"/>
            <w:vAlign w:val="center"/>
          </w:tcPr>
          <w:p>
            <w:pPr>
              <w:rPr>
                <w:sz w:val="21"/>
                <w:szCs w:val="21"/>
              </w:rPr>
            </w:pPr>
            <w:r>
              <w:rPr>
                <w:rFonts w:hint="eastAsia"/>
                <w:sz w:val="21"/>
                <w:szCs w:val="21"/>
              </w:rPr>
              <w:t>目标</w:t>
            </w:r>
            <w:r>
              <w:rPr>
                <w:sz w:val="21"/>
                <w:szCs w:val="21"/>
              </w:rPr>
              <w:t>1</w:t>
            </w:r>
          </w:p>
          <w:p>
            <w:pPr>
              <w:rPr>
                <w:rFonts w:asciiTheme="minorEastAsia" w:hAnsiTheme="minorEastAsia" w:eastAsiaTheme="minorEastAsia"/>
                <w:b/>
                <w:bCs/>
                <w:sz w:val="21"/>
                <w:szCs w:val="21"/>
              </w:rPr>
            </w:pPr>
            <w:r>
              <w:rPr>
                <w:rFonts w:hint="eastAsia"/>
                <w:sz w:val="21"/>
                <w:szCs w:val="21"/>
              </w:rPr>
              <w:t>目标</w:t>
            </w:r>
            <w:r>
              <w:rPr>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9" w:hRule="atLeast"/>
          <w:jc w:val="center"/>
        </w:trPr>
        <w:tc>
          <w:tcPr>
            <w:tcW w:w="1077"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绩效管理</w:t>
            </w:r>
          </w:p>
        </w:tc>
        <w:tc>
          <w:tcPr>
            <w:tcW w:w="791"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3</w:t>
            </w:r>
          </w:p>
        </w:tc>
        <w:tc>
          <w:tcPr>
            <w:tcW w:w="4916" w:type="dxa"/>
            <w:vAlign w:val="center"/>
          </w:tcPr>
          <w:p>
            <w:pPr>
              <w:adjustRightInd w:val="0"/>
              <w:rPr>
                <w:rFonts w:asciiTheme="minorEastAsia" w:hAnsiTheme="minorEastAsia" w:eastAsiaTheme="minorEastAsia"/>
                <w:b/>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bCs/>
                <w:sz w:val="21"/>
                <w:szCs w:val="21"/>
              </w:rPr>
              <w:t>绩效计划的主要内容和过程；绩效计划的三个主要考核工具KPI、BSC、OKR。</w:t>
            </w:r>
          </w:p>
          <w:p>
            <w:pPr>
              <w:adjustRightInd w:val="0"/>
              <w:rPr>
                <w:rFonts w:asciiTheme="minorEastAsia" w:hAnsiTheme="minorEastAsia" w:eastAsiaTheme="minorEastAsia"/>
                <w:b/>
                <w:sz w:val="21"/>
                <w:szCs w:val="21"/>
              </w:rPr>
            </w:pPr>
            <w:r>
              <w:rPr>
                <w:rFonts w:hint="eastAsia" w:asciiTheme="minorEastAsia" w:hAnsiTheme="minorEastAsia" w:eastAsiaTheme="minorEastAsia"/>
                <w:b/>
                <w:sz w:val="21"/>
                <w:szCs w:val="21"/>
              </w:rPr>
              <w:t>难点：</w:t>
            </w:r>
            <w:r>
              <w:rPr>
                <w:rFonts w:hint="eastAsia" w:asciiTheme="minorEastAsia" w:hAnsiTheme="minorEastAsia" w:eastAsiaTheme="minorEastAsia"/>
                <w:bCs/>
                <w:sz w:val="21"/>
                <w:szCs w:val="21"/>
              </w:rPr>
              <w:t>绩效考核的方法和结果运用。</w:t>
            </w:r>
          </w:p>
          <w:p>
            <w:pPr>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bCs/>
                <w:sz w:val="21"/>
                <w:szCs w:val="21"/>
              </w:rPr>
              <w:t>绩效管理是过程和结果的综合体，既要强调结果，又要关注过程控制。绩效具有动态性特点，鼓励学生以发展的眼光看待绩效评价，以“人”为出发点，评价中强调个体差异性，注重人的全面发展。宣扬公正、客观、科学、全面等做事原则，培养学生爱岗敬业精神。</w:t>
            </w:r>
          </w:p>
          <w:p>
            <w:pPr>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线下教学。课堂主要运用案例分析法和讲授法开展理论教学，辅以启发式提问拓宽学生学习思路。</w:t>
            </w:r>
          </w:p>
        </w:tc>
        <w:tc>
          <w:tcPr>
            <w:tcW w:w="962"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课前：思考“如何评价绩效？”</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课堂：认真听讲，积极思考</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课后：掌握绩效考核的方法</w:t>
            </w:r>
          </w:p>
        </w:tc>
        <w:tc>
          <w:tcPr>
            <w:tcW w:w="898" w:type="dxa"/>
            <w:vAlign w:val="center"/>
          </w:tcPr>
          <w:p>
            <w:pPr>
              <w:rPr>
                <w:sz w:val="21"/>
                <w:szCs w:val="21"/>
              </w:rPr>
            </w:pPr>
            <w:r>
              <w:rPr>
                <w:rFonts w:hint="eastAsia"/>
                <w:sz w:val="21"/>
                <w:szCs w:val="21"/>
              </w:rPr>
              <w:t>目标1目标2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6" w:hRule="atLeast"/>
          <w:jc w:val="center"/>
        </w:trPr>
        <w:tc>
          <w:tcPr>
            <w:tcW w:w="1077"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薪酬管理</w:t>
            </w:r>
          </w:p>
        </w:tc>
        <w:tc>
          <w:tcPr>
            <w:tcW w:w="791"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3</w:t>
            </w:r>
          </w:p>
        </w:tc>
        <w:tc>
          <w:tcPr>
            <w:tcW w:w="4916" w:type="dxa"/>
            <w:vAlign w:val="center"/>
          </w:tcPr>
          <w:p>
            <w:pPr>
              <w:adjustRightInd w:val="0"/>
              <w:rPr>
                <w:rFonts w:asciiTheme="minorEastAsia" w:hAnsiTheme="minorEastAsia" w:eastAsiaTheme="minorEastAsia"/>
                <w:b/>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bCs/>
                <w:sz w:val="21"/>
                <w:szCs w:val="21"/>
              </w:rPr>
              <w:t>薪酬的含义与功能；薪酬管理的含义与意义；薪酬管理的基本决策。</w:t>
            </w:r>
          </w:p>
          <w:p>
            <w:pPr>
              <w:adjustRightInd w:val="0"/>
              <w:rPr>
                <w:rFonts w:asciiTheme="minorEastAsia" w:hAnsiTheme="minorEastAsia" w:eastAsiaTheme="minorEastAsia"/>
                <w:b/>
                <w:sz w:val="21"/>
                <w:szCs w:val="21"/>
              </w:rPr>
            </w:pPr>
            <w:r>
              <w:rPr>
                <w:rFonts w:hint="eastAsia" w:asciiTheme="minorEastAsia" w:hAnsiTheme="minorEastAsia" w:eastAsiaTheme="minorEastAsia"/>
                <w:b/>
                <w:sz w:val="21"/>
                <w:szCs w:val="21"/>
              </w:rPr>
              <w:t>难点：</w:t>
            </w:r>
            <w:r>
              <w:rPr>
                <w:rFonts w:hint="eastAsia" w:asciiTheme="minorEastAsia" w:hAnsiTheme="minorEastAsia" w:eastAsiaTheme="minorEastAsia"/>
                <w:bCs/>
                <w:sz w:val="21"/>
                <w:szCs w:val="21"/>
              </w:rPr>
              <w:t>基本薪酬的设计步骤。</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bCs/>
                <w:sz w:val="21"/>
                <w:szCs w:val="21"/>
              </w:rPr>
              <w:t>在国家发展战略的背景下讲解战略导向原则，使学生深刻思考个体与集体、小家与大家的关系。介绍我国相关法律法规对法定福利的规定，培养学生树立正确的价值观、金钱观，培养爱岗敬业、无私奉献、廉洁自律的优秀品质。弘扬劳动精神，养成崇尚劳动、尊重劳动的品质。</w:t>
            </w:r>
          </w:p>
          <w:p>
            <w:pPr>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线下教学。课堂主要运用案例分析法辅以启发式提问开展理论教学，引导学生独立思考问题。</w:t>
            </w:r>
          </w:p>
        </w:tc>
        <w:tc>
          <w:tcPr>
            <w:tcW w:w="962"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课前：收集不同行业、不同人群的薪酬数据</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课堂：积极思考，展开讨论</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课后：复习巩固</w:t>
            </w:r>
          </w:p>
        </w:tc>
        <w:tc>
          <w:tcPr>
            <w:tcW w:w="898" w:type="dxa"/>
            <w:vAlign w:val="center"/>
          </w:tcPr>
          <w:p>
            <w:pPr>
              <w:rPr>
                <w:sz w:val="21"/>
                <w:szCs w:val="21"/>
              </w:rPr>
            </w:pPr>
            <w:r>
              <w:rPr>
                <w:rFonts w:hint="eastAsia"/>
                <w:sz w:val="21"/>
                <w:szCs w:val="21"/>
              </w:rPr>
              <w:t>目标1</w:t>
            </w:r>
          </w:p>
          <w:p>
            <w:pPr>
              <w:rPr>
                <w:sz w:val="21"/>
                <w:szCs w:val="21"/>
              </w:rPr>
            </w:pPr>
            <w:r>
              <w:rPr>
                <w:rFonts w:hint="eastAsia"/>
                <w:sz w:val="21"/>
                <w:szCs w:val="21"/>
              </w:rPr>
              <w:t>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4" w:hRule="atLeast"/>
          <w:jc w:val="center"/>
        </w:trPr>
        <w:tc>
          <w:tcPr>
            <w:tcW w:w="1077" w:type="dxa"/>
            <w:vAlign w:val="center"/>
          </w:tcPr>
          <w:p>
            <w:pPr>
              <w:jc w:val="center"/>
              <w:rPr>
                <w:rFonts w:asciiTheme="minorEastAsia" w:hAnsiTheme="minorEastAsia" w:eastAsiaTheme="minorEastAsia"/>
                <w:b/>
                <w:bCs/>
                <w:sz w:val="21"/>
                <w:szCs w:val="21"/>
              </w:rPr>
            </w:pPr>
            <w:r>
              <w:rPr>
                <w:rFonts w:hint="eastAsia" w:asciiTheme="minorEastAsia" w:hAnsiTheme="minorEastAsia" w:eastAsiaTheme="minorEastAsia"/>
                <w:sz w:val="21"/>
                <w:szCs w:val="21"/>
              </w:rPr>
              <w:t>员工关系管理</w:t>
            </w:r>
          </w:p>
        </w:tc>
        <w:tc>
          <w:tcPr>
            <w:tcW w:w="791" w:type="dxa"/>
            <w:vAlign w:val="center"/>
          </w:tcPr>
          <w:p>
            <w:pPr>
              <w:jc w:val="center"/>
              <w:rPr>
                <w:rFonts w:asciiTheme="minorEastAsia" w:hAnsiTheme="minorEastAsia" w:eastAsiaTheme="minorEastAsia"/>
                <w:b/>
                <w:bCs/>
                <w:sz w:val="21"/>
                <w:szCs w:val="21"/>
              </w:rPr>
            </w:pPr>
            <w:r>
              <w:rPr>
                <w:rFonts w:asciiTheme="minorEastAsia" w:hAnsiTheme="minorEastAsia" w:eastAsiaTheme="minorEastAsia"/>
                <w:sz w:val="21"/>
                <w:szCs w:val="21"/>
              </w:rPr>
              <w:t>3</w:t>
            </w:r>
          </w:p>
        </w:tc>
        <w:tc>
          <w:tcPr>
            <w:tcW w:w="4916" w:type="dxa"/>
            <w:vAlign w:val="center"/>
          </w:tcPr>
          <w:p>
            <w:pPr>
              <w:adjustRightInd w:val="0"/>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bCs/>
                <w:sz w:val="21"/>
                <w:szCs w:val="21"/>
              </w:rPr>
              <w:t>劳动关系管理；裁员管理的步骤；员工援助计划。</w:t>
            </w:r>
          </w:p>
          <w:p>
            <w:pPr>
              <w:adjustRightInd w:val="0"/>
              <w:jc w:val="both"/>
              <w:rPr>
                <w:rFonts w:asciiTheme="minorEastAsia" w:hAnsiTheme="minorEastAsia" w:eastAsiaTheme="minorEastAsia"/>
                <w:bCs/>
                <w:sz w:val="21"/>
                <w:szCs w:val="21"/>
              </w:rPr>
            </w:pPr>
            <w:r>
              <w:rPr>
                <w:rFonts w:hint="eastAsia" w:asciiTheme="minorEastAsia" w:hAnsiTheme="minorEastAsia" w:eastAsiaTheme="minorEastAsia"/>
                <w:b/>
                <w:sz w:val="21"/>
                <w:szCs w:val="21"/>
              </w:rPr>
              <w:t>难点：</w:t>
            </w:r>
            <w:r>
              <w:rPr>
                <w:rFonts w:hint="eastAsia" w:asciiTheme="minorEastAsia" w:hAnsiTheme="minorEastAsia" w:eastAsiaTheme="minorEastAsia"/>
                <w:bCs/>
                <w:sz w:val="21"/>
                <w:szCs w:val="21"/>
              </w:rPr>
              <w:t>劳动合同管理的程序；劳动争议处理程序。</w:t>
            </w:r>
          </w:p>
          <w:p>
            <w:pPr>
              <w:jc w:val="both"/>
              <w:rPr>
                <w:rFonts w:asciiTheme="minorEastAsia" w:hAnsiTheme="minorEastAsia" w:eastAsiaTheme="minorEastAsia"/>
                <w:bCs/>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bCs/>
                <w:sz w:val="21"/>
                <w:szCs w:val="21"/>
              </w:rPr>
              <w:t>介绍相关法律法规对员工利益的保护，提高学生法律意识，养成遵纪守法、遵守职业道德、社会公德的品格，学会用法律武器保护自己正当的合法权益，学会正确处理问题的能力和方式，增强学生就业信心。</w:t>
            </w:r>
          </w:p>
          <w:p>
            <w:pPr>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线下教学。课堂采用专题式教学，结合主题选取实际案例，引导学生对案例问题进行分析，加深对理论知识的理解。</w:t>
            </w:r>
          </w:p>
        </w:tc>
        <w:tc>
          <w:tcPr>
            <w:tcW w:w="962"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课前：思考“员工关系管理的重要性？”</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课堂：积极思考，参与讨论</w:t>
            </w:r>
          </w:p>
          <w:p>
            <w:pPr>
              <w:jc w:val="center"/>
              <w:rPr>
                <w:rFonts w:asciiTheme="minorEastAsia" w:hAnsiTheme="minorEastAsia" w:eastAsiaTheme="minorEastAsia"/>
                <w:b/>
                <w:bCs/>
                <w:sz w:val="21"/>
                <w:szCs w:val="21"/>
              </w:rPr>
            </w:pPr>
            <w:r>
              <w:rPr>
                <w:rFonts w:hint="eastAsia" w:asciiTheme="minorEastAsia" w:hAnsiTheme="minorEastAsia" w:eastAsiaTheme="minorEastAsia"/>
                <w:sz w:val="21"/>
                <w:szCs w:val="21"/>
              </w:rPr>
              <w:t>课后：案例分析</w:t>
            </w:r>
          </w:p>
        </w:tc>
        <w:tc>
          <w:tcPr>
            <w:tcW w:w="898" w:type="dxa"/>
            <w:vAlign w:val="center"/>
          </w:tcPr>
          <w:p>
            <w:pPr>
              <w:rPr>
                <w:sz w:val="21"/>
                <w:szCs w:val="21"/>
              </w:rPr>
            </w:pPr>
            <w:r>
              <w:rPr>
                <w:rFonts w:hint="eastAsia"/>
                <w:sz w:val="21"/>
                <w:szCs w:val="21"/>
              </w:rPr>
              <w:t>目标1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4" w:hRule="atLeast"/>
          <w:jc w:val="center"/>
        </w:trPr>
        <w:tc>
          <w:tcPr>
            <w:tcW w:w="1077"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国际人力资源管理、人力资源管理信息化、总复习</w:t>
            </w:r>
          </w:p>
        </w:tc>
        <w:tc>
          <w:tcPr>
            <w:tcW w:w="791"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3</w:t>
            </w:r>
          </w:p>
        </w:tc>
        <w:tc>
          <w:tcPr>
            <w:tcW w:w="4916" w:type="dxa"/>
            <w:vAlign w:val="center"/>
          </w:tcPr>
          <w:p>
            <w:pPr>
              <w:adjustRightInd w:val="0"/>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bCs/>
                <w:sz w:val="21"/>
                <w:szCs w:val="21"/>
              </w:rPr>
              <w:t>国际人力资源管理；人力资源管理信息化的概念、作用与意义；人力资源管理信息化的流程与内容。</w:t>
            </w:r>
          </w:p>
          <w:p>
            <w:pPr>
              <w:adjustRightInd w:val="0"/>
              <w:jc w:val="both"/>
              <w:rPr>
                <w:rFonts w:asciiTheme="minorEastAsia" w:hAnsiTheme="minorEastAsia" w:eastAsiaTheme="minorEastAsia"/>
                <w:bCs/>
                <w:sz w:val="21"/>
                <w:szCs w:val="21"/>
              </w:rPr>
            </w:pPr>
            <w:r>
              <w:rPr>
                <w:rFonts w:hint="eastAsia" w:asciiTheme="minorEastAsia" w:hAnsiTheme="minorEastAsia" w:eastAsiaTheme="minorEastAsia"/>
                <w:b/>
                <w:sz w:val="21"/>
                <w:szCs w:val="21"/>
              </w:rPr>
              <w:t>难点：</w:t>
            </w:r>
            <w:r>
              <w:rPr>
                <w:rFonts w:hint="eastAsia" w:asciiTheme="minorEastAsia" w:hAnsiTheme="minorEastAsia" w:eastAsiaTheme="minorEastAsia"/>
                <w:bCs/>
                <w:sz w:val="21"/>
                <w:szCs w:val="21"/>
              </w:rPr>
              <w:t>大数据在人力资源管理信息化中的应用。</w:t>
            </w:r>
          </w:p>
          <w:p>
            <w:pPr>
              <w:jc w:val="both"/>
              <w:rPr>
                <w:rFonts w:asciiTheme="minorEastAsia" w:hAnsiTheme="minorEastAsia" w:eastAsiaTheme="minorEastAsia"/>
                <w:bCs/>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bCs/>
                <w:sz w:val="21"/>
                <w:szCs w:val="21"/>
              </w:rPr>
              <w:t>熟悉人力资源管理的有关方针、政策和法规以及国际企业人力资源管理的惯例与规则，培养规则意识和国际化视野。</w:t>
            </w:r>
          </w:p>
          <w:p>
            <w:pPr>
              <w:adjustRightInd w:val="0"/>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线下教学。课堂教学采用案例分析法，引导学生对案例问题进行分析，加深对理论知识的理解。</w:t>
            </w:r>
          </w:p>
        </w:tc>
        <w:tc>
          <w:tcPr>
            <w:tcW w:w="962"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课前：收集人力资源管理信息化案例</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课堂：积极思考，参与讨论</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课后：案例分析</w:t>
            </w:r>
          </w:p>
        </w:tc>
        <w:tc>
          <w:tcPr>
            <w:tcW w:w="898" w:type="dxa"/>
            <w:vAlign w:val="center"/>
          </w:tcPr>
          <w:p>
            <w:pPr>
              <w:rPr>
                <w:sz w:val="21"/>
                <w:szCs w:val="21"/>
              </w:rPr>
            </w:pPr>
            <w:r>
              <w:rPr>
                <w:rFonts w:hint="eastAsia"/>
                <w:sz w:val="21"/>
                <w:szCs w:val="21"/>
              </w:rPr>
              <w:t>目标1</w:t>
            </w:r>
          </w:p>
          <w:p>
            <w:pPr>
              <w:rPr>
                <w:sz w:val="21"/>
                <w:szCs w:val="21"/>
              </w:rPr>
            </w:pPr>
            <w:r>
              <w:rPr>
                <w:rFonts w:hint="eastAsia"/>
                <w:sz w:val="21"/>
                <w:szCs w:val="21"/>
              </w:rPr>
              <w:t>目标3</w:t>
            </w:r>
          </w:p>
        </w:tc>
      </w:tr>
    </w:tbl>
    <w:p>
      <w:pPr>
        <w:rPr>
          <w:rFonts w:hint="eastAsia" w:ascii="Times New Roman" w:cs="Times New Roman"/>
          <w:b/>
          <w:sz w:val="28"/>
          <w:szCs w:val="28"/>
        </w:rPr>
      </w:pPr>
    </w:p>
    <w:p>
      <w:pPr>
        <w:ind w:firstLine="562" w:firstLineChars="200"/>
        <w:rPr>
          <w:rFonts w:ascii="Times New Roman" w:cs="Times New Roman"/>
          <w:b/>
          <w:sz w:val="28"/>
          <w:szCs w:val="28"/>
        </w:rPr>
      </w:pPr>
      <w:r>
        <w:rPr>
          <w:rFonts w:hint="eastAsia" w:ascii="Times New Roman" w:cs="Times New Roman"/>
          <w:b/>
          <w:sz w:val="28"/>
          <w:szCs w:val="28"/>
        </w:rPr>
        <w:t>五、学生学习成效评估方式及标准</w:t>
      </w:r>
    </w:p>
    <w:p>
      <w:pPr>
        <w:spacing w:line="360" w:lineRule="auto"/>
        <w:ind w:firstLine="630" w:firstLineChars="3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考核与评价是对课程教学目标中的知识目标、能力目标和素质目标等进行综合评价。在本课程中，学生的最终成绩是由平时成绩和期末考试两个部分组成。</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1.平时成绩（占总成绩的</w:t>
      </w:r>
      <w:r>
        <w:rPr>
          <w:rFonts w:cs="Times New Roman" w:asciiTheme="minorEastAsia" w:hAnsiTheme="minorEastAsia" w:eastAsiaTheme="minorEastAsia"/>
          <w:sz w:val="21"/>
          <w:szCs w:val="21"/>
        </w:rPr>
        <w:t>40</w:t>
      </w:r>
      <w:r>
        <w:rPr>
          <w:rFonts w:hint="eastAsia" w:cs="Times New Roman" w:asciiTheme="minorEastAsia" w:hAnsiTheme="minorEastAsia" w:eastAsiaTheme="minorEastAsia"/>
          <w:sz w:val="21"/>
          <w:szCs w:val="21"/>
        </w:rPr>
        <w:t>%）：采用百分制。平时成绩分作业（</w:t>
      </w:r>
      <w:r>
        <w:rPr>
          <w:rFonts w:cs="Times New Roman" w:asciiTheme="minorEastAsia" w:hAnsiTheme="minorEastAsia" w:eastAsiaTheme="minorEastAsia"/>
          <w:sz w:val="21"/>
          <w:szCs w:val="21"/>
        </w:rPr>
        <w:t>10%</w:t>
      </w:r>
      <w:r>
        <w:rPr>
          <w:rFonts w:hint="eastAsia" w:cs="Times New Roman" w:asciiTheme="minorEastAsia" w:hAnsiTheme="minorEastAsia" w:eastAsiaTheme="minorEastAsia"/>
          <w:sz w:val="21"/>
          <w:szCs w:val="21"/>
        </w:rPr>
        <w:t>）、课堂表现（</w:t>
      </w:r>
      <w:r>
        <w:rPr>
          <w:rFonts w:cs="Times New Roman" w:asciiTheme="minorEastAsia" w:hAnsiTheme="minorEastAsia" w:eastAsiaTheme="minorEastAsia"/>
          <w:sz w:val="21"/>
          <w:szCs w:val="21"/>
        </w:rPr>
        <w:t>20%</w:t>
      </w:r>
      <w:r>
        <w:rPr>
          <w:rFonts w:hint="eastAsia" w:cs="Times New Roman" w:asciiTheme="minorEastAsia" w:hAnsiTheme="minorEastAsia" w:eastAsiaTheme="minorEastAsia"/>
          <w:sz w:val="21"/>
          <w:szCs w:val="21"/>
        </w:rPr>
        <w:t>）和考勤（</w:t>
      </w:r>
      <w:r>
        <w:rPr>
          <w:rFonts w:cs="Times New Roman" w:asciiTheme="minorEastAsia" w:hAnsiTheme="minorEastAsia" w:eastAsiaTheme="minorEastAsia"/>
          <w:sz w:val="21"/>
          <w:szCs w:val="21"/>
        </w:rPr>
        <w:t>10%</w:t>
      </w:r>
      <w:r>
        <w:rPr>
          <w:rFonts w:hint="eastAsia" w:cs="Times New Roman" w:asciiTheme="minorEastAsia" w:hAnsiTheme="minorEastAsia" w:eastAsiaTheme="minorEastAsia"/>
          <w:sz w:val="21"/>
          <w:szCs w:val="21"/>
        </w:rPr>
        <w:t>）三个部分。评分标准如下表：</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ascii="Times New Roman" w:cs="Times New Roman"/>
                <w:b/>
                <w:sz w:val="21"/>
                <w:szCs w:val="21"/>
              </w:rPr>
            </w:pPr>
            <w:r>
              <w:rPr>
                <w:rFonts w:hint="eastAsia" w:ascii="Times New Roman" w:cs="Times New Roman"/>
                <w:b/>
                <w:sz w:val="21"/>
                <w:szCs w:val="21"/>
              </w:rPr>
              <w:t>分数</w:t>
            </w:r>
          </w:p>
        </w:tc>
        <w:tc>
          <w:tcPr>
            <w:tcW w:w="7240" w:type="dxa"/>
            <w:vAlign w:val="center"/>
          </w:tcPr>
          <w:p>
            <w:pPr>
              <w:ind w:firstLine="2108" w:firstLineChars="1000"/>
              <w:rPr>
                <w:rFonts w:ascii="Times New Roman" w:cs="Times New Roman"/>
                <w:b/>
                <w:sz w:val="21"/>
                <w:szCs w:val="21"/>
              </w:rPr>
            </w:pPr>
            <w:r>
              <w:rPr>
                <w:rFonts w:hint="eastAsia" w:ascii="Times New Roman" w:cs="Times New Roman"/>
                <w:b/>
                <w:sz w:val="21"/>
                <w:szCs w:val="21"/>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cs="Times New Roman"/>
                <w:b/>
                <w:sz w:val="21"/>
                <w:szCs w:val="21"/>
              </w:rPr>
            </w:pPr>
          </w:p>
        </w:tc>
        <w:tc>
          <w:tcPr>
            <w:tcW w:w="7240" w:type="dxa"/>
            <w:vAlign w:val="center"/>
          </w:tcPr>
          <w:p>
            <w:pPr>
              <w:rPr>
                <w:rFonts w:ascii="Times New Roman" w:cs="Times New Roman"/>
                <w:b/>
                <w:sz w:val="21"/>
                <w:szCs w:val="21"/>
              </w:rPr>
            </w:pPr>
            <w:r>
              <w:rPr>
                <w:rFonts w:hint="eastAsia" w:ascii="Times New Roman" w:cs="Times New Roman"/>
                <w:b/>
                <w:sz w:val="21"/>
                <w:szCs w:val="21"/>
              </w:rPr>
              <w:t>1.作业；2.课堂表现；3.考勤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614" w:type="dxa"/>
            <w:vAlign w:val="center"/>
          </w:tcPr>
          <w:p>
            <w:pPr>
              <w:spacing w:line="329" w:lineRule="exact"/>
              <w:jc w:val="center"/>
              <w:rPr>
                <w:sz w:val="21"/>
                <w:szCs w:val="21"/>
              </w:rPr>
            </w:pPr>
            <w:r>
              <w:rPr>
                <w:sz w:val="21"/>
                <w:szCs w:val="21"/>
              </w:rPr>
              <w:t>90～100分</w:t>
            </w:r>
          </w:p>
        </w:tc>
        <w:tc>
          <w:tcPr>
            <w:tcW w:w="7240" w:type="dxa"/>
            <w:vAlign w:val="center"/>
          </w:tcPr>
          <w:p>
            <w:pPr>
              <w:spacing w:line="280" w:lineRule="exact"/>
              <w:rPr>
                <w:sz w:val="21"/>
                <w:szCs w:val="21"/>
              </w:rPr>
            </w:pPr>
            <w:r>
              <w:rPr>
                <w:rFonts w:hint="eastAsia"/>
                <w:sz w:val="21"/>
                <w:szCs w:val="21"/>
              </w:rPr>
              <w:t>1.作业书写工整、书面整洁；9</w:t>
            </w:r>
            <w:r>
              <w:rPr>
                <w:sz w:val="21"/>
                <w:szCs w:val="21"/>
              </w:rPr>
              <w:t>0%</w:t>
            </w:r>
            <w:r>
              <w:rPr>
                <w:rFonts w:hint="eastAsia"/>
                <w:sz w:val="21"/>
                <w:szCs w:val="21"/>
              </w:rPr>
              <w:t>以上的习题解答正确。</w:t>
            </w:r>
          </w:p>
          <w:p>
            <w:pPr>
              <w:spacing w:line="280" w:lineRule="exact"/>
              <w:rPr>
                <w:sz w:val="21"/>
                <w:szCs w:val="21"/>
              </w:rPr>
            </w:pPr>
            <w:r>
              <w:rPr>
                <w:rFonts w:hint="eastAsia"/>
                <w:sz w:val="21"/>
                <w:szCs w:val="21"/>
              </w:rPr>
              <w:t>2.课堂表现非常好，积极思考，参与课堂讨论，主动回答问题；回答问题3次及以上，问题回答正确、分析全面。</w:t>
            </w:r>
          </w:p>
          <w:p>
            <w:pPr>
              <w:rPr>
                <w:rFonts w:cs="Times New Roman"/>
                <w:sz w:val="21"/>
                <w:szCs w:val="21"/>
              </w:rPr>
            </w:pPr>
            <w:r>
              <w:rPr>
                <w:rFonts w:hint="eastAsia"/>
                <w:sz w:val="21"/>
                <w:szCs w:val="21"/>
              </w:rPr>
              <w:t>3.无旷课、迟到、早退及因事请假情况。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614" w:type="dxa"/>
            <w:vAlign w:val="center"/>
          </w:tcPr>
          <w:p>
            <w:pPr>
              <w:spacing w:line="376" w:lineRule="exact"/>
              <w:jc w:val="center"/>
              <w:rPr>
                <w:sz w:val="21"/>
                <w:szCs w:val="21"/>
              </w:rPr>
            </w:pPr>
            <w:r>
              <w:rPr>
                <w:sz w:val="21"/>
                <w:szCs w:val="21"/>
              </w:rPr>
              <w:t>80～89分</w:t>
            </w:r>
          </w:p>
        </w:tc>
        <w:tc>
          <w:tcPr>
            <w:tcW w:w="7240" w:type="dxa"/>
            <w:vAlign w:val="center"/>
          </w:tcPr>
          <w:p>
            <w:pPr>
              <w:spacing w:line="280" w:lineRule="exact"/>
              <w:rPr>
                <w:sz w:val="21"/>
                <w:szCs w:val="21"/>
              </w:rPr>
            </w:pPr>
            <w:r>
              <w:rPr>
                <w:rFonts w:hint="eastAsia"/>
                <w:sz w:val="21"/>
                <w:szCs w:val="21"/>
              </w:rPr>
              <w:t>1.作业书写工整、书面整洁；</w:t>
            </w:r>
            <w:r>
              <w:rPr>
                <w:sz w:val="21"/>
                <w:szCs w:val="21"/>
              </w:rPr>
              <w:t>80%</w:t>
            </w:r>
            <w:r>
              <w:rPr>
                <w:rFonts w:hint="eastAsia"/>
                <w:sz w:val="21"/>
                <w:szCs w:val="21"/>
              </w:rPr>
              <w:t>以上的习题解答正确。</w:t>
            </w:r>
          </w:p>
          <w:p>
            <w:pPr>
              <w:spacing w:line="280" w:lineRule="exact"/>
              <w:rPr>
                <w:sz w:val="21"/>
                <w:szCs w:val="21"/>
              </w:rPr>
            </w:pPr>
            <w:r>
              <w:rPr>
                <w:rFonts w:hint="eastAsia"/>
                <w:sz w:val="21"/>
                <w:szCs w:val="21"/>
              </w:rPr>
              <w:t>2.课堂表现好，积极思考，参与课堂讨论，主动回答问题；回答问题1</w:t>
            </w:r>
            <w:r>
              <w:rPr>
                <w:sz w:val="21"/>
                <w:szCs w:val="21"/>
              </w:rPr>
              <w:t>-2</w:t>
            </w:r>
            <w:r>
              <w:rPr>
                <w:rFonts w:hint="eastAsia"/>
                <w:sz w:val="21"/>
                <w:szCs w:val="21"/>
              </w:rPr>
              <w:t>次，问题回答正确、分析全面。</w:t>
            </w:r>
          </w:p>
          <w:p>
            <w:pPr>
              <w:rPr>
                <w:rFonts w:cs="Times New Roman"/>
                <w:sz w:val="21"/>
                <w:szCs w:val="21"/>
              </w:rPr>
            </w:pPr>
            <w:r>
              <w:rPr>
                <w:rFonts w:hint="eastAsia"/>
                <w:sz w:val="21"/>
                <w:szCs w:val="21"/>
              </w:rPr>
              <w:t>3.无旷课、迟到、早退情况，事假1</w:t>
            </w:r>
            <w:r>
              <w:rPr>
                <w:sz w:val="21"/>
                <w:szCs w:val="21"/>
              </w:rPr>
              <w:t>-2</w:t>
            </w:r>
            <w:r>
              <w:rPr>
                <w:rFonts w:hint="eastAsia"/>
                <w:sz w:val="21"/>
                <w:szCs w:val="21"/>
              </w:rPr>
              <w:t>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614" w:type="dxa"/>
            <w:vAlign w:val="center"/>
          </w:tcPr>
          <w:p>
            <w:pPr>
              <w:spacing w:line="386" w:lineRule="exact"/>
              <w:jc w:val="center"/>
              <w:rPr>
                <w:sz w:val="21"/>
                <w:szCs w:val="21"/>
              </w:rPr>
            </w:pPr>
            <w:r>
              <w:rPr>
                <w:sz w:val="21"/>
                <w:szCs w:val="21"/>
              </w:rPr>
              <w:t>70～79分</w:t>
            </w:r>
          </w:p>
        </w:tc>
        <w:tc>
          <w:tcPr>
            <w:tcW w:w="7240" w:type="dxa"/>
            <w:vAlign w:val="center"/>
          </w:tcPr>
          <w:p>
            <w:pPr>
              <w:spacing w:line="280" w:lineRule="exact"/>
              <w:rPr>
                <w:sz w:val="21"/>
                <w:szCs w:val="21"/>
              </w:rPr>
            </w:pPr>
            <w:r>
              <w:rPr>
                <w:rFonts w:hint="eastAsia"/>
                <w:sz w:val="21"/>
                <w:szCs w:val="21"/>
              </w:rPr>
              <w:t>1.作业书写较工整、书面较整洁；</w:t>
            </w:r>
            <w:r>
              <w:rPr>
                <w:sz w:val="21"/>
                <w:szCs w:val="21"/>
              </w:rPr>
              <w:t>70%</w:t>
            </w:r>
            <w:r>
              <w:rPr>
                <w:rFonts w:hint="eastAsia"/>
                <w:sz w:val="21"/>
                <w:szCs w:val="21"/>
              </w:rPr>
              <w:t>以上的习题解答正确。</w:t>
            </w:r>
          </w:p>
          <w:p>
            <w:pPr>
              <w:spacing w:line="280" w:lineRule="exact"/>
              <w:rPr>
                <w:sz w:val="21"/>
                <w:szCs w:val="21"/>
              </w:rPr>
            </w:pPr>
            <w:r>
              <w:rPr>
                <w:rFonts w:hint="eastAsia"/>
                <w:sz w:val="21"/>
                <w:szCs w:val="21"/>
              </w:rPr>
              <w:t>2.课堂表现较好，能够积极思考，参与课堂讨论，回答问题；回答问题1次，问题回答较正确、分析较全面。</w:t>
            </w:r>
          </w:p>
          <w:p>
            <w:pPr>
              <w:rPr>
                <w:rFonts w:cs="Times New Roman"/>
                <w:sz w:val="21"/>
                <w:szCs w:val="21"/>
              </w:rPr>
            </w:pPr>
            <w:r>
              <w:rPr>
                <w:rFonts w:hint="eastAsia"/>
                <w:sz w:val="21"/>
                <w:szCs w:val="21"/>
              </w:rPr>
              <w:t>3.旷课次数1次或迟到、早退次数1</w:t>
            </w:r>
            <w:r>
              <w:rPr>
                <w:sz w:val="21"/>
                <w:szCs w:val="21"/>
              </w:rPr>
              <w:t>-2</w:t>
            </w:r>
            <w:r>
              <w:rPr>
                <w:rFonts w:hint="eastAsia"/>
                <w:sz w:val="21"/>
                <w:szCs w:val="21"/>
              </w:rPr>
              <w:t>次或事假3次。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614" w:type="dxa"/>
            <w:vAlign w:val="center"/>
          </w:tcPr>
          <w:p>
            <w:pPr>
              <w:spacing w:line="376" w:lineRule="exact"/>
              <w:jc w:val="center"/>
              <w:rPr>
                <w:sz w:val="21"/>
                <w:szCs w:val="21"/>
              </w:rPr>
            </w:pPr>
            <w:r>
              <w:rPr>
                <w:sz w:val="21"/>
                <w:szCs w:val="21"/>
              </w:rPr>
              <w:t>60～69分</w:t>
            </w:r>
          </w:p>
        </w:tc>
        <w:tc>
          <w:tcPr>
            <w:tcW w:w="7240" w:type="dxa"/>
            <w:vAlign w:val="center"/>
          </w:tcPr>
          <w:p>
            <w:pPr>
              <w:spacing w:line="280" w:lineRule="exact"/>
              <w:rPr>
                <w:sz w:val="21"/>
                <w:szCs w:val="21"/>
              </w:rPr>
            </w:pPr>
            <w:r>
              <w:rPr>
                <w:rFonts w:hint="eastAsia"/>
                <w:sz w:val="21"/>
                <w:szCs w:val="21"/>
              </w:rPr>
              <w:t>1.作业书写一般、书面整洁度一般；</w:t>
            </w:r>
            <w:r>
              <w:rPr>
                <w:sz w:val="21"/>
                <w:szCs w:val="21"/>
              </w:rPr>
              <w:t>60%</w:t>
            </w:r>
            <w:r>
              <w:rPr>
                <w:rFonts w:hint="eastAsia"/>
                <w:sz w:val="21"/>
                <w:szCs w:val="21"/>
              </w:rPr>
              <w:t>以上的习题解答正确。</w:t>
            </w:r>
          </w:p>
          <w:p>
            <w:pPr>
              <w:spacing w:line="280" w:lineRule="exact"/>
              <w:rPr>
                <w:sz w:val="21"/>
                <w:szCs w:val="21"/>
              </w:rPr>
            </w:pPr>
            <w:r>
              <w:rPr>
                <w:rFonts w:hint="eastAsia"/>
                <w:sz w:val="21"/>
                <w:szCs w:val="21"/>
              </w:rPr>
              <w:t>2.课堂表现一般，能够积极思考，参与课堂讨论。</w:t>
            </w:r>
          </w:p>
          <w:p>
            <w:pPr>
              <w:rPr>
                <w:rFonts w:cs="Times New Roman"/>
                <w:sz w:val="21"/>
                <w:szCs w:val="21"/>
              </w:rPr>
            </w:pPr>
            <w:r>
              <w:rPr>
                <w:rFonts w:hint="eastAsia"/>
                <w:sz w:val="21"/>
                <w:szCs w:val="21"/>
              </w:rPr>
              <w:t>3.旷课次数2次或迟到、早退次数</w:t>
            </w:r>
            <w:r>
              <w:rPr>
                <w:sz w:val="21"/>
                <w:szCs w:val="21"/>
              </w:rPr>
              <w:t>3-4</w:t>
            </w:r>
            <w:r>
              <w:rPr>
                <w:rFonts w:hint="eastAsia"/>
                <w:sz w:val="21"/>
                <w:szCs w:val="21"/>
              </w:rPr>
              <w:t>次或事假</w:t>
            </w:r>
            <w:r>
              <w:rPr>
                <w:sz w:val="21"/>
                <w:szCs w:val="21"/>
              </w:rPr>
              <w:t>4-5</w:t>
            </w:r>
            <w:r>
              <w:rPr>
                <w:rFonts w:hint="eastAsia"/>
                <w:sz w:val="21"/>
                <w:szCs w:val="21"/>
              </w:rPr>
              <w:t>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14" w:type="dxa"/>
            <w:vAlign w:val="center"/>
          </w:tcPr>
          <w:p>
            <w:pPr>
              <w:spacing w:line="272" w:lineRule="exact"/>
              <w:jc w:val="center"/>
              <w:rPr>
                <w:sz w:val="21"/>
                <w:szCs w:val="21"/>
              </w:rPr>
            </w:pPr>
            <w:r>
              <w:rPr>
                <w:sz w:val="21"/>
                <w:szCs w:val="21"/>
              </w:rPr>
              <w:t>60</w:t>
            </w:r>
            <w:r>
              <w:rPr>
                <w:rFonts w:hint="eastAsia"/>
                <w:sz w:val="21"/>
                <w:szCs w:val="21"/>
              </w:rPr>
              <w:t>分</w:t>
            </w:r>
            <w:r>
              <w:rPr>
                <w:sz w:val="21"/>
                <w:szCs w:val="21"/>
              </w:rPr>
              <w:t>以下</w:t>
            </w:r>
          </w:p>
        </w:tc>
        <w:tc>
          <w:tcPr>
            <w:tcW w:w="7240" w:type="dxa"/>
            <w:vAlign w:val="center"/>
          </w:tcPr>
          <w:p>
            <w:pPr>
              <w:spacing w:line="280" w:lineRule="exact"/>
              <w:rPr>
                <w:sz w:val="21"/>
                <w:szCs w:val="21"/>
              </w:rPr>
            </w:pPr>
            <w:r>
              <w:rPr>
                <w:rFonts w:hint="eastAsia"/>
                <w:sz w:val="21"/>
                <w:szCs w:val="21"/>
              </w:rPr>
              <w:t>1.字迹模糊、作业书写零乱；超过</w:t>
            </w:r>
            <w:r>
              <w:rPr>
                <w:sz w:val="21"/>
                <w:szCs w:val="21"/>
              </w:rPr>
              <w:t>40%</w:t>
            </w:r>
            <w:r>
              <w:rPr>
                <w:rFonts w:hint="eastAsia"/>
                <w:sz w:val="21"/>
                <w:szCs w:val="21"/>
              </w:rPr>
              <w:t>的习题解答不正确。</w:t>
            </w:r>
          </w:p>
          <w:p>
            <w:pPr>
              <w:spacing w:line="280" w:lineRule="exact"/>
              <w:rPr>
                <w:sz w:val="21"/>
                <w:szCs w:val="21"/>
              </w:rPr>
            </w:pPr>
            <w:r>
              <w:rPr>
                <w:rFonts w:hint="eastAsia"/>
                <w:sz w:val="21"/>
                <w:szCs w:val="21"/>
              </w:rPr>
              <w:t>2.课堂表现不佳，不认真听讲，不参与课堂讨论。</w:t>
            </w:r>
          </w:p>
          <w:p>
            <w:pPr>
              <w:rPr>
                <w:rFonts w:cs="Times New Roman"/>
                <w:sz w:val="21"/>
                <w:szCs w:val="21"/>
              </w:rPr>
            </w:pPr>
            <w:r>
              <w:rPr>
                <w:rFonts w:hint="eastAsia"/>
                <w:sz w:val="21"/>
                <w:szCs w:val="21"/>
              </w:rPr>
              <w:t>3.旷课次数</w:t>
            </w:r>
            <w:r>
              <w:rPr>
                <w:sz w:val="21"/>
                <w:szCs w:val="21"/>
              </w:rPr>
              <w:t>2</w:t>
            </w:r>
            <w:r>
              <w:rPr>
                <w:rFonts w:hint="eastAsia"/>
                <w:sz w:val="21"/>
                <w:szCs w:val="21"/>
              </w:rPr>
              <w:t>次以上或迟到、早退次数</w:t>
            </w:r>
            <w:r>
              <w:rPr>
                <w:sz w:val="21"/>
                <w:szCs w:val="21"/>
              </w:rPr>
              <w:t>4</w:t>
            </w:r>
            <w:r>
              <w:rPr>
                <w:rFonts w:hint="eastAsia"/>
                <w:sz w:val="21"/>
                <w:szCs w:val="21"/>
              </w:rPr>
              <w:t>次以上或事假次数5次以上。</w:t>
            </w:r>
          </w:p>
        </w:tc>
      </w:tr>
    </w:tbl>
    <w:p>
      <w:pPr>
        <w:spacing w:line="360" w:lineRule="auto"/>
        <w:rPr>
          <w:rFonts w:cs="Times New Roman" w:asciiTheme="minorEastAsia" w:hAnsiTheme="minorEastAsia" w:eastAsiaTheme="minorEastAsia"/>
          <w:sz w:val="21"/>
          <w:szCs w:val="21"/>
        </w:rPr>
      </w:pP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2.期末考试（占总成绩的</w:t>
      </w:r>
      <w:r>
        <w:rPr>
          <w:rFonts w:cs="Times New Roman" w:asciiTheme="minorEastAsia" w:hAnsiTheme="minorEastAsia" w:eastAsiaTheme="minorEastAsia"/>
          <w:sz w:val="21"/>
          <w:szCs w:val="21"/>
        </w:rPr>
        <w:t>60</w:t>
      </w:r>
      <w:r>
        <w:rPr>
          <w:rFonts w:hint="eastAsia" w:cs="Times New Roman" w:asciiTheme="minorEastAsia" w:hAnsiTheme="minorEastAsia" w:eastAsiaTheme="minorEastAsia"/>
          <w:sz w:val="21"/>
          <w:szCs w:val="21"/>
        </w:rPr>
        <w:t>%）：</w:t>
      </w:r>
      <w:r>
        <w:rPr>
          <w:rFonts w:hint="eastAsia"/>
          <w:sz w:val="21"/>
          <w:szCs w:val="21"/>
        </w:rPr>
        <w:t>采用百分制。期末考试的考核内容、题型和分值分配情况请见下表：</w:t>
      </w:r>
    </w:p>
    <w:tbl>
      <w:tblPr>
        <w:tblStyle w:val="5"/>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5088"/>
        <w:gridCol w:w="843"/>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b/>
                <w:bCs/>
                <w:sz w:val="21"/>
                <w:szCs w:val="21"/>
              </w:rPr>
            </w:pPr>
            <w:r>
              <w:rPr>
                <w:rFonts w:hint="eastAsia"/>
                <w:b/>
                <w:bCs/>
                <w:sz w:val="21"/>
                <w:szCs w:val="21"/>
              </w:rPr>
              <w:t>考核</w:t>
            </w:r>
          </w:p>
          <w:p>
            <w:pPr>
              <w:snapToGrid w:val="0"/>
              <w:jc w:val="center"/>
              <w:rPr>
                <w:b/>
                <w:bCs/>
                <w:sz w:val="21"/>
                <w:szCs w:val="21"/>
              </w:rPr>
            </w:pPr>
            <w:r>
              <w:rPr>
                <w:rFonts w:hint="eastAsia"/>
                <w:b/>
                <w:bCs/>
                <w:sz w:val="21"/>
                <w:szCs w:val="21"/>
              </w:rPr>
              <w:t>模块</w:t>
            </w:r>
          </w:p>
        </w:tc>
        <w:tc>
          <w:tcPr>
            <w:tcW w:w="5088" w:type="dxa"/>
            <w:vAlign w:val="center"/>
          </w:tcPr>
          <w:p>
            <w:pPr>
              <w:snapToGrid w:val="0"/>
              <w:ind w:left="180"/>
              <w:jc w:val="center"/>
              <w:rPr>
                <w:b/>
                <w:bCs/>
                <w:sz w:val="21"/>
                <w:szCs w:val="21"/>
              </w:rPr>
            </w:pPr>
            <w:r>
              <w:rPr>
                <w:rFonts w:hint="eastAsia"/>
                <w:b/>
                <w:bCs/>
                <w:sz w:val="21"/>
                <w:szCs w:val="21"/>
              </w:rPr>
              <w:t>考核内容</w:t>
            </w:r>
          </w:p>
        </w:tc>
        <w:tc>
          <w:tcPr>
            <w:tcW w:w="843" w:type="dxa"/>
          </w:tcPr>
          <w:p>
            <w:pPr>
              <w:snapToGrid w:val="0"/>
              <w:jc w:val="center"/>
              <w:rPr>
                <w:b/>
                <w:bCs/>
                <w:sz w:val="21"/>
                <w:szCs w:val="21"/>
              </w:rPr>
            </w:pPr>
            <w:r>
              <w:rPr>
                <w:rFonts w:hint="eastAsia"/>
                <w:b/>
                <w:bCs/>
                <w:sz w:val="21"/>
                <w:szCs w:val="21"/>
              </w:rPr>
              <w:t>主要</w:t>
            </w:r>
          </w:p>
          <w:p>
            <w:pPr>
              <w:snapToGrid w:val="0"/>
              <w:jc w:val="center"/>
              <w:rPr>
                <w:b/>
                <w:bCs/>
                <w:sz w:val="21"/>
                <w:szCs w:val="21"/>
              </w:rPr>
            </w:pPr>
            <w:r>
              <w:rPr>
                <w:rFonts w:hint="eastAsia"/>
                <w:b/>
                <w:bCs/>
                <w:sz w:val="21"/>
                <w:szCs w:val="21"/>
              </w:rPr>
              <w:t>题型</w:t>
            </w:r>
          </w:p>
        </w:tc>
        <w:tc>
          <w:tcPr>
            <w:tcW w:w="798" w:type="dxa"/>
            <w:vAlign w:val="center"/>
          </w:tcPr>
          <w:p>
            <w:pPr>
              <w:snapToGrid w:val="0"/>
              <w:jc w:val="center"/>
              <w:rPr>
                <w:b/>
                <w:bCs/>
                <w:sz w:val="21"/>
                <w:szCs w:val="21"/>
              </w:rPr>
            </w:pPr>
            <w:r>
              <w:rPr>
                <w:rFonts w:hint="eastAsia"/>
                <w:b/>
                <w:bCs/>
                <w:sz w:val="21"/>
                <w:szCs w:val="21"/>
              </w:rPr>
              <w:t>支撑目标</w:t>
            </w:r>
          </w:p>
        </w:tc>
        <w:tc>
          <w:tcPr>
            <w:tcW w:w="678" w:type="dxa"/>
            <w:vAlign w:val="center"/>
          </w:tcPr>
          <w:p>
            <w:pPr>
              <w:snapToGrid w:val="0"/>
              <w:jc w:val="center"/>
              <w:rPr>
                <w:b/>
                <w:bCs/>
                <w:sz w:val="21"/>
                <w:szCs w:val="21"/>
              </w:rPr>
            </w:pPr>
            <w:r>
              <w:rPr>
                <w:rFonts w:hint="eastAsia"/>
                <w:b/>
                <w:bCs/>
                <w:sz w:val="21"/>
                <w:szCs w:val="21"/>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1489" w:type="dxa"/>
            <w:vAlign w:val="center"/>
          </w:tcPr>
          <w:p>
            <w:pPr>
              <w:snapToGrid w:val="0"/>
              <w:jc w:val="center"/>
              <w:rPr>
                <w:sz w:val="21"/>
                <w:szCs w:val="21"/>
              </w:rPr>
            </w:pPr>
            <w:r>
              <w:rPr>
                <w:rFonts w:hint="eastAsia" w:asciiTheme="minorEastAsia" w:hAnsiTheme="minorEastAsia" w:eastAsiaTheme="minorEastAsia"/>
                <w:sz w:val="21"/>
                <w:szCs w:val="21"/>
              </w:rPr>
              <w:t>人力资源与人力资源管理</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概述</w:t>
            </w:r>
          </w:p>
        </w:tc>
        <w:tc>
          <w:tcPr>
            <w:tcW w:w="5088" w:type="dxa"/>
            <w:vAlign w:val="center"/>
          </w:tcPr>
          <w:p>
            <w:pPr>
              <w:snapToGrid w:val="0"/>
              <w:ind w:left="181"/>
              <w:jc w:val="both"/>
              <w:rPr>
                <w:sz w:val="21"/>
                <w:szCs w:val="21"/>
              </w:rPr>
            </w:pPr>
            <w:r>
              <w:rPr>
                <w:rFonts w:hint="eastAsia"/>
                <w:sz w:val="21"/>
                <w:szCs w:val="21"/>
              </w:rPr>
              <w:t>人力资源的含义；人口资源、人力资源和人才资源的数量关系；人力资源和人力资本的关系；人力资源的性质、作用；人力资源管理的含义；人力资源管理的基本职能及其关系；人力资源管理的地位、作用；人力资源管理和人事管理的区别。</w:t>
            </w:r>
          </w:p>
        </w:tc>
        <w:tc>
          <w:tcPr>
            <w:tcW w:w="843" w:type="dxa"/>
            <w:vAlign w:val="center"/>
          </w:tcPr>
          <w:p>
            <w:pPr>
              <w:snapToGrid w:val="0"/>
              <w:jc w:val="center"/>
              <w:rPr>
                <w:sz w:val="21"/>
                <w:szCs w:val="21"/>
              </w:rPr>
            </w:pPr>
            <w:r>
              <w:rPr>
                <w:rFonts w:hint="eastAsia"/>
                <w:sz w:val="21"/>
                <w:szCs w:val="21"/>
              </w:rPr>
              <w:t>单选、多选、判断、填空、名词解释、简答、论述</w:t>
            </w:r>
          </w:p>
        </w:tc>
        <w:tc>
          <w:tcPr>
            <w:tcW w:w="798" w:type="dxa"/>
            <w:vAlign w:val="center"/>
          </w:tcPr>
          <w:p>
            <w:pPr>
              <w:rPr>
                <w:sz w:val="21"/>
                <w:szCs w:val="21"/>
              </w:rPr>
            </w:pPr>
            <w:r>
              <w:rPr>
                <w:rFonts w:hint="eastAsia"/>
                <w:sz w:val="21"/>
                <w:szCs w:val="21"/>
              </w:rPr>
              <w:t>目标</w:t>
            </w:r>
            <w:r>
              <w:rPr>
                <w:sz w:val="21"/>
                <w:szCs w:val="21"/>
              </w:rPr>
              <w:t>1</w:t>
            </w:r>
          </w:p>
        </w:tc>
        <w:tc>
          <w:tcPr>
            <w:tcW w:w="678" w:type="dxa"/>
            <w:vAlign w:val="center"/>
          </w:tcPr>
          <w:p>
            <w:pPr>
              <w:snapToGrid w:val="0"/>
              <w:jc w:val="center"/>
              <w:rPr>
                <w:sz w:val="21"/>
                <w:szCs w:val="21"/>
              </w:rPr>
            </w:pPr>
            <w:r>
              <w:rPr>
                <w:sz w:val="21"/>
                <w:szCs w:val="21"/>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restart"/>
            <w:vAlign w:val="center"/>
          </w:tcPr>
          <w:p>
            <w:pPr>
              <w:snapToGrid w:val="0"/>
              <w:jc w:val="center"/>
              <w:rPr>
                <w:sz w:val="21"/>
                <w:szCs w:val="21"/>
              </w:rPr>
            </w:pPr>
            <w:r>
              <w:rPr>
                <w:rFonts w:hint="eastAsia" w:asciiTheme="minorEastAsia" w:hAnsiTheme="minorEastAsia" w:eastAsiaTheme="minorEastAsia"/>
                <w:sz w:val="21"/>
                <w:szCs w:val="21"/>
              </w:rPr>
              <w:t>人力资源战略与规划</w:t>
            </w:r>
          </w:p>
        </w:tc>
        <w:tc>
          <w:tcPr>
            <w:tcW w:w="5088" w:type="dxa"/>
            <w:vAlign w:val="center"/>
          </w:tcPr>
          <w:p>
            <w:pPr>
              <w:snapToGrid w:val="0"/>
              <w:ind w:left="181"/>
              <w:jc w:val="both"/>
              <w:rPr>
                <w:sz w:val="21"/>
                <w:szCs w:val="21"/>
              </w:rPr>
            </w:pPr>
            <w:r>
              <w:rPr>
                <w:rFonts w:hint="eastAsia"/>
                <w:sz w:val="21"/>
                <w:szCs w:val="21"/>
              </w:rPr>
              <w:t>人力资源战略的含义；人力资源战略的制定与实施；</w:t>
            </w:r>
          </w:p>
          <w:p>
            <w:pPr>
              <w:snapToGrid w:val="0"/>
              <w:ind w:left="181"/>
              <w:jc w:val="both"/>
              <w:rPr>
                <w:sz w:val="21"/>
                <w:szCs w:val="21"/>
              </w:rPr>
            </w:pPr>
            <w:r>
              <w:rPr>
                <w:rFonts w:hint="eastAsia"/>
                <w:sz w:val="21"/>
                <w:szCs w:val="21"/>
              </w:rPr>
              <w:t>人力资源规划的含义、内容、分类、意义、作用；人力资源规划的程序；人力资源需求预测的方法；人力资源供给预测的方法。</w:t>
            </w:r>
          </w:p>
        </w:tc>
        <w:tc>
          <w:tcPr>
            <w:tcW w:w="843" w:type="dxa"/>
            <w:vAlign w:val="center"/>
          </w:tcPr>
          <w:p>
            <w:pPr>
              <w:snapToGrid w:val="0"/>
              <w:jc w:val="center"/>
              <w:rPr>
                <w:sz w:val="21"/>
                <w:szCs w:val="21"/>
              </w:rPr>
            </w:pPr>
            <w:r>
              <w:rPr>
                <w:rFonts w:hint="eastAsia"/>
                <w:sz w:val="21"/>
                <w:szCs w:val="21"/>
              </w:rPr>
              <w:t>单选、多选、判断、填空、名词解释、简答</w:t>
            </w:r>
          </w:p>
        </w:tc>
        <w:tc>
          <w:tcPr>
            <w:tcW w:w="798" w:type="dxa"/>
            <w:vAlign w:val="center"/>
          </w:tcPr>
          <w:p>
            <w:pPr>
              <w:snapToGrid w:val="0"/>
              <w:jc w:val="center"/>
              <w:rPr>
                <w:sz w:val="21"/>
                <w:szCs w:val="21"/>
              </w:rPr>
            </w:pPr>
            <w:r>
              <w:rPr>
                <w:rFonts w:hint="eastAsia"/>
                <w:sz w:val="21"/>
                <w:szCs w:val="21"/>
              </w:rPr>
              <w:t>目标</w:t>
            </w:r>
            <w:r>
              <w:rPr>
                <w:sz w:val="21"/>
                <w:szCs w:val="21"/>
              </w:rPr>
              <w:t>1</w:t>
            </w:r>
          </w:p>
        </w:tc>
        <w:tc>
          <w:tcPr>
            <w:tcW w:w="678" w:type="dxa"/>
            <w:vMerge w:val="restart"/>
            <w:vAlign w:val="center"/>
          </w:tcPr>
          <w:p>
            <w:pPr>
              <w:snapToGrid w:val="0"/>
              <w:jc w:val="center"/>
              <w:rPr>
                <w:sz w:val="21"/>
                <w:szCs w:val="21"/>
              </w:rPr>
            </w:pPr>
            <w:r>
              <w:rPr>
                <w:rFonts w:hint="eastAsia"/>
                <w:sz w:val="21"/>
                <w:szCs w:val="21"/>
              </w:rPr>
              <w:t>1</w:t>
            </w:r>
            <w:r>
              <w:rPr>
                <w:sz w:val="21"/>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continue"/>
            <w:vAlign w:val="center"/>
          </w:tcPr>
          <w:p>
            <w:pPr>
              <w:snapToGrid w:val="0"/>
              <w:jc w:val="center"/>
              <w:rPr>
                <w:rFonts w:asciiTheme="minorEastAsia" w:hAnsiTheme="minorEastAsia" w:eastAsiaTheme="minorEastAsia"/>
                <w:sz w:val="21"/>
                <w:szCs w:val="21"/>
              </w:rPr>
            </w:pPr>
          </w:p>
        </w:tc>
        <w:tc>
          <w:tcPr>
            <w:tcW w:w="5088" w:type="dxa"/>
            <w:vAlign w:val="center"/>
          </w:tcPr>
          <w:p>
            <w:pPr>
              <w:snapToGrid w:val="0"/>
              <w:ind w:left="181"/>
              <w:jc w:val="both"/>
              <w:rPr>
                <w:sz w:val="21"/>
                <w:szCs w:val="21"/>
              </w:rPr>
            </w:pPr>
            <w:r>
              <w:rPr>
                <w:rFonts w:hint="eastAsia"/>
                <w:sz w:val="21"/>
                <w:szCs w:val="21"/>
              </w:rPr>
              <w:t>人力资源需求/供给预测方法的应用。</w:t>
            </w:r>
          </w:p>
        </w:tc>
        <w:tc>
          <w:tcPr>
            <w:tcW w:w="843" w:type="dxa"/>
            <w:vAlign w:val="center"/>
          </w:tcPr>
          <w:p>
            <w:pPr>
              <w:snapToGrid w:val="0"/>
              <w:jc w:val="center"/>
              <w:rPr>
                <w:sz w:val="21"/>
                <w:szCs w:val="21"/>
              </w:rPr>
            </w:pPr>
            <w:r>
              <w:rPr>
                <w:rFonts w:hint="eastAsia"/>
                <w:sz w:val="21"/>
                <w:szCs w:val="21"/>
              </w:rPr>
              <w:t>简答、计算</w:t>
            </w:r>
          </w:p>
        </w:tc>
        <w:tc>
          <w:tcPr>
            <w:tcW w:w="798" w:type="dxa"/>
            <w:vAlign w:val="center"/>
          </w:tcPr>
          <w:p>
            <w:pPr>
              <w:snapToGrid w:val="0"/>
              <w:jc w:val="center"/>
              <w:rPr>
                <w:sz w:val="21"/>
                <w:szCs w:val="21"/>
              </w:rPr>
            </w:pPr>
            <w:r>
              <w:rPr>
                <w:rFonts w:hint="eastAsia"/>
                <w:sz w:val="21"/>
                <w:szCs w:val="21"/>
              </w:rPr>
              <w:t>目标</w:t>
            </w:r>
            <w:r>
              <w:rPr>
                <w:sz w:val="21"/>
                <w:szCs w:val="21"/>
              </w:rPr>
              <w:t>2</w:t>
            </w:r>
          </w:p>
        </w:tc>
        <w:tc>
          <w:tcPr>
            <w:tcW w:w="678" w:type="dxa"/>
            <w:vMerge w:val="continue"/>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continue"/>
            <w:vAlign w:val="center"/>
          </w:tcPr>
          <w:p>
            <w:pPr>
              <w:snapToGrid w:val="0"/>
              <w:jc w:val="center"/>
              <w:rPr>
                <w:rFonts w:asciiTheme="minorEastAsia" w:hAnsiTheme="minorEastAsia" w:eastAsiaTheme="minorEastAsia"/>
                <w:sz w:val="21"/>
                <w:szCs w:val="21"/>
              </w:rPr>
            </w:pPr>
          </w:p>
        </w:tc>
        <w:tc>
          <w:tcPr>
            <w:tcW w:w="5088" w:type="dxa"/>
            <w:vAlign w:val="center"/>
          </w:tcPr>
          <w:p>
            <w:pPr>
              <w:snapToGrid w:val="0"/>
              <w:ind w:left="181"/>
              <w:jc w:val="both"/>
              <w:rPr>
                <w:sz w:val="21"/>
                <w:szCs w:val="21"/>
              </w:rPr>
            </w:pPr>
            <w:r>
              <w:rPr>
                <w:rFonts w:hint="eastAsia"/>
                <w:sz w:val="21"/>
                <w:szCs w:val="21"/>
              </w:rPr>
              <w:t>人力资源供需的平衡。</w:t>
            </w:r>
          </w:p>
        </w:tc>
        <w:tc>
          <w:tcPr>
            <w:tcW w:w="843" w:type="dxa"/>
            <w:vAlign w:val="center"/>
          </w:tcPr>
          <w:p>
            <w:pPr>
              <w:snapToGrid w:val="0"/>
              <w:jc w:val="center"/>
              <w:rPr>
                <w:sz w:val="21"/>
                <w:szCs w:val="21"/>
              </w:rPr>
            </w:pPr>
            <w:r>
              <w:rPr>
                <w:rFonts w:hint="eastAsia"/>
                <w:sz w:val="21"/>
                <w:szCs w:val="21"/>
              </w:rPr>
              <w:t>简答、论述、分析</w:t>
            </w:r>
          </w:p>
        </w:tc>
        <w:tc>
          <w:tcPr>
            <w:tcW w:w="798" w:type="dxa"/>
            <w:vAlign w:val="center"/>
          </w:tcPr>
          <w:p>
            <w:pPr>
              <w:snapToGrid w:val="0"/>
              <w:jc w:val="center"/>
              <w:rPr>
                <w:sz w:val="21"/>
                <w:szCs w:val="21"/>
              </w:rPr>
            </w:pPr>
            <w:r>
              <w:rPr>
                <w:rFonts w:hint="eastAsia"/>
                <w:sz w:val="21"/>
                <w:szCs w:val="21"/>
              </w:rPr>
              <w:t>目标</w:t>
            </w:r>
            <w:r>
              <w:rPr>
                <w:sz w:val="21"/>
                <w:szCs w:val="21"/>
              </w:rPr>
              <w:t>3</w:t>
            </w:r>
          </w:p>
        </w:tc>
        <w:tc>
          <w:tcPr>
            <w:tcW w:w="678" w:type="dxa"/>
            <w:vMerge w:val="continue"/>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489" w:type="dxa"/>
            <w:vMerge w:val="restart"/>
            <w:vAlign w:val="center"/>
          </w:tcPr>
          <w:p>
            <w:pPr>
              <w:snapToGrid w:val="0"/>
              <w:jc w:val="center"/>
              <w:rPr>
                <w:sz w:val="21"/>
                <w:szCs w:val="21"/>
              </w:rPr>
            </w:pPr>
            <w:r>
              <w:rPr>
                <w:rFonts w:hint="eastAsia" w:asciiTheme="minorEastAsia" w:hAnsiTheme="minorEastAsia" w:eastAsiaTheme="minorEastAsia"/>
                <w:sz w:val="21"/>
                <w:szCs w:val="21"/>
              </w:rPr>
              <w:t>职位分析与胜任素质模型</w:t>
            </w:r>
          </w:p>
        </w:tc>
        <w:tc>
          <w:tcPr>
            <w:tcW w:w="5088" w:type="dxa"/>
            <w:vAlign w:val="center"/>
          </w:tcPr>
          <w:p>
            <w:pPr>
              <w:snapToGrid w:val="0"/>
              <w:ind w:left="181"/>
              <w:jc w:val="both"/>
              <w:rPr>
                <w:sz w:val="21"/>
                <w:szCs w:val="21"/>
              </w:rPr>
            </w:pPr>
            <w:r>
              <w:rPr>
                <w:rFonts w:hint="eastAsia"/>
                <w:sz w:val="21"/>
                <w:szCs w:val="21"/>
              </w:rPr>
              <w:t>职位分析的含义；与职位分析相关的概念辨析；职位分析的目的、作用；职位分析的原则、步骤；胜任素质的定义、构成要素；胜任素质模型的定义；行为事件访谈的含义；行为事件访谈的优缺点。</w:t>
            </w:r>
          </w:p>
        </w:tc>
        <w:tc>
          <w:tcPr>
            <w:tcW w:w="843" w:type="dxa"/>
            <w:vAlign w:val="center"/>
          </w:tcPr>
          <w:p>
            <w:pPr>
              <w:snapToGrid w:val="0"/>
              <w:jc w:val="center"/>
              <w:rPr>
                <w:sz w:val="21"/>
                <w:szCs w:val="21"/>
              </w:rPr>
            </w:pPr>
            <w:r>
              <w:rPr>
                <w:rFonts w:hint="eastAsia"/>
                <w:sz w:val="21"/>
                <w:szCs w:val="21"/>
              </w:rPr>
              <w:t>单选、多选、判断、填空、名词解释、简答</w:t>
            </w:r>
          </w:p>
        </w:tc>
        <w:tc>
          <w:tcPr>
            <w:tcW w:w="798" w:type="dxa"/>
            <w:vAlign w:val="center"/>
          </w:tcPr>
          <w:p>
            <w:pPr>
              <w:snapToGrid w:val="0"/>
              <w:jc w:val="center"/>
              <w:rPr>
                <w:sz w:val="21"/>
                <w:szCs w:val="21"/>
              </w:rPr>
            </w:pPr>
            <w:r>
              <w:rPr>
                <w:rFonts w:hint="eastAsia"/>
                <w:sz w:val="21"/>
                <w:szCs w:val="21"/>
              </w:rPr>
              <w:t>目标</w:t>
            </w:r>
            <w:r>
              <w:rPr>
                <w:sz w:val="21"/>
                <w:szCs w:val="21"/>
              </w:rPr>
              <w:t>1</w:t>
            </w:r>
          </w:p>
        </w:tc>
        <w:tc>
          <w:tcPr>
            <w:tcW w:w="678" w:type="dxa"/>
            <w:vMerge w:val="restart"/>
            <w:vAlign w:val="center"/>
          </w:tcPr>
          <w:p>
            <w:pPr>
              <w:snapToGrid w:val="0"/>
              <w:jc w:val="center"/>
              <w:rPr>
                <w:sz w:val="21"/>
                <w:szCs w:val="21"/>
              </w:rPr>
            </w:pPr>
            <w:r>
              <w:rPr>
                <w:rFonts w:hint="eastAsia"/>
                <w:sz w:val="21"/>
                <w:szCs w:val="21"/>
              </w:rPr>
              <w:t>1</w:t>
            </w:r>
            <w:r>
              <w:rPr>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489" w:type="dxa"/>
            <w:vMerge w:val="continue"/>
            <w:vAlign w:val="center"/>
          </w:tcPr>
          <w:p>
            <w:pPr>
              <w:snapToGrid w:val="0"/>
              <w:jc w:val="center"/>
              <w:rPr>
                <w:rFonts w:asciiTheme="minorEastAsia" w:hAnsiTheme="minorEastAsia" w:eastAsiaTheme="minorEastAsia"/>
                <w:sz w:val="21"/>
                <w:szCs w:val="21"/>
              </w:rPr>
            </w:pPr>
          </w:p>
        </w:tc>
        <w:tc>
          <w:tcPr>
            <w:tcW w:w="5088" w:type="dxa"/>
            <w:vAlign w:val="center"/>
          </w:tcPr>
          <w:p>
            <w:pPr>
              <w:snapToGrid w:val="0"/>
              <w:ind w:left="181"/>
              <w:jc w:val="both"/>
              <w:rPr>
                <w:sz w:val="21"/>
                <w:szCs w:val="21"/>
              </w:rPr>
            </w:pPr>
            <w:r>
              <w:rPr>
                <w:rFonts w:hint="eastAsia"/>
                <w:sz w:val="21"/>
                <w:szCs w:val="21"/>
              </w:rPr>
              <w:t>职位分析的方法。</w:t>
            </w:r>
          </w:p>
        </w:tc>
        <w:tc>
          <w:tcPr>
            <w:tcW w:w="843" w:type="dxa"/>
            <w:vAlign w:val="center"/>
          </w:tcPr>
          <w:p>
            <w:pPr>
              <w:snapToGrid w:val="0"/>
              <w:jc w:val="center"/>
              <w:rPr>
                <w:sz w:val="21"/>
                <w:szCs w:val="21"/>
              </w:rPr>
            </w:pPr>
            <w:r>
              <w:rPr>
                <w:rFonts w:hint="eastAsia"/>
                <w:sz w:val="21"/>
                <w:szCs w:val="21"/>
              </w:rPr>
              <w:t>简答、分析</w:t>
            </w:r>
          </w:p>
        </w:tc>
        <w:tc>
          <w:tcPr>
            <w:tcW w:w="798" w:type="dxa"/>
            <w:vAlign w:val="center"/>
          </w:tcPr>
          <w:p>
            <w:pPr>
              <w:snapToGrid w:val="0"/>
              <w:jc w:val="center"/>
              <w:rPr>
                <w:sz w:val="21"/>
                <w:szCs w:val="21"/>
              </w:rPr>
            </w:pPr>
            <w:r>
              <w:rPr>
                <w:rFonts w:hint="eastAsia"/>
                <w:sz w:val="21"/>
                <w:szCs w:val="21"/>
              </w:rPr>
              <w:t>目标</w:t>
            </w:r>
            <w:r>
              <w:rPr>
                <w:sz w:val="21"/>
                <w:szCs w:val="21"/>
              </w:rPr>
              <w:t>2</w:t>
            </w:r>
          </w:p>
        </w:tc>
        <w:tc>
          <w:tcPr>
            <w:tcW w:w="678" w:type="dxa"/>
            <w:vMerge w:val="continue"/>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89" w:type="dxa"/>
            <w:vMerge w:val="continue"/>
            <w:vAlign w:val="center"/>
          </w:tcPr>
          <w:p>
            <w:pPr>
              <w:snapToGrid w:val="0"/>
              <w:jc w:val="center"/>
              <w:rPr>
                <w:rFonts w:asciiTheme="minorEastAsia" w:hAnsiTheme="minorEastAsia" w:eastAsiaTheme="minorEastAsia"/>
                <w:sz w:val="21"/>
                <w:szCs w:val="21"/>
              </w:rPr>
            </w:pPr>
          </w:p>
        </w:tc>
        <w:tc>
          <w:tcPr>
            <w:tcW w:w="5088" w:type="dxa"/>
            <w:vAlign w:val="center"/>
          </w:tcPr>
          <w:p>
            <w:pPr>
              <w:snapToGrid w:val="0"/>
              <w:ind w:left="181"/>
              <w:jc w:val="both"/>
              <w:rPr>
                <w:sz w:val="21"/>
                <w:szCs w:val="21"/>
              </w:rPr>
            </w:pPr>
            <w:r>
              <w:rPr>
                <w:rFonts w:hint="eastAsia"/>
                <w:sz w:val="21"/>
                <w:szCs w:val="21"/>
              </w:rPr>
              <w:t>职位说明书的编写。</w:t>
            </w:r>
          </w:p>
        </w:tc>
        <w:tc>
          <w:tcPr>
            <w:tcW w:w="843" w:type="dxa"/>
            <w:vAlign w:val="center"/>
          </w:tcPr>
          <w:p>
            <w:pPr>
              <w:snapToGrid w:val="0"/>
              <w:jc w:val="center"/>
              <w:rPr>
                <w:sz w:val="21"/>
                <w:szCs w:val="21"/>
              </w:rPr>
            </w:pPr>
            <w:r>
              <w:rPr>
                <w:rFonts w:hint="eastAsia"/>
                <w:sz w:val="21"/>
                <w:szCs w:val="21"/>
              </w:rPr>
              <w:t>分析、设计</w:t>
            </w:r>
          </w:p>
        </w:tc>
        <w:tc>
          <w:tcPr>
            <w:tcW w:w="798" w:type="dxa"/>
            <w:vAlign w:val="center"/>
          </w:tcPr>
          <w:p>
            <w:pPr>
              <w:snapToGrid w:val="0"/>
              <w:jc w:val="center"/>
              <w:rPr>
                <w:sz w:val="21"/>
                <w:szCs w:val="21"/>
              </w:rPr>
            </w:pPr>
            <w:r>
              <w:rPr>
                <w:rFonts w:hint="eastAsia"/>
                <w:sz w:val="21"/>
                <w:szCs w:val="21"/>
              </w:rPr>
              <w:t>目标</w:t>
            </w:r>
            <w:r>
              <w:rPr>
                <w:sz w:val="21"/>
                <w:szCs w:val="21"/>
              </w:rPr>
              <w:t>3</w:t>
            </w:r>
          </w:p>
        </w:tc>
        <w:tc>
          <w:tcPr>
            <w:tcW w:w="678" w:type="dxa"/>
            <w:vMerge w:val="continue"/>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restart"/>
            <w:vAlign w:val="center"/>
          </w:tcPr>
          <w:p>
            <w:pPr>
              <w:snapToGrid w:val="0"/>
              <w:jc w:val="center"/>
              <w:rPr>
                <w:sz w:val="21"/>
                <w:szCs w:val="21"/>
              </w:rPr>
            </w:pPr>
            <w:r>
              <w:rPr>
                <w:rFonts w:hint="eastAsia" w:asciiTheme="minorEastAsia" w:hAnsiTheme="minorEastAsia" w:eastAsiaTheme="minorEastAsia"/>
                <w:sz w:val="21"/>
                <w:szCs w:val="21"/>
              </w:rPr>
              <w:t>员工招聘</w:t>
            </w:r>
          </w:p>
        </w:tc>
        <w:tc>
          <w:tcPr>
            <w:tcW w:w="5088" w:type="dxa"/>
            <w:vAlign w:val="center"/>
          </w:tcPr>
          <w:p>
            <w:pPr>
              <w:snapToGrid w:val="0"/>
              <w:ind w:left="181"/>
              <w:jc w:val="both"/>
              <w:rPr>
                <w:sz w:val="21"/>
                <w:szCs w:val="21"/>
              </w:rPr>
            </w:pPr>
            <w:r>
              <w:rPr>
                <w:rFonts w:hint="eastAsia"/>
                <w:sz w:val="21"/>
                <w:szCs w:val="21"/>
              </w:rPr>
              <w:t>招聘的含义；招聘工作的意义；影响招聘活动的因素；招聘的原则；招聘工作的程序；员工甄选的含义。</w:t>
            </w:r>
          </w:p>
        </w:tc>
        <w:tc>
          <w:tcPr>
            <w:tcW w:w="843" w:type="dxa"/>
            <w:vAlign w:val="center"/>
          </w:tcPr>
          <w:p>
            <w:pPr>
              <w:snapToGrid w:val="0"/>
              <w:jc w:val="center"/>
              <w:rPr>
                <w:sz w:val="21"/>
                <w:szCs w:val="21"/>
              </w:rPr>
            </w:pPr>
            <w:r>
              <w:rPr>
                <w:rFonts w:hint="eastAsia"/>
                <w:sz w:val="21"/>
                <w:szCs w:val="21"/>
              </w:rPr>
              <w:t>单选、判断、填空、名词解释、简答</w:t>
            </w:r>
          </w:p>
        </w:tc>
        <w:tc>
          <w:tcPr>
            <w:tcW w:w="798" w:type="dxa"/>
            <w:vAlign w:val="center"/>
          </w:tcPr>
          <w:p>
            <w:pPr>
              <w:snapToGrid w:val="0"/>
              <w:jc w:val="center"/>
              <w:rPr>
                <w:sz w:val="21"/>
                <w:szCs w:val="21"/>
              </w:rPr>
            </w:pPr>
            <w:r>
              <w:rPr>
                <w:rFonts w:hint="eastAsia"/>
                <w:sz w:val="21"/>
                <w:szCs w:val="21"/>
              </w:rPr>
              <w:t>目标</w:t>
            </w:r>
            <w:r>
              <w:rPr>
                <w:sz w:val="21"/>
                <w:szCs w:val="21"/>
              </w:rPr>
              <w:t>1</w:t>
            </w:r>
          </w:p>
        </w:tc>
        <w:tc>
          <w:tcPr>
            <w:tcW w:w="678" w:type="dxa"/>
            <w:vMerge w:val="restart"/>
            <w:vAlign w:val="center"/>
          </w:tcPr>
          <w:p>
            <w:pPr>
              <w:snapToGrid w:val="0"/>
              <w:jc w:val="center"/>
              <w:rPr>
                <w:sz w:val="21"/>
                <w:szCs w:val="21"/>
              </w:rPr>
            </w:pPr>
            <w:r>
              <w:rPr>
                <w:rFonts w:hint="eastAsia"/>
                <w:sz w:val="21"/>
                <w:szCs w:val="21"/>
              </w:rPr>
              <w:t>1</w:t>
            </w:r>
            <w:r>
              <w:rPr>
                <w:sz w:val="21"/>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continue"/>
            <w:vAlign w:val="center"/>
          </w:tcPr>
          <w:p>
            <w:pPr>
              <w:snapToGrid w:val="0"/>
              <w:jc w:val="center"/>
              <w:rPr>
                <w:rFonts w:asciiTheme="minorEastAsia" w:hAnsiTheme="minorEastAsia" w:eastAsiaTheme="minorEastAsia"/>
                <w:sz w:val="21"/>
                <w:szCs w:val="21"/>
              </w:rPr>
            </w:pPr>
          </w:p>
        </w:tc>
        <w:tc>
          <w:tcPr>
            <w:tcW w:w="5088" w:type="dxa"/>
            <w:vAlign w:val="center"/>
          </w:tcPr>
          <w:p>
            <w:pPr>
              <w:snapToGrid w:val="0"/>
              <w:ind w:left="181"/>
              <w:jc w:val="both"/>
              <w:rPr>
                <w:sz w:val="21"/>
                <w:szCs w:val="21"/>
              </w:rPr>
            </w:pPr>
            <w:r>
              <w:rPr>
                <w:rFonts w:hint="eastAsia"/>
                <w:sz w:val="21"/>
                <w:szCs w:val="21"/>
              </w:rPr>
              <w:t>招募的渠道和方法；内部招募和外部招募的比较；员工甄选的工具。</w:t>
            </w:r>
          </w:p>
        </w:tc>
        <w:tc>
          <w:tcPr>
            <w:tcW w:w="843" w:type="dxa"/>
            <w:vAlign w:val="center"/>
          </w:tcPr>
          <w:p>
            <w:pPr>
              <w:snapToGrid w:val="0"/>
              <w:jc w:val="center"/>
              <w:rPr>
                <w:sz w:val="21"/>
                <w:szCs w:val="21"/>
              </w:rPr>
            </w:pPr>
            <w:r>
              <w:rPr>
                <w:rFonts w:hint="eastAsia"/>
                <w:sz w:val="21"/>
                <w:szCs w:val="21"/>
              </w:rPr>
              <w:t>判断、填空、多选、简答、论述</w:t>
            </w:r>
          </w:p>
        </w:tc>
        <w:tc>
          <w:tcPr>
            <w:tcW w:w="798" w:type="dxa"/>
            <w:vAlign w:val="center"/>
          </w:tcPr>
          <w:p>
            <w:pPr>
              <w:snapToGrid w:val="0"/>
              <w:jc w:val="center"/>
              <w:rPr>
                <w:sz w:val="21"/>
                <w:szCs w:val="21"/>
              </w:rPr>
            </w:pPr>
            <w:r>
              <w:rPr>
                <w:rFonts w:hint="eastAsia"/>
                <w:sz w:val="21"/>
                <w:szCs w:val="21"/>
              </w:rPr>
              <w:t>目标</w:t>
            </w:r>
            <w:r>
              <w:rPr>
                <w:sz w:val="21"/>
                <w:szCs w:val="21"/>
              </w:rPr>
              <w:t>2</w:t>
            </w:r>
          </w:p>
        </w:tc>
        <w:tc>
          <w:tcPr>
            <w:tcW w:w="678" w:type="dxa"/>
            <w:vMerge w:val="continue"/>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continue"/>
            <w:vAlign w:val="center"/>
          </w:tcPr>
          <w:p>
            <w:pPr>
              <w:snapToGrid w:val="0"/>
              <w:jc w:val="center"/>
              <w:rPr>
                <w:rFonts w:asciiTheme="minorEastAsia" w:hAnsiTheme="minorEastAsia" w:eastAsiaTheme="minorEastAsia"/>
                <w:sz w:val="21"/>
                <w:szCs w:val="21"/>
              </w:rPr>
            </w:pPr>
          </w:p>
        </w:tc>
        <w:tc>
          <w:tcPr>
            <w:tcW w:w="5088" w:type="dxa"/>
            <w:vAlign w:val="center"/>
          </w:tcPr>
          <w:p>
            <w:pPr>
              <w:snapToGrid w:val="0"/>
              <w:ind w:left="181"/>
              <w:jc w:val="both"/>
              <w:rPr>
                <w:sz w:val="21"/>
                <w:szCs w:val="21"/>
              </w:rPr>
            </w:pPr>
            <w:r>
              <w:rPr>
                <w:rFonts w:hint="eastAsia"/>
                <w:sz w:val="21"/>
                <w:szCs w:val="21"/>
              </w:rPr>
              <w:t>面试的类型；面试的技巧；评价中心；心理测试。</w:t>
            </w:r>
          </w:p>
        </w:tc>
        <w:tc>
          <w:tcPr>
            <w:tcW w:w="843" w:type="dxa"/>
            <w:vAlign w:val="center"/>
          </w:tcPr>
          <w:p>
            <w:pPr>
              <w:snapToGrid w:val="0"/>
              <w:jc w:val="center"/>
              <w:rPr>
                <w:sz w:val="21"/>
                <w:szCs w:val="21"/>
              </w:rPr>
            </w:pPr>
            <w:r>
              <w:rPr>
                <w:rFonts w:hint="eastAsia"/>
                <w:sz w:val="21"/>
                <w:szCs w:val="21"/>
              </w:rPr>
              <w:t>判断、填空、多选、简答、论述、分析</w:t>
            </w:r>
          </w:p>
        </w:tc>
        <w:tc>
          <w:tcPr>
            <w:tcW w:w="798" w:type="dxa"/>
            <w:vAlign w:val="center"/>
          </w:tcPr>
          <w:p>
            <w:pPr>
              <w:snapToGrid w:val="0"/>
              <w:jc w:val="center"/>
              <w:rPr>
                <w:sz w:val="21"/>
                <w:szCs w:val="21"/>
              </w:rPr>
            </w:pPr>
            <w:r>
              <w:rPr>
                <w:rFonts w:hint="eastAsia"/>
                <w:sz w:val="21"/>
                <w:szCs w:val="21"/>
              </w:rPr>
              <w:t>目标</w:t>
            </w:r>
            <w:r>
              <w:rPr>
                <w:sz w:val="21"/>
                <w:szCs w:val="21"/>
              </w:rPr>
              <w:t>3</w:t>
            </w:r>
          </w:p>
        </w:tc>
        <w:tc>
          <w:tcPr>
            <w:tcW w:w="678" w:type="dxa"/>
            <w:vMerge w:val="continue"/>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restart"/>
            <w:vAlign w:val="center"/>
          </w:tcPr>
          <w:p>
            <w:pPr>
              <w:snapToGrid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培训与开发</w:t>
            </w:r>
          </w:p>
        </w:tc>
        <w:tc>
          <w:tcPr>
            <w:tcW w:w="5088" w:type="dxa"/>
            <w:vAlign w:val="center"/>
          </w:tcPr>
          <w:p>
            <w:pPr>
              <w:snapToGrid w:val="0"/>
              <w:ind w:left="181"/>
              <w:jc w:val="both"/>
              <w:rPr>
                <w:sz w:val="21"/>
                <w:szCs w:val="21"/>
              </w:rPr>
            </w:pPr>
            <w:r>
              <w:rPr>
                <w:rFonts w:hint="eastAsia"/>
                <w:sz w:val="21"/>
                <w:szCs w:val="21"/>
              </w:rPr>
              <w:t>培训与开发的含义、意义、原则、分类；培训需求分析的思路；培训计划的类型。</w:t>
            </w:r>
          </w:p>
        </w:tc>
        <w:tc>
          <w:tcPr>
            <w:tcW w:w="843" w:type="dxa"/>
            <w:vAlign w:val="center"/>
          </w:tcPr>
          <w:p>
            <w:pPr>
              <w:snapToGrid w:val="0"/>
              <w:jc w:val="center"/>
              <w:rPr>
                <w:sz w:val="21"/>
                <w:szCs w:val="21"/>
              </w:rPr>
            </w:pPr>
            <w:r>
              <w:rPr>
                <w:rFonts w:hint="eastAsia"/>
                <w:sz w:val="21"/>
                <w:szCs w:val="21"/>
              </w:rPr>
              <w:t>单选、多选、判断、填空、名词解释、简答</w:t>
            </w:r>
          </w:p>
        </w:tc>
        <w:tc>
          <w:tcPr>
            <w:tcW w:w="798" w:type="dxa"/>
            <w:vAlign w:val="center"/>
          </w:tcPr>
          <w:p>
            <w:pPr>
              <w:snapToGrid w:val="0"/>
              <w:jc w:val="center"/>
              <w:rPr>
                <w:sz w:val="21"/>
                <w:szCs w:val="21"/>
              </w:rPr>
            </w:pPr>
            <w:r>
              <w:rPr>
                <w:rFonts w:hint="eastAsia"/>
                <w:sz w:val="21"/>
                <w:szCs w:val="21"/>
              </w:rPr>
              <w:t>目标</w:t>
            </w:r>
            <w:r>
              <w:rPr>
                <w:sz w:val="21"/>
                <w:szCs w:val="21"/>
              </w:rPr>
              <w:t>1</w:t>
            </w:r>
          </w:p>
        </w:tc>
        <w:tc>
          <w:tcPr>
            <w:tcW w:w="678" w:type="dxa"/>
            <w:vMerge w:val="restart"/>
            <w:vAlign w:val="center"/>
          </w:tcPr>
          <w:p>
            <w:pPr>
              <w:snapToGrid w:val="0"/>
              <w:jc w:val="center"/>
              <w:rPr>
                <w:sz w:val="21"/>
                <w:szCs w:val="21"/>
              </w:rPr>
            </w:pPr>
            <w:r>
              <w:rPr>
                <w:rFonts w:hint="eastAsia"/>
                <w:sz w:val="21"/>
                <w:szCs w:val="21"/>
              </w:rPr>
              <w:t>1</w:t>
            </w:r>
            <w:r>
              <w:rPr>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continue"/>
            <w:vAlign w:val="center"/>
          </w:tcPr>
          <w:p>
            <w:pPr>
              <w:snapToGrid w:val="0"/>
              <w:jc w:val="center"/>
              <w:rPr>
                <w:sz w:val="21"/>
                <w:szCs w:val="21"/>
              </w:rPr>
            </w:pPr>
          </w:p>
        </w:tc>
        <w:tc>
          <w:tcPr>
            <w:tcW w:w="5088" w:type="dxa"/>
            <w:vAlign w:val="center"/>
          </w:tcPr>
          <w:p>
            <w:pPr>
              <w:snapToGrid w:val="0"/>
              <w:ind w:left="181"/>
              <w:jc w:val="both"/>
              <w:rPr>
                <w:sz w:val="21"/>
                <w:szCs w:val="21"/>
              </w:rPr>
            </w:pPr>
            <w:r>
              <w:rPr>
                <w:rFonts w:hint="eastAsia"/>
                <w:sz w:val="21"/>
                <w:szCs w:val="21"/>
              </w:rPr>
              <w:t>培训与开发的具体实施步骤和内容；培训评估。</w:t>
            </w:r>
          </w:p>
        </w:tc>
        <w:tc>
          <w:tcPr>
            <w:tcW w:w="843" w:type="dxa"/>
            <w:vAlign w:val="center"/>
          </w:tcPr>
          <w:p>
            <w:pPr>
              <w:snapToGrid w:val="0"/>
              <w:jc w:val="center"/>
              <w:rPr>
                <w:sz w:val="21"/>
                <w:szCs w:val="21"/>
              </w:rPr>
            </w:pPr>
            <w:r>
              <w:rPr>
                <w:rFonts w:hint="eastAsia"/>
                <w:sz w:val="21"/>
                <w:szCs w:val="21"/>
              </w:rPr>
              <w:t>单选、判断、填空、简答、论述</w:t>
            </w:r>
          </w:p>
        </w:tc>
        <w:tc>
          <w:tcPr>
            <w:tcW w:w="798" w:type="dxa"/>
            <w:vAlign w:val="center"/>
          </w:tcPr>
          <w:p>
            <w:pPr>
              <w:snapToGrid w:val="0"/>
              <w:jc w:val="center"/>
              <w:rPr>
                <w:sz w:val="21"/>
                <w:szCs w:val="21"/>
              </w:rPr>
            </w:pPr>
            <w:r>
              <w:rPr>
                <w:rFonts w:hint="eastAsia"/>
                <w:sz w:val="21"/>
                <w:szCs w:val="21"/>
              </w:rPr>
              <w:t>目标</w:t>
            </w:r>
            <w:r>
              <w:rPr>
                <w:sz w:val="21"/>
                <w:szCs w:val="21"/>
              </w:rPr>
              <w:t>2</w:t>
            </w:r>
          </w:p>
        </w:tc>
        <w:tc>
          <w:tcPr>
            <w:tcW w:w="678" w:type="dxa"/>
            <w:vMerge w:val="continue"/>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continue"/>
            <w:vAlign w:val="center"/>
          </w:tcPr>
          <w:p>
            <w:pPr>
              <w:snapToGrid w:val="0"/>
              <w:jc w:val="center"/>
              <w:rPr>
                <w:rFonts w:asciiTheme="minorEastAsia" w:hAnsiTheme="minorEastAsia" w:eastAsiaTheme="minorEastAsia"/>
                <w:sz w:val="21"/>
                <w:szCs w:val="21"/>
              </w:rPr>
            </w:pPr>
          </w:p>
        </w:tc>
        <w:tc>
          <w:tcPr>
            <w:tcW w:w="5088" w:type="dxa"/>
            <w:vAlign w:val="center"/>
          </w:tcPr>
          <w:p>
            <w:pPr>
              <w:snapToGrid w:val="0"/>
              <w:ind w:left="181"/>
              <w:jc w:val="both"/>
              <w:rPr>
                <w:sz w:val="21"/>
                <w:szCs w:val="21"/>
              </w:rPr>
            </w:pPr>
            <w:r>
              <w:rPr>
                <w:rFonts w:hint="eastAsia"/>
                <w:sz w:val="21"/>
                <w:szCs w:val="21"/>
              </w:rPr>
              <w:t>培训计划的内容；培训与开发的主要方法。</w:t>
            </w:r>
          </w:p>
        </w:tc>
        <w:tc>
          <w:tcPr>
            <w:tcW w:w="843" w:type="dxa"/>
            <w:vAlign w:val="center"/>
          </w:tcPr>
          <w:p>
            <w:pPr>
              <w:snapToGrid w:val="0"/>
              <w:jc w:val="center"/>
              <w:rPr>
                <w:sz w:val="21"/>
                <w:szCs w:val="21"/>
              </w:rPr>
            </w:pPr>
            <w:r>
              <w:rPr>
                <w:rFonts w:hint="eastAsia"/>
                <w:sz w:val="21"/>
                <w:szCs w:val="21"/>
              </w:rPr>
              <w:t>简答、论述、分析</w:t>
            </w:r>
          </w:p>
        </w:tc>
        <w:tc>
          <w:tcPr>
            <w:tcW w:w="798" w:type="dxa"/>
            <w:vAlign w:val="center"/>
          </w:tcPr>
          <w:p>
            <w:pPr>
              <w:snapToGrid w:val="0"/>
              <w:jc w:val="center"/>
              <w:rPr>
                <w:sz w:val="21"/>
                <w:szCs w:val="21"/>
              </w:rPr>
            </w:pPr>
            <w:r>
              <w:rPr>
                <w:rFonts w:hint="eastAsia"/>
                <w:sz w:val="21"/>
                <w:szCs w:val="21"/>
              </w:rPr>
              <w:t>目标</w:t>
            </w:r>
            <w:r>
              <w:rPr>
                <w:sz w:val="21"/>
                <w:szCs w:val="21"/>
              </w:rPr>
              <w:t>3</w:t>
            </w:r>
          </w:p>
        </w:tc>
        <w:tc>
          <w:tcPr>
            <w:tcW w:w="678" w:type="dxa"/>
            <w:vMerge w:val="continue"/>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restart"/>
            <w:vAlign w:val="center"/>
          </w:tcPr>
          <w:p>
            <w:pPr>
              <w:snapToGrid w:val="0"/>
              <w:jc w:val="center"/>
              <w:rPr>
                <w:sz w:val="21"/>
                <w:szCs w:val="21"/>
              </w:rPr>
            </w:pPr>
            <w:r>
              <w:rPr>
                <w:rFonts w:hint="eastAsia" w:asciiTheme="minorEastAsia" w:hAnsiTheme="minorEastAsia" w:eastAsiaTheme="minorEastAsia"/>
                <w:sz w:val="21"/>
                <w:szCs w:val="21"/>
              </w:rPr>
              <w:t>绩效管理</w:t>
            </w:r>
          </w:p>
        </w:tc>
        <w:tc>
          <w:tcPr>
            <w:tcW w:w="5088" w:type="dxa"/>
            <w:vAlign w:val="center"/>
          </w:tcPr>
          <w:p>
            <w:pPr>
              <w:snapToGrid w:val="0"/>
              <w:ind w:left="181"/>
              <w:jc w:val="both"/>
              <w:rPr>
                <w:sz w:val="21"/>
                <w:szCs w:val="21"/>
              </w:rPr>
            </w:pPr>
            <w:r>
              <w:rPr>
                <w:rFonts w:hint="eastAsia"/>
                <w:sz w:val="21"/>
                <w:szCs w:val="21"/>
              </w:rPr>
              <w:t>绩效的特点；绩效管理的含义、内容、目的、意义；绩效计划的工具；绩效计划的主要内容和过程；绩效反馈。</w:t>
            </w:r>
          </w:p>
        </w:tc>
        <w:tc>
          <w:tcPr>
            <w:tcW w:w="843" w:type="dxa"/>
            <w:vAlign w:val="center"/>
          </w:tcPr>
          <w:p>
            <w:pPr>
              <w:snapToGrid w:val="0"/>
              <w:jc w:val="center"/>
              <w:rPr>
                <w:sz w:val="21"/>
                <w:szCs w:val="21"/>
              </w:rPr>
            </w:pPr>
            <w:r>
              <w:rPr>
                <w:rFonts w:hint="eastAsia"/>
                <w:sz w:val="21"/>
                <w:szCs w:val="21"/>
              </w:rPr>
              <w:t>单选、多选、判断、填空、名词解释、简答</w:t>
            </w:r>
          </w:p>
        </w:tc>
        <w:tc>
          <w:tcPr>
            <w:tcW w:w="798" w:type="dxa"/>
            <w:vAlign w:val="center"/>
          </w:tcPr>
          <w:p>
            <w:pPr>
              <w:rPr>
                <w:sz w:val="21"/>
                <w:szCs w:val="21"/>
              </w:rPr>
            </w:pPr>
            <w:r>
              <w:rPr>
                <w:rFonts w:hint="eastAsia"/>
                <w:sz w:val="21"/>
                <w:szCs w:val="21"/>
              </w:rPr>
              <w:t>目标</w:t>
            </w:r>
            <w:r>
              <w:rPr>
                <w:sz w:val="21"/>
                <w:szCs w:val="21"/>
              </w:rPr>
              <w:t>1</w:t>
            </w:r>
          </w:p>
        </w:tc>
        <w:tc>
          <w:tcPr>
            <w:tcW w:w="678" w:type="dxa"/>
            <w:vMerge w:val="restart"/>
            <w:vAlign w:val="center"/>
          </w:tcPr>
          <w:p>
            <w:pPr>
              <w:snapToGrid w:val="0"/>
              <w:jc w:val="center"/>
              <w:rPr>
                <w:sz w:val="21"/>
                <w:szCs w:val="21"/>
              </w:rPr>
            </w:pPr>
            <w:r>
              <w:rPr>
                <w:rFonts w:hint="eastAsia"/>
                <w:sz w:val="21"/>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continue"/>
            <w:vAlign w:val="center"/>
          </w:tcPr>
          <w:p>
            <w:pPr>
              <w:snapToGrid w:val="0"/>
              <w:jc w:val="center"/>
              <w:rPr>
                <w:rFonts w:asciiTheme="minorEastAsia" w:hAnsiTheme="minorEastAsia" w:eastAsiaTheme="minorEastAsia"/>
                <w:sz w:val="21"/>
                <w:szCs w:val="21"/>
              </w:rPr>
            </w:pPr>
          </w:p>
        </w:tc>
        <w:tc>
          <w:tcPr>
            <w:tcW w:w="5088" w:type="dxa"/>
            <w:vAlign w:val="center"/>
          </w:tcPr>
          <w:p>
            <w:pPr>
              <w:snapToGrid w:val="0"/>
              <w:ind w:left="181"/>
              <w:jc w:val="both"/>
              <w:rPr>
                <w:sz w:val="21"/>
                <w:szCs w:val="21"/>
              </w:rPr>
            </w:pPr>
            <w:r>
              <w:rPr>
                <w:rFonts w:hint="eastAsia"/>
                <w:sz w:val="21"/>
                <w:szCs w:val="21"/>
              </w:rPr>
              <w:t>三个主要绩效考核工具的设计流程和特征；绩效考核过程中的关键点、考核方法、考核误区。</w:t>
            </w:r>
          </w:p>
        </w:tc>
        <w:tc>
          <w:tcPr>
            <w:tcW w:w="843" w:type="dxa"/>
            <w:vAlign w:val="center"/>
          </w:tcPr>
          <w:p>
            <w:pPr>
              <w:snapToGrid w:val="0"/>
              <w:jc w:val="center"/>
              <w:rPr>
                <w:sz w:val="21"/>
                <w:szCs w:val="21"/>
              </w:rPr>
            </w:pPr>
            <w:r>
              <w:rPr>
                <w:rFonts w:hint="eastAsia"/>
                <w:sz w:val="21"/>
                <w:szCs w:val="21"/>
              </w:rPr>
              <w:t>简答、论述、分析</w:t>
            </w:r>
          </w:p>
        </w:tc>
        <w:tc>
          <w:tcPr>
            <w:tcW w:w="798" w:type="dxa"/>
            <w:vAlign w:val="center"/>
          </w:tcPr>
          <w:p>
            <w:pPr>
              <w:rPr>
                <w:sz w:val="21"/>
                <w:szCs w:val="21"/>
              </w:rPr>
            </w:pPr>
            <w:r>
              <w:rPr>
                <w:rFonts w:hint="eastAsia"/>
                <w:sz w:val="21"/>
                <w:szCs w:val="21"/>
              </w:rPr>
              <w:t>目标</w:t>
            </w:r>
            <w:r>
              <w:rPr>
                <w:sz w:val="21"/>
                <w:szCs w:val="21"/>
              </w:rPr>
              <w:t>2</w:t>
            </w:r>
          </w:p>
        </w:tc>
        <w:tc>
          <w:tcPr>
            <w:tcW w:w="678" w:type="dxa"/>
            <w:vMerge w:val="continue"/>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89" w:type="dxa"/>
            <w:vMerge w:val="restart"/>
            <w:vAlign w:val="center"/>
          </w:tcPr>
          <w:p>
            <w:pPr>
              <w:snapToGrid w:val="0"/>
              <w:jc w:val="center"/>
              <w:rPr>
                <w:sz w:val="21"/>
                <w:szCs w:val="21"/>
              </w:rPr>
            </w:pPr>
            <w:r>
              <w:rPr>
                <w:rFonts w:hint="eastAsia" w:asciiTheme="minorEastAsia" w:hAnsiTheme="minorEastAsia" w:eastAsiaTheme="minorEastAsia"/>
                <w:sz w:val="21"/>
                <w:szCs w:val="21"/>
              </w:rPr>
              <w:t>薪酬管理</w:t>
            </w:r>
          </w:p>
        </w:tc>
        <w:tc>
          <w:tcPr>
            <w:tcW w:w="5088" w:type="dxa"/>
            <w:vAlign w:val="center"/>
          </w:tcPr>
          <w:p>
            <w:pPr>
              <w:snapToGrid w:val="0"/>
              <w:ind w:left="181"/>
              <w:jc w:val="both"/>
              <w:rPr>
                <w:sz w:val="21"/>
                <w:szCs w:val="21"/>
              </w:rPr>
            </w:pPr>
            <w:r>
              <w:rPr>
                <w:rFonts w:hint="eastAsia"/>
                <w:sz w:val="21"/>
                <w:szCs w:val="21"/>
              </w:rPr>
              <w:t>薪酬的含义；薪酬管理的含义、原则；可变薪酬的具体形式。</w:t>
            </w:r>
          </w:p>
        </w:tc>
        <w:tc>
          <w:tcPr>
            <w:tcW w:w="843" w:type="dxa"/>
            <w:vAlign w:val="center"/>
          </w:tcPr>
          <w:p>
            <w:pPr>
              <w:snapToGrid w:val="0"/>
              <w:jc w:val="center"/>
              <w:rPr>
                <w:sz w:val="21"/>
                <w:szCs w:val="21"/>
              </w:rPr>
            </w:pPr>
            <w:r>
              <w:rPr>
                <w:rFonts w:hint="eastAsia"/>
                <w:sz w:val="21"/>
                <w:szCs w:val="21"/>
              </w:rPr>
              <w:t>单选、判断、填空、名词解释</w:t>
            </w:r>
          </w:p>
        </w:tc>
        <w:tc>
          <w:tcPr>
            <w:tcW w:w="798" w:type="dxa"/>
            <w:vAlign w:val="center"/>
          </w:tcPr>
          <w:p>
            <w:pPr>
              <w:rPr>
                <w:sz w:val="21"/>
                <w:szCs w:val="21"/>
              </w:rPr>
            </w:pPr>
            <w:r>
              <w:rPr>
                <w:rFonts w:hint="eastAsia"/>
                <w:sz w:val="21"/>
                <w:szCs w:val="21"/>
              </w:rPr>
              <w:t>目标</w:t>
            </w:r>
            <w:r>
              <w:rPr>
                <w:sz w:val="21"/>
                <w:szCs w:val="21"/>
              </w:rPr>
              <w:t>1</w:t>
            </w:r>
          </w:p>
        </w:tc>
        <w:tc>
          <w:tcPr>
            <w:tcW w:w="678" w:type="dxa"/>
            <w:vMerge w:val="restart"/>
            <w:vAlign w:val="center"/>
          </w:tcPr>
          <w:p>
            <w:pPr>
              <w:snapToGrid w:val="0"/>
              <w:jc w:val="center"/>
              <w:rPr>
                <w:sz w:val="21"/>
                <w:szCs w:val="21"/>
              </w:rPr>
            </w:pPr>
            <w:r>
              <w:rPr>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continue"/>
            <w:vAlign w:val="center"/>
          </w:tcPr>
          <w:p>
            <w:pPr>
              <w:snapToGrid w:val="0"/>
              <w:jc w:val="center"/>
              <w:rPr>
                <w:rFonts w:asciiTheme="minorEastAsia" w:hAnsiTheme="minorEastAsia" w:eastAsiaTheme="minorEastAsia"/>
                <w:sz w:val="21"/>
                <w:szCs w:val="21"/>
              </w:rPr>
            </w:pPr>
          </w:p>
        </w:tc>
        <w:tc>
          <w:tcPr>
            <w:tcW w:w="5088" w:type="dxa"/>
            <w:vAlign w:val="center"/>
          </w:tcPr>
          <w:p>
            <w:pPr>
              <w:snapToGrid w:val="0"/>
              <w:ind w:left="181"/>
              <w:jc w:val="both"/>
              <w:rPr>
                <w:sz w:val="21"/>
                <w:szCs w:val="21"/>
              </w:rPr>
            </w:pPr>
            <w:r>
              <w:rPr>
                <w:rFonts w:hint="eastAsia"/>
                <w:sz w:val="21"/>
                <w:szCs w:val="21"/>
              </w:rPr>
              <w:t>薪酬的功能；薪酬管理的功能、意义；薪酬管理的基本决策；基本薪酬的设计步骤；职位评价的主要方法；福利的作用。</w:t>
            </w:r>
          </w:p>
        </w:tc>
        <w:tc>
          <w:tcPr>
            <w:tcW w:w="843" w:type="dxa"/>
            <w:vAlign w:val="center"/>
          </w:tcPr>
          <w:p>
            <w:pPr>
              <w:snapToGrid w:val="0"/>
              <w:jc w:val="center"/>
              <w:rPr>
                <w:sz w:val="21"/>
                <w:szCs w:val="21"/>
              </w:rPr>
            </w:pPr>
            <w:r>
              <w:rPr>
                <w:rFonts w:hint="eastAsia"/>
                <w:sz w:val="21"/>
                <w:szCs w:val="21"/>
              </w:rPr>
              <w:t>简答、论述、分析</w:t>
            </w:r>
          </w:p>
        </w:tc>
        <w:tc>
          <w:tcPr>
            <w:tcW w:w="798" w:type="dxa"/>
            <w:vAlign w:val="center"/>
          </w:tcPr>
          <w:p>
            <w:pPr>
              <w:rPr>
                <w:sz w:val="21"/>
                <w:szCs w:val="21"/>
              </w:rPr>
            </w:pPr>
            <w:r>
              <w:rPr>
                <w:rFonts w:hint="eastAsia"/>
                <w:sz w:val="21"/>
                <w:szCs w:val="21"/>
              </w:rPr>
              <w:t>目标</w:t>
            </w:r>
            <w:r>
              <w:rPr>
                <w:sz w:val="21"/>
                <w:szCs w:val="21"/>
              </w:rPr>
              <w:t>2</w:t>
            </w:r>
          </w:p>
        </w:tc>
        <w:tc>
          <w:tcPr>
            <w:tcW w:w="678" w:type="dxa"/>
            <w:vMerge w:val="continue"/>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sz w:val="21"/>
                <w:szCs w:val="21"/>
              </w:rPr>
            </w:pPr>
            <w:r>
              <w:rPr>
                <w:rFonts w:hint="eastAsia" w:asciiTheme="minorEastAsia" w:hAnsiTheme="minorEastAsia" w:eastAsiaTheme="minorEastAsia"/>
                <w:sz w:val="21"/>
                <w:szCs w:val="21"/>
              </w:rPr>
              <w:t>员工关系管理</w:t>
            </w:r>
          </w:p>
        </w:tc>
        <w:tc>
          <w:tcPr>
            <w:tcW w:w="5088" w:type="dxa"/>
            <w:vAlign w:val="center"/>
          </w:tcPr>
          <w:p>
            <w:pPr>
              <w:snapToGrid w:val="0"/>
              <w:ind w:left="181"/>
              <w:jc w:val="both"/>
              <w:rPr>
                <w:sz w:val="21"/>
                <w:szCs w:val="21"/>
              </w:rPr>
            </w:pPr>
            <w:r>
              <w:rPr>
                <w:rFonts w:hint="eastAsia"/>
                <w:sz w:val="21"/>
                <w:szCs w:val="21"/>
              </w:rPr>
              <w:t>员工关系的概念、内容；员工关系管理的定义、内容；劳动关系管理的原则；劳动合同管理；劳动争议及其处理程序；离职管理；裁员管理；劳动保护的内容、工作时间、员工援助计划。</w:t>
            </w:r>
          </w:p>
        </w:tc>
        <w:tc>
          <w:tcPr>
            <w:tcW w:w="843" w:type="dxa"/>
            <w:vAlign w:val="center"/>
          </w:tcPr>
          <w:p>
            <w:pPr>
              <w:snapToGrid w:val="0"/>
              <w:jc w:val="center"/>
              <w:rPr>
                <w:sz w:val="21"/>
                <w:szCs w:val="21"/>
              </w:rPr>
            </w:pPr>
            <w:r>
              <w:rPr>
                <w:rFonts w:hint="eastAsia"/>
                <w:sz w:val="21"/>
                <w:szCs w:val="21"/>
              </w:rPr>
              <w:t>单选、多选、判断、填空、名词解释、简答</w:t>
            </w:r>
          </w:p>
        </w:tc>
        <w:tc>
          <w:tcPr>
            <w:tcW w:w="798" w:type="dxa"/>
            <w:vAlign w:val="center"/>
          </w:tcPr>
          <w:p>
            <w:pPr>
              <w:snapToGrid w:val="0"/>
              <w:jc w:val="center"/>
              <w:rPr>
                <w:sz w:val="21"/>
                <w:szCs w:val="21"/>
              </w:rPr>
            </w:pPr>
            <w:r>
              <w:rPr>
                <w:rFonts w:hint="eastAsia"/>
                <w:sz w:val="21"/>
                <w:szCs w:val="21"/>
              </w:rPr>
              <w:t>目标</w:t>
            </w:r>
            <w:r>
              <w:rPr>
                <w:sz w:val="21"/>
                <w:szCs w:val="21"/>
              </w:rPr>
              <w:t>1</w:t>
            </w:r>
          </w:p>
        </w:tc>
        <w:tc>
          <w:tcPr>
            <w:tcW w:w="678" w:type="dxa"/>
            <w:vAlign w:val="center"/>
          </w:tcPr>
          <w:p>
            <w:pPr>
              <w:snapToGrid w:val="0"/>
              <w:jc w:val="center"/>
              <w:rPr>
                <w:sz w:val="21"/>
                <w:szCs w:val="21"/>
              </w:rPr>
            </w:pPr>
            <w:r>
              <w:rPr>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国际人力资源管理、人力资源管理信息化、</w:t>
            </w:r>
          </w:p>
        </w:tc>
        <w:tc>
          <w:tcPr>
            <w:tcW w:w="5088" w:type="dxa"/>
            <w:vAlign w:val="center"/>
          </w:tcPr>
          <w:p>
            <w:pPr>
              <w:snapToGrid w:val="0"/>
              <w:ind w:left="181"/>
              <w:jc w:val="both"/>
              <w:rPr>
                <w:sz w:val="21"/>
                <w:szCs w:val="21"/>
              </w:rPr>
            </w:pPr>
            <w:r>
              <w:rPr>
                <w:rFonts w:hint="eastAsia"/>
                <w:sz w:val="21"/>
                <w:szCs w:val="21"/>
              </w:rPr>
              <w:t>国际人力资源管理；人力资源管理信息化的概念、作用与意义；人力资源管理信息化的流程与内容；大数据在人力资源管理信息化中的应用。</w:t>
            </w:r>
          </w:p>
        </w:tc>
        <w:tc>
          <w:tcPr>
            <w:tcW w:w="843" w:type="dxa"/>
            <w:vAlign w:val="center"/>
          </w:tcPr>
          <w:p>
            <w:pPr>
              <w:snapToGrid w:val="0"/>
              <w:jc w:val="center"/>
              <w:rPr>
                <w:sz w:val="21"/>
                <w:szCs w:val="21"/>
              </w:rPr>
            </w:pPr>
            <w:r>
              <w:rPr>
                <w:rFonts w:hint="eastAsia"/>
                <w:sz w:val="21"/>
                <w:szCs w:val="21"/>
              </w:rPr>
              <w:t>判断、填空、名词解释、简答、论述、分析</w:t>
            </w:r>
          </w:p>
        </w:tc>
        <w:tc>
          <w:tcPr>
            <w:tcW w:w="798" w:type="dxa"/>
            <w:vAlign w:val="center"/>
          </w:tcPr>
          <w:p>
            <w:pPr>
              <w:snapToGrid w:val="0"/>
              <w:jc w:val="center"/>
              <w:rPr>
                <w:sz w:val="21"/>
                <w:szCs w:val="21"/>
              </w:rPr>
            </w:pPr>
            <w:r>
              <w:rPr>
                <w:rFonts w:hint="eastAsia"/>
                <w:sz w:val="21"/>
                <w:szCs w:val="21"/>
              </w:rPr>
              <w:t>目标1</w:t>
            </w:r>
          </w:p>
          <w:p>
            <w:pPr>
              <w:snapToGrid w:val="0"/>
              <w:jc w:val="center"/>
              <w:rPr>
                <w:sz w:val="21"/>
                <w:szCs w:val="21"/>
              </w:rPr>
            </w:pPr>
            <w:r>
              <w:rPr>
                <w:rFonts w:hint="eastAsia"/>
                <w:sz w:val="21"/>
                <w:szCs w:val="21"/>
              </w:rPr>
              <w:t>目标3</w:t>
            </w:r>
          </w:p>
        </w:tc>
        <w:tc>
          <w:tcPr>
            <w:tcW w:w="678" w:type="dxa"/>
            <w:vAlign w:val="center"/>
          </w:tcPr>
          <w:p>
            <w:pPr>
              <w:snapToGrid w:val="0"/>
              <w:jc w:val="center"/>
              <w:rPr>
                <w:sz w:val="21"/>
                <w:szCs w:val="21"/>
              </w:rPr>
            </w:pPr>
            <w:r>
              <w:rPr>
                <w:sz w:val="21"/>
                <w:szCs w:val="21"/>
              </w:rPr>
              <w:t>10</w:t>
            </w:r>
          </w:p>
        </w:tc>
      </w:tr>
    </w:tbl>
    <w:p>
      <w:pPr>
        <w:rPr>
          <w:rFonts w:hint="eastAsia" w:ascii="Times New Roman" w:cs="Times New Roman"/>
          <w:b/>
          <w:sz w:val="28"/>
          <w:szCs w:val="28"/>
        </w:rPr>
      </w:pPr>
    </w:p>
    <w:tbl>
      <w:tblPr>
        <w:tblStyle w:val="6"/>
        <w:tblpPr w:leftFromText="180" w:rightFromText="180" w:vertAnchor="text" w:horzAnchor="page" w:tblpX="1855" w:tblpY="68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4"/>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7" w:type="dxa"/>
            <w:vAlign w:val="center"/>
          </w:tcPr>
          <w:p>
            <w:pPr>
              <w:snapToGrid w:val="0"/>
              <w:jc w:val="center"/>
              <w:rPr>
                <w:b/>
                <w:sz w:val="21"/>
                <w:szCs w:val="21"/>
              </w:rPr>
            </w:pPr>
            <w:r>
              <w:rPr>
                <w:rFonts w:hint="eastAsia"/>
                <w:b/>
                <w:sz w:val="21"/>
                <w:szCs w:val="21"/>
              </w:rPr>
              <w:t>序号</w:t>
            </w:r>
          </w:p>
        </w:tc>
        <w:tc>
          <w:tcPr>
            <w:tcW w:w="1654" w:type="dxa"/>
            <w:vAlign w:val="center"/>
          </w:tcPr>
          <w:p>
            <w:pPr>
              <w:snapToGrid w:val="0"/>
              <w:jc w:val="center"/>
              <w:rPr>
                <w:b/>
                <w:sz w:val="21"/>
                <w:szCs w:val="21"/>
              </w:rPr>
            </w:pPr>
            <w:r>
              <w:rPr>
                <w:rFonts w:hint="eastAsia"/>
                <w:b/>
                <w:sz w:val="21"/>
                <w:szCs w:val="21"/>
              </w:rPr>
              <w:t>教学安排事项</w:t>
            </w:r>
          </w:p>
        </w:tc>
        <w:tc>
          <w:tcPr>
            <w:tcW w:w="6041" w:type="dxa"/>
            <w:vAlign w:val="center"/>
          </w:tcPr>
          <w:p>
            <w:pPr>
              <w:ind w:firstLine="422" w:firstLineChars="200"/>
              <w:jc w:val="center"/>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firstLine="210" w:firstLineChars="100"/>
              <w:jc w:val="center"/>
              <w:rPr>
                <w:sz w:val="21"/>
                <w:szCs w:val="21"/>
              </w:rPr>
            </w:pPr>
            <w:r>
              <w:rPr>
                <w:rFonts w:hint="eastAsia"/>
                <w:sz w:val="21"/>
                <w:szCs w:val="21"/>
              </w:rPr>
              <w:t>1</w:t>
            </w:r>
          </w:p>
        </w:tc>
        <w:tc>
          <w:tcPr>
            <w:tcW w:w="1654" w:type="dxa"/>
            <w:vAlign w:val="center"/>
          </w:tcPr>
          <w:p>
            <w:pPr>
              <w:snapToGrid w:val="0"/>
              <w:jc w:val="center"/>
              <w:rPr>
                <w:sz w:val="21"/>
                <w:szCs w:val="21"/>
              </w:rPr>
            </w:pPr>
            <w:r>
              <w:rPr>
                <w:rFonts w:hint="eastAsia"/>
                <w:sz w:val="21"/>
                <w:szCs w:val="21"/>
              </w:rPr>
              <w:t>授课教师</w:t>
            </w:r>
          </w:p>
        </w:tc>
        <w:tc>
          <w:tcPr>
            <w:tcW w:w="6041"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职称：讲师（或其他中级）及以上</w:t>
            </w:r>
            <w:r>
              <w:rPr>
                <w:rFonts w:cs="Times New Roman" w:asciiTheme="minorEastAsia" w:hAnsiTheme="minorEastAsia" w:eastAsiaTheme="minorEastAsia"/>
                <w:sz w:val="21"/>
                <w:szCs w:val="21"/>
              </w:rPr>
              <w:t xml:space="preserve"> </w:t>
            </w:r>
            <w:r>
              <w:rPr>
                <w:rFonts w:hint="eastAsia" w:cs="Times New Roman" w:asciiTheme="minorEastAsia" w:hAnsiTheme="minorEastAsia" w:eastAsiaTheme="minorEastAsia"/>
                <w:sz w:val="21"/>
                <w:szCs w:val="21"/>
              </w:rPr>
              <w:t>或 学历（位）：硕士及以上</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其他：无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left="181"/>
              <w:jc w:val="center"/>
              <w:rPr>
                <w:sz w:val="21"/>
                <w:szCs w:val="21"/>
              </w:rPr>
            </w:pPr>
            <w:r>
              <w:rPr>
                <w:rFonts w:hint="eastAsia"/>
                <w:sz w:val="21"/>
                <w:szCs w:val="21"/>
              </w:rPr>
              <w:t>2</w:t>
            </w:r>
          </w:p>
        </w:tc>
        <w:tc>
          <w:tcPr>
            <w:tcW w:w="1654" w:type="dxa"/>
            <w:vAlign w:val="center"/>
          </w:tcPr>
          <w:p>
            <w:pPr>
              <w:snapToGrid w:val="0"/>
              <w:jc w:val="center"/>
              <w:rPr>
                <w:sz w:val="21"/>
                <w:szCs w:val="21"/>
              </w:rPr>
            </w:pPr>
            <w:r>
              <w:rPr>
                <w:rFonts w:hint="eastAsia"/>
                <w:sz w:val="21"/>
                <w:szCs w:val="21"/>
              </w:rPr>
              <w:t>课程时间</w:t>
            </w:r>
          </w:p>
        </w:tc>
        <w:tc>
          <w:tcPr>
            <w:tcW w:w="6041"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周次：1</w:t>
            </w:r>
            <w:r>
              <w:rPr>
                <w:rFonts w:cs="Times New Roman" w:asciiTheme="minorEastAsia" w:hAnsiTheme="minorEastAsia" w:eastAsiaTheme="minorEastAsia"/>
                <w:sz w:val="21"/>
                <w:szCs w:val="21"/>
              </w:rPr>
              <w:t>-16</w:t>
            </w:r>
            <w:r>
              <w:rPr>
                <w:rFonts w:hint="eastAsia" w:cs="Times New Roman" w:asciiTheme="minorEastAsia" w:hAnsiTheme="minorEastAsia" w:eastAsiaTheme="minorEastAsia"/>
                <w:sz w:val="21"/>
                <w:szCs w:val="21"/>
              </w:rPr>
              <w:t>周</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节次：无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7" w:type="dxa"/>
            <w:vAlign w:val="center"/>
          </w:tcPr>
          <w:p>
            <w:pPr>
              <w:snapToGrid w:val="0"/>
              <w:ind w:left="181"/>
              <w:jc w:val="center"/>
              <w:rPr>
                <w:sz w:val="21"/>
                <w:szCs w:val="21"/>
              </w:rPr>
            </w:pPr>
            <w:r>
              <w:rPr>
                <w:rFonts w:hint="eastAsia"/>
                <w:sz w:val="21"/>
                <w:szCs w:val="21"/>
              </w:rPr>
              <w:t>3</w:t>
            </w:r>
          </w:p>
        </w:tc>
        <w:tc>
          <w:tcPr>
            <w:tcW w:w="1654" w:type="dxa"/>
            <w:vAlign w:val="center"/>
          </w:tcPr>
          <w:p>
            <w:pPr>
              <w:snapToGrid w:val="0"/>
              <w:jc w:val="center"/>
              <w:rPr>
                <w:sz w:val="21"/>
                <w:szCs w:val="21"/>
              </w:rPr>
            </w:pPr>
            <w:r>
              <w:rPr>
                <w:rFonts w:hint="eastAsia"/>
                <w:sz w:val="21"/>
                <w:szCs w:val="21"/>
              </w:rPr>
              <w:t>授课地点</w:t>
            </w:r>
          </w:p>
        </w:tc>
        <w:tc>
          <w:tcPr>
            <w:tcW w:w="6041"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 xml:space="preserve">■教室         □实验室       □室外场地  </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□其他：无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7" w:type="dxa"/>
            <w:vAlign w:val="center"/>
          </w:tcPr>
          <w:p>
            <w:pPr>
              <w:snapToGrid w:val="0"/>
              <w:ind w:left="181"/>
              <w:jc w:val="center"/>
              <w:rPr>
                <w:sz w:val="21"/>
                <w:szCs w:val="21"/>
              </w:rPr>
            </w:pPr>
            <w:r>
              <w:rPr>
                <w:rFonts w:hint="eastAsia"/>
                <w:sz w:val="21"/>
                <w:szCs w:val="21"/>
              </w:rPr>
              <w:t>4</w:t>
            </w:r>
          </w:p>
        </w:tc>
        <w:tc>
          <w:tcPr>
            <w:tcW w:w="1654" w:type="dxa"/>
            <w:vAlign w:val="center"/>
          </w:tcPr>
          <w:p>
            <w:pPr>
              <w:snapToGrid w:val="0"/>
              <w:jc w:val="center"/>
              <w:rPr>
                <w:sz w:val="21"/>
                <w:szCs w:val="21"/>
              </w:rPr>
            </w:pPr>
            <w:r>
              <w:rPr>
                <w:rFonts w:hint="eastAsia"/>
                <w:sz w:val="21"/>
                <w:szCs w:val="21"/>
              </w:rPr>
              <w:t>学生辅导</w:t>
            </w:r>
          </w:p>
        </w:tc>
        <w:tc>
          <w:tcPr>
            <w:tcW w:w="6041"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线上方式及时间安排：企业微信课程群，正常上班时间</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线下地点及时间安排：上课前后在授课教室</w:t>
            </w:r>
          </w:p>
        </w:tc>
      </w:tr>
    </w:tbl>
    <w:p>
      <w:pPr>
        <w:pStyle w:val="9"/>
        <w:numPr>
          <w:ilvl w:val="0"/>
          <w:numId w:val="1"/>
        </w:numPr>
        <w:ind w:firstLineChars="0"/>
        <w:rPr>
          <w:rFonts w:ascii="Times New Roman" w:cs="Times New Roman"/>
          <w:b/>
          <w:sz w:val="28"/>
          <w:szCs w:val="28"/>
        </w:rPr>
      </w:pPr>
      <w:r>
        <w:rPr>
          <w:rFonts w:hint="eastAsia" w:ascii="Times New Roman" w:cs="Times New Roman"/>
          <w:b/>
          <w:sz w:val="28"/>
          <w:szCs w:val="28"/>
        </w:rPr>
        <w:t>教学安排及要求</w:t>
      </w:r>
    </w:p>
    <w:p>
      <w:pPr>
        <w:spacing w:line="200" w:lineRule="exact"/>
        <w:rPr>
          <w:rFonts w:ascii="Times New Roman" w:cs="Times New Roman"/>
          <w:b/>
          <w:sz w:val="28"/>
          <w:szCs w:val="28"/>
        </w:rPr>
      </w:pPr>
    </w:p>
    <w:p>
      <w:pPr>
        <w:spacing w:line="200" w:lineRule="exact"/>
        <w:rPr>
          <w:rFonts w:ascii="Times New Roman" w:cs="Times New Roman"/>
          <w:b/>
          <w:sz w:val="28"/>
          <w:szCs w:val="28"/>
        </w:rPr>
      </w:pPr>
    </w:p>
    <w:p>
      <w:pPr>
        <w:ind w:firstLine="422" w:firstLineChars="150"/>
        <w:rPr>
          <w:rFonts w:ascii="Times New Roman" w:cs="Times New Roman"/>
          <w:b/>
          <w:sz w:val="28"/>
          <w:szCs w:val="28"/>
        </w:rPr>
      </w:pPr>
      <w:r>
        <w:rPr>
          <w:rFonts w:hint="eastAsia" w:ascii="Times New Roman" w:cs="Times New Roman"/>
          <w:b/>
          <w:sz w:val="28"/>
          <w:szCs w:val="28"/>
        </w:rPr>
        <w:t>七、选用教材</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[1]《人力资源管理》编写组.人力资源管理[</w:t>
      </w:r>
      <w:r>
        <w:rPr>
          <w:rFonts w:cs="Times New Roman" w:asciiTheme="minorEastAsia" w:hAnsiTheme="minorEastAsia" w:eastAsiaTheme="minorEastAsia"/>
          <w:sz w:val="21"/>
          <w:szCs w:val="21"/>
        </w:rPr>
        <w:t>M].</w:t>
      </w:r>
      <w:r>
        <w:rPr>
          <w:rFonts w:hint="eastAsia" w:cs="Times New Roman" w:asciiTheme="minorEastAsia" w:hAnsiTheme="minorEastAsia" w:eastAsiaTheme="minorEastAsia"/>
          <w:sz w:val="21"/>
          <w:szCs w:val="21"/>
        </w:rPr>
        <w:t>北京：高等教育出版社，2</w:t>
      </w:r>
      <w:r>
        <w:rPr>
          <w:rFonts w:cs="Times New Roman" w:asciiTheme="minorEastAsia" w:hAnsiTheme="minorEastAsia" w:eastAsiaTheme="minorEastAsia"/>
          <w:sz w:val="21"/>
          <w:szCs w:val="21"/>
        </w:rPr>
        <w:t>023</w:t>
      </w:r>
      <w:r>
        <w:rPr>
          <w:rFonts w:hint="eastAsia" w:cs="Times New Roman" w:asciiTheme="minorEastAsia" w:hAnsiTheme="minorEastAsia" w:eastAsiaTheme="minorEastAsia"/>
          <w:sz w:val="21"/>
          <w:szCs w:val="21"/>
        </w:rPr>
        <w:t>年5月.</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w:t>
      </w:r>
      <w:r>
        <w:rPr>
          <w:rFonts w:cs="Times New Roman" w:asciiTheme="minorEastAsia" w:hAnsiTheme="minorEastAsia" w:eastAsiaTheme="minorEastAsia"/>
          <w:sz w:val="21"/>
          <w:szCs w:val="21"/>
        </w:rPr>
        <w:t>2</w:t>
      </w:r>
      <w:r>
        <w:rPr>
          <w:rFonts w:hint="eastAsia" w:cs="Times New Roman" w:asciiTheme="minorEastAsia" w:hAnsiTheme="minorEastAsia" w:eastAsiaTheme="minorEastAsia"/>
          <w:sz w:val="21"/>
          <w:szCs w:val="21"/>
        </w:rPr>
        <w:t>]董克用，李超平.人力资源管理概论（第5版）[</w:t>
      </w:r>
      <w:r>
        <w:rPr>
          <w:rFonts w:cs="Times New Roman" w:asciiTheme="minorEastAsia" w:hAnsiTheme="minorEastAsia" w:eastAsiaTheme="minorEastAsia"/>
          <w:sz w:val="21"/>
          <w:szCs w:val="21"/>
        </w:rPr>
        <w:t>M].</w:t>
      </w:r>
      <w:r>
        <w:rPr>
          <w:rFonts w:hint="eastAsia" w:cs="Times New Roman" w:asciiTheme="minorEastAsia" w:hAnsiTheme="minorEastAsia" w:eastAsiaTheme="minorEastAsia"/>
          <w:sz w:val="21"/>
          <w:szCs w:val="21"/>
        </w:rPr>
        <w:t>北京：中国人民大学出版社，2</w:t>
      </w:r>
      <w:r>
        <w:rPr>
          <w:rFonts w:cs="Times New Roman" w:asciiTheme="minorEastAsia" w:hAnsiTheme="minorEastAsia" w:eastAsiaTheme="minorEastAsia"/>
          <w:sz w:val="21"/>
          <w:szCs w:val="21"/>
        </w:rPr>
        <w:t>019</w:t>
      </w:r>
      <w:r>
        <w:rPr>
          <w:rFonts w:hint="eastAsia" w:cs="Times New Roman" w:asciiTheme="minorEastAsia" w:hAnsiTheme="minorEastAsia" w:eastAsiaTheme="minorEastAsia"/>
          <w:sz w:val="21"/>
          <w:szCs w:val="21"/>
        </w:rPr>
        <w:t>年7月.</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w:t>
      </w:r>
      <w:r>
        <w:rPr>
          <w:rFonts w:cs="Times New Roman" w:asciiTheme="minorEastAsia" w:hAnsiTheme="minorEastAsia" w:eastAsiaTheme="minorEastAsia"/>
          <w:sz w:val="21"/>
          <w:szCs w:val="21"/>
        </w:rPr>
        <w:t>3</w:t>
      </w:r>
      <w:r>
        <w:rPr>
          <w:rFonts w:hint="eastAsia" w:cs="Times New Roman" w:asciiTheme="minorEastAsia" w:hAnsiTheme="minorEastAsia" w:eastAsiaTheme="minorEastAsia"/>
          <w:sz w:val="21"/>
          <w:szCs w:val="21"/>
        </w:rPr>
        <w:t>]彭剑锋.人力资源管理概论（第3版）[</w:t>
      </w:r>
      <w:r>
        <w:rPr>
          <w:rFonts w:cs="Times New Roman" w:asciiTheme="minorEastAsia" w:hAnsiTheme="minorEastAsia" w:eastAsiaTheme="minorEastAsia"/>
          <w:sz w:val="21"/>
          <w:szCs w:val="21"/>
        </w:rPr>
        <w:t>M].</w:t>
      </w:r>
      <w:r>
        <w:rPr>
          <w:rFonts w:hint="eastAsia" w:cs="Times New Roman" w:asciiTheme="minorEastAsia" w:hAnsiTheme="minorEastAsia" w:eastAsiaTheme="minorEastAsia"/>
          <w:sz w:val="21"/>
          <w:szCs w:val="21"/>
        </w:rPr>
        <w:t>上海：复旦大学出版社，2</w:t>
      </w:r>
      <w:r>
        <w:rPr>
          <w:rFonts w:cs="Times New Roman" w:asciiTheme="minorEastAsia" w:hAnsiTheme="minorEastAsia" w:eastAsiaTheme="minorEastAsia"/>
          <w:sz w:val="21"/>
          <w:szCs w:val="21"/>
        </w:rPr>
        <w:t>018</w:t>
      </w:r>
      <w:r>
        <w:rPr>
          <w:rFonts w:hint="eastAsia" w:cs="Times New Roman" w:asciiTheme="minorEastAsia" w:hAnsiTheme="minorEastAsia" w:eastAsiaTheme="minorEastAsia"/>
          <w:sz w:val="21"/>
          <w:szCs w:val="21"/>
        </w:rPr>
        <w:t>年1</w:t>
      </w:r>
      <w:r>
        <w:rPr>
          <w:rFonts w:cs="Times New Roman" w:asciiTheme="minorEastAsia" w:hAnsiTheme="minorEastAsia" w:eastAsiaTheme="minorEastAsia"/>
          <w:sz w:val="21"/>
          <w:szCs w:val="21"/>
        </w:rPr>
        <w:t>1</w:t>
      </w:r>
      <w:r>
        <w:rPr>
          <w:rFonts w:hint="eastAsia" w:cs="Times New Roman" w:asciiTheme="minorEastAsia" w:hAnsiTheme="minorEastAsia" w:eastAsiaTheme="minorEastAsia"/>
          <w:sz w:val="21"/>
          <w:szCs w:val="21"/>
        </w:rPr>
        <w:t>月.</w:t>
      </w:r>
    </w:p>
    <w:p>
      <w:pPr>
        <w:spacing w:line="360" w:lineRule="auto"/>
        <w:ind w:firstLine="420" w:firstLineChars="200"/>
        <w:rPr>
          <w:rFonts w:cs="Times New Roman" w:asciiTheme="minorEastAsia" w:hAnsiTheme="minorEastAsia" w:eastAsiaTheme="minorEastAsia"/>
          <w:sz w:val="21"/>
          <w:szCs w:val="21"/>
        </w:rPr>
      </w:pPr>
    </w:p>
    <w:p>
      <w:pPr>
        <w:ind w:firstLine="422" w:firstLineChars="150"/>
        <w:rPr>
          <w:rFonts w:ascii="Times New Roman" w:cs="Times New Roman"/>
          <w:b/>
          <w:sz w:val="28"/>
          <w:szCs w:val="28"/>
        </w:rPr>
      </w:pPr>
      <w:r>
        <w:rPr>
          <w:rFonts w:hint="eastAsia" w:ascii="Times New Roman" w:cs="Times New Roman"/>
          <w:b/>
          <w:sz w:val="28"/>
          <w:szCs w:val="28"/>
        </w:rPr>
        <w:t>八、参考资料</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w:t>
      </w:r>
      <w:r>
        <w:rPr>
          <w:rFonts w:cs="Times New Roman" w:asciiTheme="minorEastAsia" w:hAnsiTheme="minorEastAsia" w:eastAsiaTheme="minorEastAsia"/>
          <w:sz w:val="21"/>
          <w:szCs w:val="21"/>
        </w:rPr>
        <w:t>1</w:t>
      </w:r>
      <w:r>
        <w:rPr>
          <w:rFonts w:hint="eastAsia" w:cs="Times New Roman" w:asciiTheme="minorEastAsia" w:hAnsiTheme="minorEastAsia" w:eastAsiaTheme="minorEastAsia"/>
          <w:sz w:val="21"/>
          <w:szCs w:val="21"/>
        </w:rPr>
        <w:t>]刘善仕，王雁飞.人力资源管理概论（第2版）[</w:t>
      </w:r>
      <w:r>
        <w:rPr>
          <w:rFonts w:cs="Times New Roman" w:asciiTheme="minorEastAsia" w:hAnsiTheme="minorEastAsia" w:eastAsiaTheme="minorEastAsia"/>
          <w:sz w:val="21"/>
          <w:szCs w:val="21"/>
        </w:rPr>
        <w:t>M].</w:t>
      </w:r>
      <w:r>
        <w:rPr>
          <w:rFonts w:hint="eastAsia" w:cs="Times New Roman" w:asciiTheme="minorEastAsia" w:hAnsiTheme="minorEastAsia" w:eastAsiaTheme="minorEastAsia"/>
          <w:sz w:val="21"/>
          <w:szCs w:val="21"/>
        </w:rPr>
        <w:t>北京：机械工业出版社，2</w:t>
      </w:r>
      <w:r>
        <w:rPr>
          <w:rFonts w:cs="Times New Roman" w:asciiTheme="minorEastAsia" w:hAnsiTheme="minorEastAsia" w:eastAsiaTheme="minorEastAsia"/>
          <w:sz w:val="21"/>
          <w:szCs w:val="21"/>
        </w:rPr>
        <w:t>021</w:t>
      </w:r>
      <w:r>
        <w:rPr>
          <w:rFonts w:hint="eastAsia" w:cs="Times New Roman" w:asciiTheme="minorEastAsia" w:hAnsiTheme="minorEastAsia" w:eastAsiaTheme="minorEastAsia"/>
          <w:sz w:val="21"/>
          <w:szCs w:val="21"/>
        </w:rPr>
        <w:t>年7月.</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w:t>
      </w:r>
      <w:r>
        <w:rPr>
          <w:rFonts w:cs="Times New Roman" w:asciiTheme="minorEastAsia" w:hAnsiTheme="minorEastAsia" w:eastAsiaTheme="minorEastAsia"/>
          <w:sz w:val="21"/>
          <w:szCs w:val="21"/>
        </w:rPr>
        <w:t>2</w:t>
      </w:r>
      <w:r>
        <w:rPr>
          <w:rFonts w:hint="eastAsia" w:cs="Times New Roman" w:asciiTheme="minorEastAsia" w:hAnsiTheme="minorEastAsia" w:eastAsiaTheme="minorEastAsia"/>
          <w:sz w:val="21"/>
          <w:szCs w:val="21"/>
        </w:rPr>
        <w:t>]杨涛，许亚平，郝海滨. 人力资源管理概论[</w:t>
      </w:r>
      <w:r>
        <w:rPr>
          <w:rFonts w:cs="Times New Roman" w:asciiTheme="minorEastAsia" w:hAnsiTheme="minorEastAsia" w:eastAsiaTheme="minorEastAsia"/>
          <w:sz w:val="21"/>
          <w:szCs w:val="21"/>
        </w:rPr>
        <w:t>M].</w:t>
      </w:r>
      <w:r>
        <w:rPr>
          <w:rFonts w:hint="eastAsia" w:cs="Times New Roman" w:asciiTheme="minorEastAsia" w:hAnsiTheme="minorEastAsia" w:eastAsiaTheme="minorEastAsia"/>
          <w:sz w:val="21"/>
          <w:szCs w:val="21"/>
        </w:rPr>
        <w:t>北京：清华大学出版社，2</w:t>
      </w:r>
      <w:r>
        <w:rPr>
          <w:rFonts w:cs="Times New Roman" w:asciiTheme="minorEastAsia" w:hAnsiTheme="minorEastAsia" w:eastAsiaTheme="minorEastAsia"/>
          <w:sz w:val="21"/>
          <w:szCs w:val="21"/>
        </w:rPr>
        <w:t>021</w:t>
      </w:r>
      <w:r>
        <w:rPr>
          <w:rFonts w:hint="eastAsia" w:cs="Times New Roman" w:asciiTheme="minorEastAsia" w:hAnsiTheme="minorEastAsia" w:eastAsiaTheme="minorEastAsia"/>
          <w:sz w:val="21"/>
          <w:szCs w:val="21"/>
        </w:rPr>
        <w:t>年7月.</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w:t>
      </w:r>
      <w:r>
        <w:rPr>
          <w:rFonts w:cs="Times New Roman" w:asciiTheme="minorEastAsia" w:hAnsiTheme="minorEastAsia" w:eastAsiaTheme="minorEastAsia"/>
          <w:sz w:val="21"/>
          <w:szCs w:val="21"/>
        </w:rPr>
        <w:t>3</w:t>
      </w:r>
      <w:r>
        <w:rPr>
          <w:rFonts w:hint="eastAsia" w:cs="Times New Roman" w:asciiTheme="minorEastAsia" w:hAnsiTheme="minorEastAsia" w:eastAsiaTheme="minorEastAsia"/>
          <w:sz w:val="21"/>
          <w:szCs w:val="21"/>
        </w:rPr>
        <w:t>]加里·德斯勒.人力资源管理（第1</w:t>
      </w:r>
      <w:r>
        <w:rPr>
          <w:rFonts w:cs="Times New Roman" w:asciiTheme="minorEastAsia" w:hAnsiTheme="minorEastAsia" w:eastAsiaTheme="minorEastAsia"/>
          <w:sz w:val="21"/>
          <w:szCs w:val="21"/>
        </w:rPr>
        <w:t>4</w:t>
      </w:r>
      <w:r>
        <w:rPr>
          <w:rFonts w:hint="eastAsia" w:cs="Times New Roman" w:asciiTheme="minorEastAsia" w:hAnsiTheme="minorEastAsia" w:eastAsiaTheme="minorEastAsia"/>
          <w:sz w:val="21"/>
          <w:szCs w:val="21"/>
        </w:rPr>
        <w:t>版）[</w:t>
      </w:r>
      <w:r>
        <w:rPr>
          <w:rFonts w:cs="Times New Roman" w:asciiTheme="minorEastAsia" w:hAnsiTheme="minorEastAsia" w:eastAsiaTheme="minorEastAsia"/>
          <w:sz w:val="21"/>
          <w:szCs w:val="21"/>
        </w:rPr>
        <w:t>M]</w:t>
      </w:r>
      <w:r>
        <w:rPr>
          <w:rFonts w:hint="eastAsia" w:cs="Times New Roman" w:asciiTheme="minorEastAsia" w:hAnsiTheme="minorEastAsia" w:eastAsiaTheme="minorEastAsia"/>
          <w:sz w:val="21"/>
          <w:szCs w:val="21"/>
        </w:rPr>
        <w:t>.北京：</w:t>
      </w:r>
      <w:r>
        <w:rPr>
          <w:rFonts w:cs="Times New Roman" w:asciiTheme="minorEastAsia" w:hAnsiTheme="minorEastAsia" w:eastAsiaTheme="minorEastAsia"/>
          <w:sz w:val="21"/>
          <w:szCs w:val="21"/>
        </w:rPr>
        <w:t>中国人民大学出版社，2017</w:t>
      </w:r>
      <w:r>
        <w:rPr>
          <w:rFonts w:hint="eastAsia" w:cs="Times New Roman" w:asciiTheme="minorEastAsia" w:hAnsiTheme="minorEastAsia" w:eastAsiaTheme="minorEastAsia"/>
          <w:sz w:val="21"/>
          <w:szCs w:val="21"/>
        </w:rPr>
        <w:t>年</w:t>
      </w:r>
      <w:r>
        <w:rPr>
          <w:rFonts w:cs="Times New Roman" w:asciiTheme="minorEastAsia" w:hAnsiTheme="minorEastAsia" w:eastAsiaTheme="minorEastAsia"/>
          <w:sz w:val="21"/>
          <w:szCs w:val="21"/>
        </w:rPr>
        <w:t>7</w:t>
      </w:r>
      <w:r>
        <w:rPr>
          <w:rFonts w:hint="eastAsia" w:cs="Times New Roman" w:asciiTheme="minorEastAsia" w:hAnsiTheme="minorEastAsia" w:eastAsiaTheme="minorEastAsia"/>
          <w:sz w:val="21"/>
          <w:szCs w:val="21"/>
        </w:rPr>
        <w:t>月.</w:t>
      </w:r>
    </w:p>
    <w:p>
      <w:pPr>
        <w:spacing w:line="360" w:lineRule="auto"/>
        <w:ind w:firstLine="420" w:firstLineChars="200"/>
        <w:rPr>
          <w:rFonts w:cs="Times New Roman" w:asciiTheme="minorEastAsia" w:hAnsiTheme="minorEastAsia" w:eastAsiaTheme="minorEastAsia"/>
          <w:sz w:val="21"/>
          <w:szCs w:val="21"/>
        </w:rPr>
      </w:pPr>
    </w:p>
    <w:p>
      <w:pPr>
        <w:spacing w:line="360" w:lineRule="auto"/>
        <w:ind w:firstLine="422" w:firstLineChars="150"/>
        <w:rPr>
          <w:rFonts w:ascii="Times New Roman" w:cs="Times New Roman"/>
          <w:b/>
          <w:sz w:val="28"/>
          <w:szCs w:val="28"/>
        </w:rPr>
      </w:pPr>
      <w:r>
        <w:rPr>
          <w:rFonts w:hint="eastAsia" w:ascii="Times New Roman" w:cs="Times New Roman"/>
          <w:b/>
          <w:sz w:val="28"/>
          <w:szCs w:val="28"/>
        </w:rPr>
        <w:t>网络资料</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1</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sz w:val="21"/>
          <w:szCs w:val="21"/>
        </w:rPr>
        <w:t>中国人力资源开发网，</w:t>
      </w:r>
      <w:r>
        <w:fldChar w:fldCharType="begin"/>
      </w:r>
      <w:r>
        <w:instrText xml:space="preserve"> HYPERLINK "http://www.chinahrd.net" </w:instrText>
      </w:r>
      <w:r>
        <w:fldChar w:fldCharType="separate"/>
      </w:r>
      <w:r>
        <w:rPr>
          <w:rStyle w:val="8"/>
          <w:rFonts w:cs="Times New Roman" w:asciiTheme="minorEastAsia" w:hAnsiTheme="minorEastAsia" w:eastAsiaTheme="minorEastAsia"/>
          <w:sz w:val="21"/>
          <w:szCs w:val="21"/>
        </w:rPr>
        <w:t>http://www.chinahrd.net</w:t>
      </w:r>
      <w:r>
        <w:rPr>
          <w:rStyle w:val="8"/>
          <w:rFonts w:cs="Times New Roman" w:asciiTheme="minorEastAsia" w:hAnsiTheme="minorEastAsia" w:eastAsiaTheme="minorEastAsia"/>
          <w:sz w:val="21"/>
          <w:szCs w:val="21"/>
        </w:rPr>
        <w:fldChar w:fldCharType="end"/>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2</w:t>
      </w:r>
      <w:r>
        <w:rPr>
          <w:rFonts w:hint="eastAsia" w:cs="Times New Roman" w:asciiTheme="minorEastAsia" w:hAnsiTheme="minorEastAsia" w:eastAsiaTheme="minorEastAsia"/>
          <w:color w:val="000000" w:themeColor="text1"/>
          <w:sz w:val="21"/>
          <w:szCs w:val="21"/>
          <w14:textFill>
            <w14:solidFill>
              <w14:schemeClr w14:val="tx1"/>
            </w14:solidFill>
          </w14:textFill>
        </w:rPr>
        <w:t>]中国人力资源网，</w:t>
      </w:r>
      <w:r>
        <w:fldChar w:fldCharType="begin"/>
      </w:r>
      <w:r>
        <w:instrText xml:space="preserve"> HYPERLINK "http://www.hr" </w:instrText>
      </w:r>
      <w:r>
        <w:fldChar w:fldCharType="separate"/>
      </w:r>
      <w:r>
        <w:rPr>
          <w:rStyle w:val="8"/>
          <w:rFonts w:hint="eastAsia" w:cs="Times New Roman" w:asciiTheme="minorEastAsia" w:hAnsiTheme="minorEastAsia" w:eastAsiaTheme="minorEastAsia"/>
          <w:sz w:val="21"/>
          <w:szCs w:val="21"/>
        </w:rPr>
        <w:t>http://www.hr</w:t>
      </w:r>
      <w:r>
        <w:rPr>
          <w:rStyle w:val="8"/>
          <w:rFonts w:hint="eastAsia" w:cs="Times New Roman" w:asciiTheme="minorEastAsia" w:hAnsiTheme="minorEastAsia" w:eastAsiaTheme="minorEastAsia"/>
          <w:sz w:val="21"/>
          <w:szCs w:val="21"/>
        </w:rPr>
        <w:fldChar w:fldCharType="end"/>
      </w:r>
      <w:r>
        <w:rPr>
          <w:rFonts w:hint="eastAsia" w:cs="Times New Roman" w:asciiTheme="minorEastAsia" w:hAnsiTheme="minorEastAsia" w:eastAsiaTheme="minorEastAsia"/>
          <w:color w:val="000000" w:themeColor="text1"/>
          <w:sz w:val="21"/>
          <w:szCs w:val="21"/>
          <w14:textFill>
            <w14:solidFill>
              <w14:schemeClr w14:val="tx1"/>
            </w14:solidFill>
          </w14:textFill>
        </w:rPr>
        <w:t>.c</w:t>
      </w:r>
      <w:r>
        <w:rPr>
          <w:rFonts w:cs="Times New Roman" w:asciiTheme="minorEastAsia" w:hAnsiTheme="minorEastAsia" w:eastAsiaTheme="minorEastAsia"/>
          <w:color w:val="000000" w:themeColor="text1"/>
          <w:sz w:val="21"/>
          <w:szCs w:val="21"/>
          <w14:textFill>
            <w14:solidFill>
              <w14:schemeClr w14:val="tx1"/>
            </w14:solidFill>
          </w14:textFill>
        </w:rPr>
        <w:t>om.</w:t>
      </w:r>
      <w:r>
        <w:rPr>
          <w:rFonts w:hint="eastAsia" w:cs="Times New Roman" w:asciiTheme="minorEastAsia" w:hAnsiTheme="minorEastAsia" w:eastAsiaTheme="minorEastAsia"/>
          <w:color w:val="000000" w:themeColor="text1"/>
          <w:sz w:val="21"/>
          <w:szCs w:val="21"/>
          <w14:textFill>
            <w14:solidFill>
              <w14:schemeClr w14:val="tx1"/>
            </w14:solidFill>
          </w14:textFill>
        </w:rPr>
        <w:t>cn</w:t>
      </w:r>
    </w:p>
    <w:p>
      <w:pPr>
        <w:spacing w:line="360" w:lineRule="auto"/>
        <w:rPr>
          <w:rFonts w:cs="Times New Roman" w:asciiTheme="minorEastAsia" w:hAnsiTheme="minorEastAsia" w:eastAsiaTheme="minorEastAsia"/>
          <w:sz w:val="21"/>
          <w:szCs w:val="21"/>
        </w:rPr>
      </w:pPr>
    </w:p>
    <w:p>
      <w:pPr>
        <w:spacing w:line="360" w:lineRule="auto"/>
        <w:ind w:firstLine="422" w:firstLineChars="150"/>
        <w:rPr>
          <w:rFonts w:ascii="Times New Roman" w:cs="Times New Roman"/>
          <w:b/>
          <w:sz w:val="28"/>
          <w:szCs w:val="28"/>
        </w:rPr>
      </w:pPr>
      <w:r>
        <w:rPr>
          <w:rFonts w:hint="eastAsia" w:ascii="Times New Roman" w:cs="Times New Roman"/>
          <w:b/>
          <w:sz w:val="28"/>
          <w:szCs w:val="28"/>
        </w:rPr>
        <w:t>其他资料</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中国人力资源开发[</w:t>
      </w:r>
      <w:r>
        <w:rPr>
          <w:rFonts w:cs="Times New Roman" w:asciiTheme="minorEastAsia" w:hAnsiTheme="minorEastAsia" w:eastAsiaTheme="minorEastAsia"/>
          <w:sz w:val="21"/>
          <w:szCs w:val="21"/>
        </w:rPr>
        <w:t>J]</w:t>
      </w:r>
      <w:r>
        <w:rPr>
          <w:rFonts w:hint="eastAsia" w:cs="Times New Roman" w:asciiTheme="minorEastAsia" w:hAnsiTheme="minorEastAsia" w:eastAsiaTheme="minorEastAsia"/>
          <w:sz w:val="21"/>
          <w:szCs w:val="21"/>
        </w:rPr>
        <w:t>.北京：中国人力资源开发研究会.</w:t>
      </w:r>
    </w:p>
    <w:p>
      <w:pPr>
        <w:rPr>
          <w:rFonts w:ascii="Times New Roman" w:cs="Times New Roman"/>
          <w:b/>
          <w:sz w:val="28"/>
          <w:szCs w:val="28"/>
        </w:rPr>
      </w:pPr>
    </w:p>
    <w:p>
      <w:pPr>
        <w:spacing w:line="360" w:lineRule="auto"/>
        <w:ind w:firstLine="5775" w:firstLineChars="2750"/>
        <w:rPr>
          <w:bCs/>
          <w:sz w:val="21"/>
          <w:szCs w:val="21"/>
        </w:rPr>
      </w:pPr>
    </w:p>
    <w:p>
      <w:pPr>
        <w:spacing w:line="360" w:lineRule="auto"/>
        <w:ind w:firstLine="5775" w:firstLineChars="2750"/>
        <w:rPr>
          <w:bCs/>
          <w:sz w:val="21"/>
          <w:szCs w:val="21"/>
        </w:rPr>
      </w:pPr>
    </w:p>
    <w:p>
      <w:pPr>
        <w:spacing w:line="360" w:lineRule="auto"/>
        <w:ind w:firstLine="5670" w:firstLineChars="2700"/>
        <w:rPr>
          <w:bCs/>
          <w:sz w:val="21"/>
          <w:szCs w:val="21"/>
        </w:rPr>
      </w:pPr>
      <w:r>
        <w:rPr>
          <w:rFonts w:hint="eastAsia"/>
          <w:bCs/>
          <w:sz w:val="21"/>
          <w:szCs w:val="21"/>
        </w:rPr>
        <w:t>大纲执笔人：贺冬怡</w:t>
      </w:r>
    </w:p>
    <w:p>
      <w:pPr>
        <w:spacing w:line="360" w:lineRule="auto"/>
        <w:ind w:firstLine="5670" w:firstLineChars="2700"/>
        <w:rPr>
          <w:bCs/>
          <w:sz w:val="21"/>
          <w:szCs w:val="21"/>
        </w:rPr>
      </w:pPr>
      <w:r>
        <w:rPr>
          <w:rFonts w:hint="eastAsia"/>
          <w:bCs/>
          <w:sz w:val="21"/>
          <w:szCs w:val="21"/>
        </w:rPr>
        <w:t>讨论参与人：呼若青，郭小梅</w:t>
      </w:r>
    </w:p>
    <w:p>
      <w:pPr>
        <w:spacing w:line="360" w:lineRule="auto"/>
        <w:ind w:firstLine="5670" w:firstLineChars="2700"/>
        <w:rPr>
          <w:bCs/>
          <w:sz w:val="21"/>
          <w:szCs w:val="21"/>
        </w:rPr>
      </w:pPr>
      <w:r>
        <w:rPr>
          <w:rFonts w:hint="eastAsia"/>
          <w:bCs/>
          <w:sz w:val="21"/>
          <w:szCs w:val="21"/>
        </w:rPr>
        <w:t>系（教研室）主任：贺冬怡</w:t>
      </w:r>
    </w:p>
    <w:p>
      <w:pPr>
        <w:spacing w:line="360" w:lineRule="auto"/>
        <w:ind w:firstLine="5670" w:firstLineChars="2700"/>
        <w:rPr>
          <w:rFonts w:hint="eastAsia" w:eastAsia="宋体"/>
          <w:lang w:eastAsia="zh-CN"/>
        </w:rPr>
      </w:pPr>
      <w:r>
        <w:rPr>
          <w:rFonts w:hint="eastAsia"/>
          <w:bCs/>
          <w:sz w:val="21"/>
          <w:szCs w:val="21"/>
        </w:rPr>
        <w:t>学院（部）审核人：</w:t>
      </w:r>
      <w:r>
        <w:rPr>
          <w:rFonts w:hint="eastAsia"/>
          <w:bCs/>
          <w:sz w:val="21"/>
          <w:szCs w:val="21"/>
          <w:lang w:val="en-US" w:eastAsia="zh-CN"/>
        </w:rPr>
        <w:t>罗卫国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auto"/>
    <w:pitch w:val="default"/>
    <w:sig w:usb0="00000000" w:usb1="0000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MzMzZTQ3NDc3YWJjMWY2OWY0NzI3NmM3YmI1OTcifQ=="/>
  </w:docVars>
  <w:rsids>
    <w:rsidRoot w:val="075D5BEF"/>
    <w:rsid w:val="00000A93"/>
    <w:rsid w:val="0001387E"/>
    <w:rsid w:val="00020884"/>
    <w:rsid w:val="00027EBB"/>
    <w:rsid w:val="00031F91"/>
    <w:rsid w:val="00045C9C"/>
    <w:rsid w:val="00047C6E"/>
    <w:rsid w:val="00051E7D"/>
    <w:rsid w:val="000537BE"/>
    <w:rsid w:val="00073406"/>
    <w:rsid w:val="00082BF2"/>
    <w:rsid w:val="000E1160"/>
    <w:rsid w:val="000E3148"/>
    <w:rsid w:val="00103503"/>
    <w:rsid w:val="001046E6"/>
    <w:rsid w:val="00114491"/>
    <w:rsid w:val="001375CB"/>
    <w:rsid w:val="00156733"/>
    <w:rsid w:val="00172AF7"/>
    <w:rsid w:val="00176983"/>
    <w:rsid w:val="001C534F"/>
    <w:rsid w:val="001D657C"/>
    <w:rsid w:val="001D7848"/>
    <w:rsid w:val="001E6E47"/>
    <w:rsid w:val="001F5013"/>
    <w:rsid w:val="001F66E9"/>
    <w:rsid w:val="00211D09"/>
    <w:rsid w:val="00211F5B"/>
    <w:rsid w:val="00213889"/>
    <w:rsid w:val="00215397"/>
    <w:rsid w:val="00236B1A"/>
    <w:rsid w:val="002556F1"/>
    <w:rsid w:val="00273D2F"/>
    <w:rsid w:val="0027461E"/>
    <w:rsid w:val="00275405"/>
    <w:rsid w:val="00280D6A"/>
    <w:rsid w:val="002817B4"/>
    <w:rsid w:val="002922C5"/>
    <w:rsid w:val="002975D5"/>
    <w:rsid w:val="002A2C9C"/>
    <w:rsid w:val="002A3F3D"/>
    <w:rsid w:val="002C2A9F"/>
    <w:rsid w:val="002E309B"/>
    <w:rsid w:val="002E3523"/>
    <w:rsid w:val="002E4D31"/>
    <w:rsid w:val="002F3887"/>
    <w:rsid w:val="00301B9C"/>
    <w:rsid w:val="00303D6C"/>
    <w:rsid w:val="00314681"/>
    <w:rsid w:val="00324835"/>
    <w:rsid w:val="00327707"/>
    <w:rsid w:val="00330D6F"/>
    <w:rsid w:val="00332FA0"/>
    <w:rsid w:val="00345694"/>
    <w:rsid w:val="003551F4"/>
    <w:rsid w:val="00362BB4"/>
    <w:rsid w:val="003704D5"/>
    <w:rsid w:val="00373300"/>
    <w:rsid w:val="00383D78"/>
    <w:rsid w:val="003A224A"/>
    <w:rsid w:val="003A3250"/>
    <w:rsid w:val="003A502F"/>
    <w:rsid w:val="003A5963"/>
    <w:rsid w:val="003A692B"/>
    <w:rsid w:val="003C2C76"/>
    <w:rsid w:val="003E6D75"/>
    <w:rsid w:val="003F4AC9"/>
    <w:rsid w:val="00402139"/>
    <w:rsid w:val="0040504F"/>
    <w:rsid w:val="004074AB"/>
    <w:rsid w:val="00420A9A"/>
    <w:rsid w:val="004267FC"/>
    <w:rsid w:val="004453EE"/>
    <w:rsid w:val="00450AC3"/>
    <w:rsid w:val="0047069E"/>
    <w:rsid w:val="004910FC"/>
    <w:rsid w:val="004A12CF"/>
    <w:rsid w:val="004A2A67"/>
    <w:rsid w:val="004C3AFF"/>
    <w:rsid w:val="004F4686"/>
    <w:rsid w:val="004F6BE1"/>
    <w:rsid w:val="004F7231"/>
    <w:rsid w:val="00502C56"/>
    <w:rsid w:val="005078A0"/>
    <w:rsid w:val="00524972"/>
    <w:rsid w:val="005444A3"/>
    <w:rsid w:val="00554BA2"/>
    <w:rsid w:val="00565CD4"/>
    <w:rsid w:val="00570E63"/>
    <w:rsid w:val="00571025"/>
    <w:rsid w:val="0057122D"/>
    <w:rsid w:val="00571794"/>
    <w:rsid w:val="00575BF8"/>
    <w:rsid w:val="00590D16"/>
    <w:rsid w:val="005A41BC"/>
    <w:rsid w:val="005B728A"/>
    <w:rsid w:val="005C0388"/>
    <w:rsid w:val="005C1D5D"/>
    <w:rsid w:val="005C6788"/>
    <w:rsid w:val="005D3129"/>
    <w:rsid w:val="005D7C7A"/>
    <w:rsid w:val="005E78FC"/>
    <w:rsid w:val="006003BE"/>
    <w:rsid w:val="00606CC3"/>
    <w:rsid w:val="00607ECE"/>
    <w:rsid w:val="00616019"/>
    <w:rsid w:val="00616E65"/>
    <w:rsid w:val="00630618"/>
    <w:rsid w:val="00632CE1"/>
    <w:rsid w:val="00641ED4"/>
    <w:rsid w:val="00652B3C"/>
    <w:rsid w:val="0066220B"/>
    <w:rsid w:val="006652F1"/>
    <w:rsid w:val="00690CD5"/>
    <w:rsid w:val="00693807"/>
    <w:rsid w:val="00696425"/>
    <w:rsid w:val="006B21F6"/>
    <w:rsid w:val="006B5BFC"/>
    <w:rsid w:val="006B6941"/>
    <w:rsid w:val="006C4A57"/>
    <w:rsid w:val="006E163F"/>
    <w:rsid w:val="006F170D"/>
    <w:rsid w:val="00704346"/>
    <w:rsid w:val="00704F68"/>
    <w:rsid w:val="00713D7C"/>
    <w:rsid w:val="00714BCF"/>
    <w:rsid w:val="0072715D"/>
    <w:rsid w:val="00734F7E"/>
    <w:rsid w:val="00735BD3"/>
    <w:rsid w:val="0075117D"/>
    <w:rsid w:val="00751BD3"/>
    <w:rsid w:val="007537A2"/>
    <w:rsid w:val="00761381"/>
    <w:rsid w:val="00763172"/>
    <w:rsid w:val="00765AE6"/>
    <w:rsid w:val="00786C04"/>
    <w:rsid w:val="007C1B08"/>
    <w:rsid w:val="007C50C2"/>
    <w:rsid w:val="007D1DF9"/>
    <w:rsid w:val="007D1EA3"/>
    <w:rsid w:val="007F702C"/>
    <w:rsid w:val="007F7984"/>
    <w:rsid w:val="008036B4"/>
    <w:rsid w:val="0081074C"/>
    <w:rsid w:val="00811048"/>
    <w:rsid w:val="00813699"/>
    <w:rsid w:val="00813A5C"/>
    <w:rsid w:val="00815FCE"/>
    <w:rsid w:val="008261DE"/>
    <w:rsid w:val="00837EB1"/>
    <w:rsid w:val="008713E4"/>
    <w:rsid w:val="00881B99"/>
    <w:rsid w:val="00882512"/>
    <w:rsid w:val="00891A51"/>
    <w:rsid w:val="00893E34"/>
    <w:rsid w:val="008B5780"/>
    <w:rsid w:val="008F6332"/>
    <w:rsid w:val="0091311C"/>
    <w:rsid w:val="00914BE2"/>
    <w:rsid w:val="00916698"/>
    <w:rsid w:val="00925A50"/>
    <w:rsid w:val="00931661"/>
    <w:rsid w:val="00946D75"/>
    <w:rsid w:val="00966ED3"/>
    <w:rsid w:val="00971322"/>
    <w:rsid w:val="00987D1D"/>
    <w:rsid w:val="009912AE"/>
    <w:rsid w:val="00993485"/>
    <w:rsid w:val="009A1567"/>
    <w:rsid w:val="009A18B3"/>
    <w:rsid w:val="009C37E2"/>
    <w:rsid w:val="009E40A6"/>
    <w:rsid w:val="009E4F14"/>
    <w:rsid w:val="009E5259"/>
    <w:rsid w:val="009F2CBF"/>
    <w:rsid w:val="00A05042"/>
    <w:rsid w:val="00A05713"/>
    <w:rsid w:val="00A14304"/>
    <w:rsid w:val="00A17697"/>
    <w:rsid w:val="00A35600"/>
    <w:rsid w:val="00A40A15"/>
    <w:rsid w:val="00A43E2A"/>
    <w:rsid w:val="00A47A37"/>
    <w:rsid w:val="00A53EEA"/>
    <w:rsid w:val="00A74F86"/>
    <w:rsid w:val="00A80EBF"/>
    <w:rsid w:val="00A85B53"/>
    <w:rsid w:val="00A87199"/>
    <w:rsid w:val="00A940FA"/>
    <w:rsid w:val="00AB0A44"/>
    <w:rsid w:val="00AC78FB"/>
    <w:rsid w:val="00AD57C8"/>
    <w:rsid w:val="00AE0A35"/>
    <w:rsid w:val="00AE6881"/>
    <w:rsid w:val="00AE6D34"/>
    <w:rsid w:val="00B053A5"/>
    <w:rsid w:val="00B302C8"/>
    <w:rsid w:val="00B43A93"/>
    <w:rsid w:val="00B61663"/>
    <w:rsid w:val="00B67CF1"/>
    <w:rsid w:val="00B71AD9"/>
    <w:rsid w:val="00B80D24"/>
    <w:rsid w:val="00B90376"/>
    <w:rsid w:val="00BA2648"/>
    <w:rsid w:val="00BA408C"/>
    <w:rsid w:val="00BB07AD"/>
    <w:rsid w:val="00BE6631"/>
    <w:rsid w:val="00C02002"/>
    <w:rsid w:val="00C07ED3"/>
    <w:rsid w:val="00C12985"/>
    <w:rsid w:val="00C21414"/>
    <w:rsid w:val="00C25264"/>
    <w:rsid w:val="00C274D5"/>
    <w:rsid w:val="00C55CAF"/>
    <w:rsid w:val="00C567E7"/>
    <w:rsid w:val="00C626C0"/>
    <w:rsid w:val="00C63354"/>
    <w:rsid w:val="00C91133"/>
    <w:rsid w:val="00C93776"/>
    <w:rsid w:val="00C93E99"/>
    <w:rsid w:val="00CA234C"/>
    <w:rsid w:val="00CA7DC9"/>
    <w:rsid w:val="00CB4A86"/>
    <w:rsid w:val="00CC1530"/>
    <w:rsid w:val="00CC7B56"/>
    <w:rsid w:val="00CF11A4"/>
    <w:rsid w:val="00CF7AEF"/>
    <w:rsid w:val="00D25AE6"/>
    <w:rsid w:val="00D41C6A"/>
    <w:rsid w:val="00D511CB"/>
    <w:rsid w:val="00D65275"/>
    <w:rsid w:val="00D67AC4"/>
    <w:rsid w:val="00D731E7"/>
    <w:rsid w:val="00D90D2A"/>
    <w:rsid w:val="00D95132"/>
    <w:rsid w:val="00DA348B"/>
    <w:rsid w:val="00DA78D9"/>
    <w:rsid w:val="00DC5C0E"/>
    <w:rsid w:val="00DD019E"/>
    <w:rsid w:val="00DD5517"/>
    <w:rsid w:val="00DE2D82"/>
    <w:rsid w:val="00DE6913"/>
    <w:rsid w:val="00DF649B"/>
    <w:rsid w:val="00E1139A"/>
    <w:rsid w:val="00E17BC1"/>
    <w:rsid w:val="00E23816"/>
    <w:rsid w:val="00E3026B"/>
    <w:rsid w:val="00E4793C"/>
    <w:rsid w:val="00E57443"/>
    <w:rsid w:val="00E80862"/>
    <w:rsid w:val="00E82B54"/>
    <w:rsid w:val="00E87F16"/>
    <w:rsid w:val="00E908D0"/>
    <w:rsid w:val="00E935C6"/>
    <w:rsid w:val="00EA642B"/>
    <w:rsid w:val="00EB5E76"/>
    <w:rsid w:val="00EC1C01"/>
    <w:rsid w:val="00EE7D65"/>
    <w:rsid w:val="00EF41C9"/>
    <w:rsid w:val="00EF7194"/>
    <w:rsid w:val="00F1253E"/>
    <w:rsid w:val="00F32EE4"/>
    <w:rsid w:val="00F4635B"/>
    <w:rsid w:val="00F61FE0"/>
    <w:rsid w:val="00F73B37"/>
    <w:rsid w:val="00F84CC0"/>
    <w:rsid w:val="00FD331C"/>
    <w:rsid w:val="00FD53D3"/>
    <w:rsid w:val="00FD64FD"/>
    <w:rsid w:val="00FD7CFB"/>
    <w:rsid w:val="00FF0F9E"/>
    <w:rsid w:val="00FF14B9"/>
    <w:rsid w:val="075D5BEF"/>
    <w:rsid w:val="0D9A0A83"/>
    <w:rsid w:val="55005515"/>
    <w:rsid w:val="689C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link w:val="11"/>
    <w:uiPriority w:val="0"/>
    <w:pPr>
      <w:tabs>
        <w:tab w:val="center" w:pos="4153"/>
        <w:tab w:val="right" w:pos="8306"/>
      </w:tabs>
      <w:snapToGrid w:val="0"/>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iPriority w:val="0"/>
    <w:rPr>
      <w:color w:val="0563C1" w:themeColor="hyperlink"/>
      <w:u w:val="single"/>
      <w14:textFill>
        <w14:solidFill>
          <w14:schemeClr w14:val="hlink"/>
        </w14:solidFill>
      </w14:textFill>
    </w:rPr>
  </w:style>
  <w:style w:type="paragraph" w:styleId="9">
    <w:name w:val="List Paragraph"/>
    <w:basedOn w:val="1"/>
    <w:unhideWhenUsed/>
    <w:qFormat/>
    <w:uiPriority w:val="99"/>
    <w:pPr>
      <w:ind w:firstLine="420" w:firstLineChars="200"/>
    </w:pPr>
  </w:style>
  <w:style w:type="character" w:customStyle="1" w:styleId="10">
    <w:name w:val="页眉 字符"/>
    <w:basedOn w:val="7"/>
    <w:link w:val="4"/>
    <w:qFormat/>
    <w:uiPriority w:val="0"/>
    <w:rPr>
      <w:rFonts w:ascii="宋体" w:hAnsi="宋体" w:eastAsia="宋体" w:cs="宋体"/>
      <w:sz w:val="18"/>
      <w:szCs w:val="18"/>
    </w:rPr>
  </w:style>
  <w:style w:type="character" w:customStyle="1" w:styleId="11">
    <w:name w:val="页脚 字符"/>
    <w:basedOn w:val="7"/>
    <w:link w:val="3"/>
    <w:qFormat/>
    <w:uiPriority w:val="0"/>
    <w:rPr>
      <w:rFonts w:ascii="宋体" w:hAnsi="宋体" w:eastAsia="宋体" w:cs="宋体"/>
      <w:sz w:val="18"/>
      <w:szCs w:val="18"/>
    </w:rPr>
  </w:style>
  <w:style w:type="character" w:customStyle="1" w:styleId="12">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5668</Words>
  <Characters>5891</Characters>
  <Lines>45</Lines>
  <Paragraphs>12</Paragraphs>
  <TotalTime>1000</TotalTime>
  <ScaleCrop>false</ScaleCrop>
  <LinksUpToDate>false</LinksUpToDate>
  <CharactersWithSpaces>5938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2021-11-15T03:48:00Z</dcterms:created>
  <dc:creator>guanhy</dc:creator>
  <cp:lastModifiedBy>妮可</cp:lastModifiedBy>
  <dcterms:modified xsi:type="dcterms:W3CDTF">2023-08-28T05:09:20Z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B4017474EF0C4E598AA08FEAC6813276</vt:lpwstr>
  </property>
</Properties>
</file>