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销售管理</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9"/>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45"/>
        <w:gridCol w:w="134"/>
        <w:gridCol w:w="1211"/>
        <w:gridCol w:w="1559"/>
        <w:gridCol w:w="1605"/>
        <w:gridCol w:w="25"/>
        <w:gridCol w:w="14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专业课程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必修</w:t>
            </w:r>
          </w:p>
        </w:tc>
        <w:tc>
          <w:tcPr>
            <w:tcW w:w="1605" w:type="dxa"/>
            <w:vAlign w:val="center"/>
          </w:tcPr>
          <w:p>
            <w:pPr>
              <w:jc w:val="center"/>
              <w:rPr>
                <w:rFonts w:cs="Times New Roman"/>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销售管理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Marketing management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J38B120F</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市场营销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市场营销学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48</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3</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lang w:eastAsia="zh-CN"/>
                <w14:textFill>
                  <w14:solidFill>
                    <w14:schemeClr w14:val="tx1"/>
                  </w14:solidFill>
                </w14:textFill>
              </w:rPr>
              <w:t>实践学</w:t>
            </w:r>
            <w:r>
              <w:rPr>
                <w:rFonts w:hint="eastAsia" w:cs="PMingLiU"/>
                <w:color w:val="000000" w:themeColor="text1"/>
                <w:sz w:val="21"/>
                <w:szCs w:val="21"/>
                <w14:textFill>
                  <w14:solidFill>
                    <w14:schemeClr w14:val="tx1"/>
                  </w14:solidFill>
                </w14:textFill>
              </w:rPr>
              <w:t>时：16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开课单位</w:t>
            </w:r>
          </w:p>
        </w:tc>
        <w:tc>
          <w:tcPr>
            <w:tcW w:w="4678"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商学院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widowControl/>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bidi="ar"/>
          <w14:textFill>
            <w14:solidFill>
              <w14:schemeClr w14:val="tx1"/>
            </w14:solidFill>
          </w14:textFill>
        </w:rPr>
        <w:t>《销售管理》是市场营销专业的一门专业必修课程，它是为培养我国社会主义现代化建设所需要的高层次、高质量的管理人才服务的。</w:t>
      </w:r>
      <w:r>
        <w:rPr>
          <w:rFonts w:hint="eastAsia"/>
          <w:color w:val="000000"/>
          <w:szCs w:val="21"/>
        </w:rPr>
        <w:t>它是一门建立在市场营销管理理论基础之上的应用型学科，有较强的实践性。通过本课程的教学，应使学生比较全面系统地掌握销售管理的基本理论、基本知识和基本方法，认识在发展社会主义市场经济的进程中加强企业销售管理的重要性，掌握销售管理在企业营销活动中的作用、销售职业中的道德与法律问题、企业销售组织、销售人员的培养与激励、销售人员绩效考核、销售计划管理、销售区域设计等内容。通过系统的学习，培养学生的销售管理技能，提升他们未来的职业竞争能力，以使学生能够较好地适应市场营销管理工作实践的需要，更好地服务于国家创新体系建设和社会主义市场经济建设，有效地迎接21世纪社会经济发展中将要面临的新问题、新挑战。</w:t>
      </w:r>
    </w:p>
    <w:p>
      <w:pPr>
        <w:spacing w:line="360" w:lineRule="auto"/>
        <w:rPr>
          <w:color w:val="000000" w:themeColor="text1"/>
          <w:sz w:val="21"/>
          <w:szCs w:val="21"/>
          <w:lang w:bidi="ar"/>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8"/>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827"/>
        <w:gridCol w:w="2937"/>
        <w:gridCol w:w="15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937" w:type="dxa"/>
            <w:vAlign w:val="center"/>
          </w:tcPr>
          <w:p>
            <w:pPr>
              <w:tabs>
                <w:tab w:val="left" w:pos="1440"/>
              </w:tabs>
              <w:jc w:val="center"/>
              <w:outlineLvl w:val="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支撑</w:t>
            </w:r>
            <w:r>
              <w:rPr>
                <w:rFonts w:hint="eastAsia"/>
                <w:b/>
                <w:bCs/>
                <w:color w:val="000000" w:themeColor="text1"/>
                <w:sz w:val="21"/>
                <w:szCs w:val="21"/>
                <w:highlight w:val="none"/>
                <w:lang w:val="en-US" w:eastAsia="zh-CN"/>
                <w14:textFill>
                  <w14:solidFill>
                    <w14:schemeClr w14:val="tx1"/>
                  </w14:solidFill>
                </w14:textFill>
              </w:rPr>
              <w:t>毕业要求</w:t>
            </w:r>
            <w:r>
              <w:rPr>
                <w:rFonts w:hint="eastAsia"/>
                <w:b/>
                <w:bCs/>
                <w:color w:val="000000" w:themeColor="text1"/>
                <w:sz w:val="21"/>
                <w:szCs w:val="21"/>
                <w:highlight w:val="none"/>
                <w14:textFill>
                  <w14:solidFill>
                    <w14:schemeClr w14:val="tx1"/>
                  </w14:solidFill>
                </w14:textFill>
              </w:rPr>
              <w:t>指标点</w:t>
            </w:r>
          </w:p>
        </w:tc>
        <w:tc>
          <w:tcPr>
            <w:tcW w:w="1599" w:type="dxa"/>
            <w:vAlign w:val="center"/>
          </w:tcPr>
          <w:p>
            <w:pPr>
              <w:tabs>
                <w:tab w:val="left" w:pos="1440"/>
              </w:tabs>
              <w:jc w:val="center"/>
              <w:outlineLvl w:val="0"/>
              <w:rPr>
                <w:rFonts w:hint="default" w:eastAsia="宋体"/>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支撑</w:t>
            </w:r>
            <w:r>
              <w:rPr>
                <w:rFonts w:hint="eastAsia"/>
                <w:b/>
                <w:bCs/>
                <w:color w:val="000000" w:themeColor="text1"/>
                <w:sz w:val="21"/>
                <w:szCs w:val="21"/>
                <w:highlight w:val="none"/>
                <w:lang w:val="en-US" w:eastAsia="zh-CN"/>
                <w14:textFill>
                  <w14:solidFill>
                    <w14:schemeClr w14:val="tx1"/>
                  </w14:solidFill>
                </w14:textFill>
              </w:rPr>
              <w:t>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FF0000"/>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rFonts w:hint="eastAsia"/>
                <w:b/>
                <w:bCs/>
                <w:color w:val="FF0000"/>
                <w:sz w:val="21"/>
                <w:szCs w:val="21"/>
              </w:rPr>
            </w:pPr>
            <w:r>
              <w:rPr>
                <w:rFonts w:hint="eastAsia"/>
                <w:b/>
                <w:bCs/>
                <w:color w:val="000000" w:themeColor="text1"/>
                <w:sz w:val="21"/>
                <w:szCs w:val="21"/>
                <w14:textFill>
                  <w14:solidFill>
                    <w14:schemeClr w14:val="tx1"/>
                  </w14:solidFill>
                </w14:textFill>
              </w:rPr>
              <w:t>目标1：</w:t>
            </w:r>
            <w:r>
              <w:rPr>
                <w:rFonts w:hint="eastAsia"/>
                <w:color w:val="000000" w:themeColor="text1"/>
                <w:sz w:val="21"/>
                <w:szCs w:val="21"/>
                <w14:textFill>
                  <w14:solidFill>
                    <w14:schemeClr w14:val="tx1"/>
                  </w14:solidFill>
                </w14:textFill>
              </w:rPr>
              <w:t>通过本课的学习，要求学生了解销售职业，认识销售、销售管理和销售伦理掌握销售过程，认识销售准备，理解关系销售，会处理顾客异议能够进行销售规划与设计，制定销售计划、销售预测、销售配额和销售预算。</w:t>
            </w:r>
          </w:p>
        </w:tc>
        <w:tc>
          <w:tcPr>
            <w:tcW w:w="2937" w:type="dxa"/>
            <w:vAlign w:val="center"/>
          </w:tcPr>
          <w:p>
            <w:pPr>
              <w:rPr>
                <w:rFonts w:hint="eastAsia"/>
                <w:sz w:val="21"/>
                <w:szCs w:val="21"/>
              </w:rPr>
            </w:pPr>
            <w:r>
              <w:rPr>
                <w:rFonts w:hint="eastAsia"/>
                <w:sz w:val="21"/>
                <w:szCs w:val="21"/>
                <w:lang w:val="en-US" w:eastAsia="zh-CN"/>
              </w:rPr>
              <w:t>1.2系统掌握市场营销学、消费者行为学、客户关系管理、连锁经营管理、广告学、品牌管理、销售管理、市场调查与预测等专业理论知识与方法。</w:t>
            </w:r>
          </w:p>
        </w:tc>
        <w:tc>
          <w:tcPr>
            <w:tcW w:w="1599" w:type="dxa"/>
            <w:vAlign w:val="center"/>
          </w:tcPr>
          <w:p>
            <w:pPr>
              <w:rPr>
                <w:rFonts w:hint="eastAsia"/>
                <w:sz w:val="21"/>
                <w:szCs w:val="21"/>
              </w:rPr>
            </w:pPr>
            <w:r>
              <w:rPr>
                <w:rFonts w:hint="eastAsia"/>
                <w:sz w:val="21"/>
                <w:szCs w:val="21"/>
                <w:lang w:val="en-US" w:eastAsia="zh-CN"/>
              </w:rPr>
              <w:t>1.</w:t>
            </w:r>
            <w:r>
              <w:rPr>
                <w:rFonts w:hint="eastAsia"/>
                <w:sz w:val="21"/>
                <w:szCs w:val="21"/>
              </w:rPr>
              <w:t>专业知识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rPr>
                <w:rFonts w:hint="eastAsia" w:ascii="宋体" w:hAnsi="宋体" w:eastAsia="宋体" w:cs="宋体"/>
                <w:sz w:val="21"/>
                <w:szCs w:val="21"/>
              </w:rPr>
            </w:pPr>
            <w:r>
              <w:rPr>
                <w:rFonts w:hint="eastAsia" w:ascii="宋体" w:hAnsi="宋体" w:eastAsia="宋体" w:cs="宋体"/>
                <w:b/>
                <w:bCs/>
                <w:sz w:val="21"/>
                <w:szCs w:val="21"/>
              </w:rPr>
              <w:t>目标2：</w:t>
            </w:r>
            <w:r>
              <w:rPr>
                <w:rFonts w:hint="eastAsia"/>
                <w:sz w:val="21"/>
                <w:szCs w:val="21"/>
              </w:rPr>
              <w:t>要求学生掌握销售区域管理技能，进行销售区域划分和设计、业务管理和管理销售网络成员，能够进行销售组织建设，设计销售组织、带领团队高效运作，能够甄选销售人员、对其培训、以及设计相应的薪酬制度，掌握销售人员的行为和动机、对其采取有效的激励措施，并进行绩效考评，能够进行销售货品管理，掌握订发货退货的管理、终端管理和窜货管理能够分析客户商业价值，对客户进行信用管理，能够掌握销售服务管理，提高服务质量。能够利用销售额、销售费用、销售效率等分析工具进行销售分析与评估，能够把握销售管理的新趋势，学会利用网络进行销售管理。</w:t>
            </w:r>
          </w:p>
        </w:tc>
        <w:tc>
          <w:tcPr>
            <w:tcW w:w="2937" w:type="dxa"/>
            <w:vAlign w:val="center"/>
          </w:tcPr>
          <w:p>
            <w:pPr>
              <w:rPr>
                <w:rFonts w:hint="eastAsia"/>
                <w:sz w:val="21"/>
                <w:szCs w:val="21"/>
                <w:lang w:val="en-US" w:eastAsia="zh-CN"/>
              </w:rPr>
            </w:pPr>
            <w:r>
              <w:rPr>
                <w:rFonts w:hint="eastAsia"/>
                <w:sz w:val="21"/>
                <w:szCs w:val="21"/>
                <w:lang w:val="en-US" w:eastAsia="zh-CN"/>
              </w:rPr>
              <w:t>2.1 能够应用市场营销相关理论和方法分析并解决企业市场营销实践问题。</w:t>
            </w:r>
          </w:p>
          <w:p>
            <w:pPr>
              <w:rPr>
                <w:rFonts w:hint="eastAsia"/>
                <w:sz w:val="21"/>
                <w:szCs w:val="21"/>
              </w:rPr>
            </w:pPr>
          </w:p>
        </w:tc>
        <w:tc>
          <w:tcPr>
            <w:tcW w:w="1599" w:type="dxa"/>
            <w:vAlign w:val="center"/>
          </w:tcPr>
          <w:p>
            <w:pPr>
              <w:rPr>
                <w:rFonts w:hint="eastAsia"/>
                <w:sz w:val="21"/>
                <w:szCs w:val="21"/>
                <w:lang w:val="en-US"/>
              </w:rPr>
            </w:pPr>
            <w:r>
              <w:rPr>
                <w:rFonts w:hint="eastAsia"/>
                <w:sz w:val="21"/>
                <w:szCs w:val="21"/>
                <w:lang w:val="en-US" w:eastAsia="zh-CN"/>
              </w:rPr>
              <w:t>2.问题分析</w:t>
            </w:r>
          </w:p>
          <w:p>
            <w:pP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rPr>
                <w:rFonts w:hint="eastAsia"/>
                <w:color w:val="000000" w:themeColor="text1"/>
                <w:sz w:val="21"/>
                <w:szCs w:val="21"/>
                <w14:textFill>
                  <w14:solidFill>
                    <w14:schemeClr w14:val="tx1"/>
                  </w14:solidFill>
                </w14:textFill>
              </w:rPr>
            </w:pPr>
            <w:r>
              <w:rPr>
                <w:rFonts w:hint="eastAsia"/>
                <w:b/>
                <w:bCs/>
                <w:sz w:val="21"/>
                <w:szCs w:val="21"/>
              </w:rPr>
              <w:t>目标3：</w:t>
            </w:r>
            <w:r>
              <w:rPr>
                <w:rFonts w:hint="eastAsia"/>
                <w:color w:val="000000" w:themeColor="text1"/>
                <w:sz w:val="21"/>
                <w:szCs w:val="21"/>
                <w14:textFill>
                  <w14:solidFill>
                    <w14:schemeClr w14:val="tx1"/>
                  </w14:solidFill>
                </w14:textFill>
              </w:rPr>
              <w:t>培养学生爱岗敬业、诚实守信、公平公正、奉献社会、忠诚企业的职业操守：在以小组为单位实施教学项目过程中，培养学生树立自主学习、主动学习的良好品格，具备从事销售管理工作的综合素质和能力。</w:t>
            </w:r>
          </w:p>
        </w:tc>
        <w:tc>
          <w:tcPr>
            <w:tcW w:w="2937" w:type="dxa"/>
            <w:vAlign w:val="center"/>
          </w:tcPr>
          <w:p>
            <w:pPr>
              <w:pStyle w:val="5"/>
              <w:spacing w:before="3" w:line="240" w:lineRule="auto"/>
              <w:ind w:right="49"/>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7.1具有良好的语言和文字表达能力，能够独立完成岗位营销任务。</w:t>
            </w:r>
          </w:p>
        </w:tc>
        <w:tc>
          <w:tcPr>
            <w:tcW w:w="1599" w:type="dxa"/>
            <w:vAlign w:val="center"/>
          </w:tcPr>
          <w:p>
            <w:pPr>
              <w:pStyle w:val="5"/>
              <w:spacing w:before="3" w:line="240" w:lineRule="auto"/>
              <w:ind w:right="49"/>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7.沟通</w:t>
            </w:r>
          </w:p>
        </w:tc>
      </w:tr>
    </w:tbl>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8"/>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791"/>
        <w:gridCol w:w="4527"/>
        <w:gridCol w:w="1351"/>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52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135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98"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color w:val="343434"/>
                <w:sz w:val="21"/>
                <w:szCs w:val="21"/>
                <w:shd w:val="clear" w:color="auto" w:fill="FFFFFF"/>
              </w:rPr>
            </w:pPr>
          </w:p>
          <w:p>
            <w:pPr>
              <w:rPr>
                <w:rFonts w:asciiTheme="minorEastAsia" w:hAnsiTheme="minorEastAsia" w:eastAsiaTheme="minorEastAsia"/>
                <w:color w:val="333333"/>
                <w:sz w:val="21"/>
                <w:szCs w:val="21"/>
              </w:rPr>
            </w:pPr>
            <w:r>
              <w:rPr>
                <w:rFonts w:hint="eastAsia"/>
                <w:b/>
                <w:bCs/>
                <w:color w:val="000000" w:themeColor="text1"/>
                <w:sz w:val="21"/>
                <w:szCs w:val="21"/>
                <w:shd w:val="clear" w:color="auto" w:fill="FFFFFF"/>
                <w14:textFill>
                  <w14:solidFill>
                    <w14:schemeClr w14:val="tx1"/>
                  </w14:solidFill>
                </w14:textFill>
              </w:rPr>
              <w:t>销售管理导论</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w:t>
            </w:r>
          </w:p>
        </w:tc>
        <w:tc>
          <w:tcPr>
            <w:tcW w:w="4527" w:type="dxa"/>
            <w:vAlign w:val="center"/>
          </w:tcPr>
          <w:p>
            <w:pPr>
              <w:widowControl/>
              <w:ind w:left="1155" w:hanging="1155"/>
              <w:rPr>
                <w:b/>
                <w:color w:val="333333"/>
                <w:sz w:val="21"/>
                <w:szCs w:val="21"/>
              </w:rPr>
            </w:pPr>
            <w:r>
              <w:rPr>
                <w:rFonts w:hint="eastAsia"/>
                <w:b/>
                <w:color w:val="333333"/>
                <w:sz w:val="21"/>
                <w:szCs w:val="21"/>
              </w:rPr>
              <w:t>重点：</w:t>
            </w:r>
            <w:r>
              <w:rPr>
                <w:rFonts w:hint="eastAsia"/>
                <w:color w:val="000000"/>
                <w:sz w:val="21"/>
                <w:szCs w:val="21"/>
              </w:rPr>
              <w:t>销售的性质；销售管理的基本原理。</w:t>
            </w:r>
          </w:p>
          <w:p>
            <w:pPr>
              <w:pStyle w:val="13"/>
              <w:ind w:firstLine="0" w:firstLineChars="0"/>
              <w:rPr>
                <w:sz w:val="21"/>
                <w:szCs w:val="21"/>
              </w:rPr>
            </w:pPr>
            <w:r>
              <w:rPr>
                <w:rFonts w:hint="eastAsia"/>
                <w:b/>
                <w:color w:val="333333"/>
                <w:sz w:val="21"/>
                <w:szCs w:val="21"/>
              </w:rPr>
              <w:t>难点：</w:t>
            </w:r>
            <w:r>
              <w:rPr>
                <w:rFonts w:hint="eastAsia"/>
                <w:color w:val="000000"/>
                <w:sz w:val="21"/>
                <w:szCs w:val="21"/>
              </w:rPr>
              <w:t>销售方格理论；销售模式。</w:t>
            </w:r>
          </w:p>
          <w:p>
            <w:pPr>
              <w:jc w:val="both"/>
              <w:rPr>
                <w:sz w:val="21"/>
                <w:szCs w:val="21"/>
              </w:rPr>
            </w:pPr>
            <w:r>
              <w:rPr>
                <w:rFonts w:hint="eastAsia"/>
                <w:b/>
                <w:color w:val="333333"/>
                <w:sz w:val="21"/>
                <w:szCs w:val="21"/>
              </w:rPr>
              <w:t>思政元素：</w:t>
            </w:r>
            <w:r>
              <w:rPr>
                <w:rFonts w:hint="eastAsia"/>
                <w:bCs/>
                <w:color w:val="333333"/>
                <w:sz w:val="21"/>
                <w:szCs w:val="21"/>
              </w:rPr>
              <w:t>树立正确</w:t>
            </w:r>
            <w:r>
              <w:rPr>
                <w:rFonts w:hint="eastAsia"/>
                <w:color w:val="000000"/>
                <w:sz w:val="21"/>
                <w:szCs w:val="21"/>
                <w:lang w:bidi="ar"/>
              </w:rPr>
              <w:t>商业价值观，遵守法律的基本原则。</w:t>
            </w:r>
          </w:p>
          <w:p>
            <w:pPr>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教学方法与策略：</w:t>
            </w:r>
            <w:r>
              <w:rPr>
                <w:rFonts w:hint="eastAsia"/>
                <w:color w:val="333333"/>
                <w:sz w:val="21"/>
                <w:szCs w:val="21"/>
              </w:rPr>
              <w:t>线下教学。课堂运用主要运用讲授法和案例法开展教学，辅以启发式提问拓宽学生学习思路。</w:t>
            </w:r>
          </w:p>
          <w:p>
            <w:pPr>
              <w:jc w:val="both"/>
              <w:rPr>
                <w:rFonts w:asciiTheme="minorEastAsia" w:hAnsiTheme="minorEastAsia" w:eastAsiaTheme="minorEastAsia"/>
                <w:b/>
                <w:color w:val="000000" w:themeColor="text1"/>
                <w:sz w:val="21"/>
                <w:szCs w:val="21"/>
                <w14:textFill>
                  <w14:solidFill>
                    <w14:schemeClr w14:val="tx1"/>
                  </w14:solidFill>
                </w14:textFill>
              </w:rPr>
            </w:pPr>
          </w:p>
        </w:tc>
        <w:tc>
          <w:tcPr>
            <w:tcW w:w="1351" w:type="dxa"/>
            <w:vAlign w:val="center"/>
          </w:tcPr>
          <w:p>
            <w:pPr>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课前</w:t>
            </w:r>
            <w:r>
              <w:rPr>
                <w:rFonts w:ascii="Times New Roman" w:hAnsi="Times New Roman" w:cs="Times New Roman"/>
                <w:color w:val="000000" w:themeColor="text1"/>
                <w:sz w:val="21"/>
                <w:szCs w:val="21"/>
                <w14:textFill>
                  <w14:solidFill>
                    <w14:schemeClr w14:val="tx1"/>
                  </w14:solidFill>
                </w14:textFill>
              </w:rPr>
              <w:t>：自行预习</w:t>
            </w:r>
          </w:p>
          <w:p>
            <w:pPr>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课堂：</w:t>
            </w:r>
            <w:r>
              <w:rPr>
                <w:rFonts w:ascii="Times New Roman" w:hAnsi="Times New Roman" w:cs="Times New Roman"/>
                <w:color w:val="000000" w:themeColor="text1"/>
                <w:sz w:val="21"/>
                <w:szCs w:val="21"/>
                <w14:textFill>
                  <w14:solidFill>
                    <w14:schemeClr w14:val="tx1"/>
                  </w14:solidFill>
                </w14:textFill>
              </w:rPr>
              <w:t>对本次课程内容设计一些问题，</w:t>
            </w:r>
            <w:bookmarkStart w:id="1" w:name="_GoBack"/>
            <w:bookmarkEnd w:id="1"/>
            <w:r>
              <w:rPr>
                <w:rFonts w:ascii="Times New Roman" w:hAnsi="Times New Roman" w:cs="Times New Roman"/>
                <w:color w:val="000000" w:themeColor="text1"/>
                <w:sz w:val="21"/>
                <w:szCs w:val="21"/>
                <w14:textFill>
                  <w14:solidFill>
                    <w14:schemeClr w14:val="tx1"/>
                  </w14:solidFill>
                </w14:textFill>
              </w:rPr>
              <w:t>并引导学生回答与互动</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课后：自行</w:t>
            </w:r>
            <w:r>
              <w:rPr>
                <w:rFonts w:ascii="Times New Roman" w:hAnsi="Times New Roman" w:cs="Times New Roman"/>
                <w:color w:val="000000" w:themeColor="text1"/>
                <w:sz w:val="21"/>
                <w:szCs w:val="21"/>
                <w14:textFill>
                  <w14:solidFill>
                    <w14:schemeClr w14:val="tx1"/>
                  </w14:solidFill>
                </w14:textFill>
              </w:rPr>
              <w:t>复习</w:t>
            </w:r>
          </w:p>
        </w:tc>
        <w:tc>
          <w:tcPr>
            <w:tcW w:w="8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077" w:type="dxa"/>
            <w:vAlign w:val="center"/>
          </w:tcPr>
          <w:p>
            <w:pPr>
              <w:rPr>
                <w:b/>
                <w:bCs/>
                <w:color w:val="000000" w:themeColor="text1"/>
                <w:sz w:val="21"/>
                <w:szCs w:val="21"/>
                <w14:textFill>
                  <w14:solidFill>
                    <w14:schemeClr w14:val="tx1"/>
                  </w14:solidFill>
                </w14:textFill>
              </w:rPr>
            </w:pPr>
            <w:r>
              <w:rPr>
                <w:rFonts w:hint="eastAsia"/>
                <w:b/>
                <w:bCs/>
                <w:color w:val="343434"/>
                <w:sz w:val="21"/>
                <w:szCs w:val="21"/>
                <w:shd w:val="clear" w:color="auto" w:fill="FFFFFF"/>
              </w:rPr>
              <w:t>销售组织</w:t>
            </w:r>
          </w:p>
          <w:p>
            <w:pPr>
              <w:rPr>
                <w:rFonts w:asciiTheme="minorEastAsia" w:hAnsiTheme="minorEastAsia" w:eastAsiaTheme="minorEastAsia"/>
                <w:b/>
                <w:bCs/>
                <w:color w:val="000000" w:themeColor="text1"/>
                <w:sz w:val="21"/>
                <w:szCs w:val="21"/>
                <w14:textFill>
                  <w14:solidFill>
                    <w14:schemeClr w14:val="tx1"/>
                  </w14:solidFill>
                </w14:textFill>
              </w:rPr>
            </w:pP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527" w:type="dxa"/>
            <w:vAlign w:val="center"/>
          </w:tcPr>
          <w:p>
            <w:pPr>
              <w:widowControl/>
              <w:ind w:left="1155" w:hanging="1155"/>
              <w:rPr>
                <w:color w:val="000000"/>
                <w:sz w:val="21"/>
                <w:szCs w:val="21"/>
              </w:rPr>
            </w:pPr>
            <w:r>
              <w:rPr>
                <w:rFonts w:hint="eastAsia" w:asciiTheme="minorEastAsia" w:hAnsiTheme="minorEastAsia" w:eastAsiaTheme="minorEastAsia"/>
                <w:b/>
                <w:bCs/>
                <w:color w:val="333333"/>
                <w:sz w:val="21"/>
                <w:szCs w:val="21"/>
              </w:rPr>
              <w:t>重点：</w:t>
            </w:r>
            <w:r>
              <w:rPr>
                <w:rFonts w:hint="eastAsia"/>
                <w:color w:val="000000"/>
                <w:sz w:val="21"/>
                <w:szCs w:val="21"/>
              </w:rPr>
              <w:t>销售组织的类型；销售组织岗位职责；</w:t>
            </w:r>
          </w:p>
          <w:p>
            <w:pPr>
              <w:rPr>
                <w:rFonts w:asciiTheme="minorEastAsia" w:hAnsiTheme="minorEastAsia"/>
                <w:color w:val="333333"/>
                <w:sz w:val="21"/>
                <w:szCs w:val="21"/>
              </w:rPr>
            </w:pPr>
            <w:r>
              <w:rPr>
                <w:rFonts w:hint="eastAsia"/>
                <w:color w:val="000000"/>
                <w:sz w:val="21"/>
                <w:szCs w:val="21"/>
              </w:rPr>
              <w:t>销售计划。</w:t>
            </w:r>
          </w:p>
          <w:p>
            <w:pPr>
              <w:adjustRightInd w:val="0"/>
              <w:rPr>
                <w:rFonts w:asciiTheme="minorEastAsia" w:hAnsiTheme="minorEastAsia"/>
                <w:color w:val="333333"/>
                <w:sz w:val="21"/>
                <w:szCs w:val="21"/>
              </w:rPr>
            </w:pPr>
            <w:r>
              <w:rPr>
                <w:rFonts w:hint="eastAsia" w:asciiTheme="minorEastAsia" w:hAnsiTheme="minorEastAsia" w:eastAsiaTheme="minorEastAsia"/>
                <w:b/>
                <w:bCs/>
                <w:color w:val="333333"/>
                <w:sz w:val="21"/>
                <w:szCs w:val="21"/>
              </w:rPr>
              <w:t>难点：</w:t>
            </w:r>
            <w:r>
              <w:rPr>
                <w:rFonts w:hint="eastAsia" w:asciiTheme="minorEastAsia" w:hAnsiTheme="minorEastAsia" w:eastAsiaTheme="minorEastAsia"/>
                <w:color w:val="333333"/>
                <w:sz w:val="21"/>
                <w:szCs w:val="21"/>
              </w:rPr>
              <w:t>销售计划的制订。</w:t>
            </w:r>
          </w:p>
          <w:p>
            <w:pPr>
              <w:jc w:val="both"/>
              <w:rPr>
                <w:rFonts w:asciiTheme="minorEastAsia" w:hAnsiTheme="minorEastAsia" w:eastAsiaTheme="minorEastAsia"/>
                <w:b/>
                <w:bCs/>
                <w:color w:val="333333"/>
                <w:sz w:val="21"/>
                <w:szCs w:val="21"/>
              </w:rPr>
            </w:pPr>
            <w:r>
              <w:rPr>
                <w:rFonts w:hint="eastAsia" w:asciiTheme="minorEastAsia" w:hAnsiTheme="minorEastAsia" w:eastAsiaTheme="minorEastAsia"/>
                <w:b/>
                <w:bCs/>
                <w:color w:val="333333"/>
                <w:sz w:val="21"/>
                <w:szCs w:val="21"/>
              </w:rPr>
              <w:t>教学方法与策略：</w:t>
            </w:r>
            <w:r>
              <w:rPr>
                <w:rFonts w:hint="eastAsia" w:asciiTheme="minorEastAsia" w:hAnsiTheme="minorEastAsia" w:eastAsiaTheme="minorEastAsia"/>
                <w:color w:val="333333"/>
                <w:sz w:val="21"/>
                <w:szCs w:val="21"/>
              </w:rPr>
              <w:t>线下教学。课堂运用主要运用讲授法和案例法开展教学，辅以启发式提问拓宽学生学习思路。</w:t>
            </w:r>
            <w:r>
              <w:rPr>
                <w:rFonts w:hint="eastAsia" w:asciiTheme="minorEastAsia" w:hAnsiTheme="minorEastAsia" w:eastAsiaTheme="minorEastAsia"/>
                <w:b/>
                <w:bCs/>
                <w:color w:val="333333"/>
                <w:sz w:val="21"/>
                <w:szCs w:val="21"/>
              </w:rPr>
              <w:t xml:space="preserve">                             </w:t>
            </w:r>
          </w:p>
        </w:tc>
        <w:tc>
          <w:tcPr>
            <w:tcW w:w="1351" w:type="dxa"/>
            <w:vAlign w:val="center"/>
          </w:tcPr>
          <w:p>
            <w:pPr>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课前</w:t>
            </w:r>
            <w:r>
              <w:rPr>
                <w:rFonts w:ascii="Times New Roman" w:hAnsi="Times New Roman" w:cs="Times New Roman"/>
                <w:color w:val="000000" w:themeColor="text1"/>
                <w:sz w:val="21"/>
                <w:szCs w:val="21"/>
                <w14:textFill>
                  <w14:solidFill>
                    <w14:schemeClr w14:val="tx1"/>
                  </w14:solidFill>
                </w14:textFill>
              </w:rPr>
              <w:t>：自行预习</w:t>
            </w:r>
          </w:p>
          <w:p>
            <w:pPr>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课堂：</w:t>
            </w:r>
            <w:r>
              <w:rPr>
                <w:rFonts w:ascii="Times New Roman" w:hAnsi="Times New Roman" w:cs="Times New Roman"/>
                <w:color w:val="000000" w:themeColor="text1"/>
                <w:sz w:val="21"/>
                <w:szCs w:val="21"/>
                <w14:textFill>
                  <w14:solidFill>
                    <w14:schemeClr w14:val="tx1"/>
                  </w14:solidFill>
                </w14:textFill>
              </w:rPr>
              <w:t>对本次课程内容设计一些问题，并引导学生回答与互动</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课后：自行</w:t>
            </w:r>
            <w:r>
              <w:rPr>
                <w:rFonts w:ascii="Times New Roman" w:hAnsi="Times New Roman" w:cs="Times New Roman"/>
                <w:color w:val="000000" w:themeColor="text1"/>
                <w:sz w:val="21"/>
                <w:szCs w:val="21"/>
                <w14:textFill>
                  <w14:solidFill>
                    <w14:schemeClr w14:val="tx1"/>
                  </w14:solidFill>
                </w14:textFill>
              </w:rPr>
              <w:t>复习</w:t>
            </w:r>
          </w:p>
        </w:tc>
        <w:tc>
          <w:tcPr>
            <w:tcW w:w="8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b/>
                <w:bCs/>
                <w:color w:val="000000" w:themeColor="text1"/>
                <w:sz w:val="21"/>
                <w:szCs w:val="21"/>
                <w:shd w:val="clear" w:color="auto" w:fill="FFFFFF"/>
                <w14:textFill>
                  <w14:solidFill>
                    <w14:schemeClr w14:val="tx1"/>
                  </w14:solidFill>
                </w14:textFill>
              </w:rPr>
            </w:pPr>
            <w:r>
              <w:rPr>
                <w:rFonts w:hint="eastAsia"/>
                <w:b/>
                <w:bCs/>
                <w:color w:val="000000" w:themeColor="text1"/>
                <w:sz w:val="21"/>
                <w:szCs w:val="21"/>
                <w:shd w:val="clear" w:color="auto" w:fill="FFFFFF"/>
                <w14:textFill>
                  <w14:solidFill>
                    <w14:schemeClr w14:val="tx1"/>
                  </w14:solidFill>
                </w14:textFill>
              </w:rPr>
              <w:t>销售预算</w:t>
            </w:r>
          </w:p>
        </w:tc>
        <w:tc>
          <w:tcPr>
            <w:tcW w:w="79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4527" w:type="dxa"/>
            <w:vAlign w:val="center"/>
          </w:tcPr>
          <w:p>
            <w:pPr>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销售预测；销售配额和销售预算的制定方法。</w:t>
            </w:r>
          </w:p>
          <w:p>
            <w:pPr>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销售计划概述和编制；分配销售配额的方法。</w:t>
            </w:r>
          </w:p>
          <w:p>
            <w:pPr>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教学方法与策略：</w:t>
            </w:r>
            <w:r>
              <w:rPr>
                <w:rFonts w:hint="eastAsia"/>
                <w:color w:val="333333"/>
                <w:sz w:val="21"/>
                <w:szCs w:val="21"/>
              </w:rPr>
              <w:t xml:space="preserve">线下教学。课堂运用主要运用讲授法和案例法开展教学，辅以启发式提问拓宽学生学习思路。 </w:t>
            </w:r>
          </w:p>
        </w:tc>
        <w:tc>
          <w:tcPr>
            <w:tcW w:w="1351" w:type="dxa"/>
            <w:vAlign w:val="center"/>
          </w:tcPr>
          <w:p>
            <w:pPr>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课前</w:t>
            </w:r>
            <w:r>
              <w:rPr>
                <w:rFonts w:ascii="Times New Roman" w:hAnsi="Times New Roman" w:cs="Times New Roman"/>
                <w:color w:val="000000" w:themeColor="text1"/>
                <w:sz w:val="21"/>
                <w:szCs w:val="21"/>
                <w14:textFill>
                  <w14:solidFill>
                    <w14:schemeClr w14:val="tx1"/>
                  </w14:solidFill>
                </w14:textFill>
              </w:rPr>
              <w:t>：自行预习</w:t>
            </w:r>
          </w:p>
          <w:p>
            <w:pPr>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课堂：</w:t>
            </w:r>
            <w:r>
              <w:rPr>
                <w:rFonts w:ascii="Times New Roman" w:hAnsi="Times New Roman" w:cs="Times New Roman"/>
                <w:color w:val="000000" w:themeColor="text1"/>
                <w:sz w:val="21"/>
                <w:szCs w:val="21"/>
                <w14:textFill>
                  <w14:solidFill>
                    <w14:schemeClr w14:val="tx1"/>
                  </w14:solidFill>
                </w14:textFill>
              </w:rPr>
              <w:t>对本次课程内容设计一些问题，并引导学生回答与互动</w:t>
            </w:r>
          </w:p>
          <w:p>
            <w:pP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课后：自行</w:t>
            </w:r>
            <w:r>
              <w:rPr>
                <w:rFonts w:ascii="Times New Roman" w:hAnsi="Times New Roman" w:cs="Times New Roman"/>
                <w:color w:val="000000" w:themeColor="text1"/>
                <w:sz w:val="21"/>
                <w:szCs w:val="21"/>
                <w14:textFill>
                  <w14:solidFill>
                    <w14:schemeClr w14:val="tx1"/>
                  </w14:solidFill>
                </w14:textFill>
              </w:rPr>
              <w:t>复习</w:t>
            </w:r>
          </w:p>
        </w:tc>
        <w:tc>
          <w:tcPr>
            <w:tcW w:w="8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b/>
                <w:bCs/>
                <w:color w:val="343434"/>
                <w:sz w:val="21"/>
                <w:szCs w:val="21"/>
                <w:shd w:val="clear" w:color="auto" w:fill="FFFFFF"/>
              </w:rPr>
              <w:t>销售过程管理</w:t>
            </w:r>
          </w:p>
        </w:tc>
        <w:tc>
          <w:tcPr>
            <w:tcW w:w="791" w:type="dxa"/>
            <w:vAlign w:val="center"/>
          </w:tcPr>
          <w:p>
            <w:pPr>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6</w:t>
            </w:r>
          </w:p>
        </w:tc>
        <w:tc>
          <w:tcPr>
            <w:tcW w:w="4527" w:type="dxa"/>
            <w:vAlign w:val="center"/>
          </w:tcPr>
          <w:p>
            <w:pPr>
              <w:widowControl/>
              <w:ind w:left="1155" w:hanging="1155"/>
              <w:jc w:val="both"/>
              <w:rPr>
                <w:color w:val="000000"/>
                <w:szCs w:val="21"/>
              </w:rPr>
            </w:pPr>
            <w:r>
              <w:rPr>
                <w:rFonts w:hint="eastAsia"/>
                <w:b/>
                <w:color w:val="333333"/>
                <w:sz w:val="21"/>
                <w:szCs w:val="21"/>
              </w:rPr>
              <w:t>重点：</w:t>
            </w:r>
            <w:r>
              <w:rPr>
                <w:rFonts w:hint="eastAsia"/>
                <w:color w:val="000000"/>
                <w:sz w:val="21"/>
                <w:szCs w:val="21"/>
              </w:rPr>
              <w:t>寻找准顾客；销售陈述</w:t>
            </w:r>
            <w:r>
              <w:rPr>
                <w:rFonts w:hint="eastAsia"/>
                <w:color w:val="000000"/>
                <w:szCs w:val="21"/>
              </w:rPr>
              <w:t>。</w:t>
            </w:r>
          </w:p>
          <w:p>
            <w:pPr>
              <w:widowControl/>
              <w:jc w:val="both"/>
              <w:rPr>
                <w:color w:val="333333"/>
                <w:sz w:val="21"/>
                <w:szCs w:val="21"/>
              </w:rPr>
            </w:pPr>
            <w:r>
              <w:rPr>
                <w:rFonts w:hint="eastAsia"/>
                <w:b/>
                <w:color w:val="333333"/>
                <w:sz w:val="21"/>
                <w:szCs w:val="21"/>
              </w:rPr>
              <w:t>难点：</w:t>
            </w:r>
            <w:r>
              <w:rPr>
                <w:rFonts w:hint="eastAsia"/>
                <w:color w:val="333333"/>
                <w:sz w:val="21"/>
                <w:szCs w:val="21"/>
              </w:rPr>
              <w:t xml:space="preserve"> </w:t>
            </w:r>
            <w:r>
              <w:rPr>
                <w:rFonts w:hint="eastAsia"/>
                <w:color w:val="000000"/>
                <w:sz w:val="21"/>
                <w:szCs w:val="21"/>
              </w:rPr>
              <w:t>处理异议的主要方法。</w:t>
            </w:r>
          </w:p>
          <w:p>
            <w:pPr>
              <w:rPr>
                <w:bCs/>
                <w:sz w:val="21"/>
                <w:szCs w:val="21"/>
              </w:rPr>
            </w:pPr>
            <w:r>
              <w:rPr>
                <w:rFonts w:hint="eastAsia"/>
                <w:b/>
                <w:color w:val="333333"/>
                <w:sz w:val="21"/>
                <w:szCs w:val="21"/>
              </w:rPr>
              <w:t>思政元素：</w:t>
            </w:r>
            <w:r>
              <w:rPr>
                <w:rFonts w:ascii="Times New Roman" w:hAnsi="Times New Roman" w:cs="Times New Roman"/>
                <w:bCs/>
                <w:color w:val="000000" w:themeColor="text1"/>
                <w:sz w:val="21"/>
                <w:szCs w:val="21"/>
                <w14:textFill>
                  <w14:solidFill>
                    <w14:schemeClr w14:val="tx1"/>
                  </w14:solidFill>
                </w14:textFill>
              </w:rPr>
              <w:t>社会主义核心价值观；社会责任感</w:t>
            </w:r>
          </w:p>
          <w:p>
            <w:pPr>
              <w:jc w:val="both"/>
              <w:rPr>
                <w:rFonts w:hint="eastAsia"/>
                <w:color w:val="333333"/>
                <w:sz w:val="21"/>
                <w:szCs w:val="21"/>
              </w:rPr>
            </w:pPr>
            <w:r>
              <w:rPr>
                <w:rFonts w:hint="eastAsia"/>
                <w:b/>
                <w:color w:val="333333"/>
                <w:sz w:val="21"/>
                <w:szCs w:val="21"/>
              </w:rPr>
              <w:t>教学方法与策略：</w:t>
            </w:r>
            <w:r>
              <w:rPr>
                <w:rFonts w:hint="eastAsia"/>
                <w:color w:val="333333"/>
                <w:sz w:val="21"/>
                <w:szCs w:val="21"/>
              </w:rPr>
              <w:t>线下教学。课堂运用主要运用讲授法和案例法开展教学，辅以启发式提问拓宽学生学习思路。</w:t>
            </w:r>
          </w:p>
        </w:tc>
        <w:tc>
          <w:tcPr>
            <w:tcW w:w="1351" w:type="dxa"/>
            <w:vAlign w:val="center"/>
          </w:tcPr>
          <w:p>
            <w:pPr>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课前</w:t>
            </w:r>
            <w:r>
              <w:rPr>
                <w:rFonts w:ascii="Times New Roman" w:hAnsi="Times New Roman" w:cs="Times New Roman"/>
                <w:color w:val="000000" w:themeColor="text1"/>
                <w:sz w:val="21"/>
                <w:szCs w:val="21"/>
                <w14:textFill>
                  <w14:solidFill>
                    <w14:schemeClr w14:val="tx1"/>
                  </w14:solidFill>
                </w14:textFill>
              </w:rPr>
              <w:t>：自行预习</w:t>
            </w:r>
          </w:p>
          <w:p>
            <w:pPr>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课堂：</w:t>
            </w:r>
            <w:r>
              <w:rPr>
                <w:rFonts w:ascii="Times New Roman" w:hAnsi="Times New Roman" w:cs="Times New Roman"/>
                <w:color w:val="000000" w:themeColor="text1"/>
                <w:sz w:val="21"/>
                <w:szCs w:val="21"/>
                <w14:textFill>
                  <w14:solidFill>
                    <w14:schemeClr w14:val="tx1"/>
                  </w14:solidFill>
                </w14:textFill>
              </w:rPr>
              <w:t>对本次课程内容设计一些问题，并引导学生回答与互动</w:t>
            </w:r>
          </w:p>
          <w:p>
            <w:pPr>
              <w:rPr>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课后：自行</w:t>
            </w:r>
            <w:r>
              <w:rPr>
                <w:rFonts w:ascii="Times New Roman" w:hAnsi="Times New Roman" w:cs="Times New Roman"/>
                <w:color w:val="000000" w:themeColor="text1"/>
                <w:sz w:val="21"/>
                <w:szCs w:val="21"/>
                <w14:textFill>
                  <w14:solidFill>
                    <w14:schemeClr w14:val="tx1"/>
                  </w14:solidFill>
                </w14:textFill>
              </w:rPr>
              <w:t>复习</w:t>
            </w:r>
          </w:p>
        </w:tc>
        <w:tc>
          <w:tcPr>
            <w:tcW w:w="8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jc w:val="both"/>
              <w:rPr>
                <w:rFonts w:asciiTheme="minorEastAsia" w:hAnsiTheme="minorEastAsia" w:eastAsiaTheme="minorEastAsia"/>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b/>
                <w:bCs/>
                <w:color w:val="000000" w:themeColor="text1"/>
                <w:sz w:val="21"/>
                <w:szCs w:val="21"/>
                <w14:textFill>
                  <w14:solidFill>
                    <w14:schemeClr w14:val="tx1"/>
                  </w14:solidFill>
                </w14:textFill>
              </w:rPr>
            </w:pPr>
          </w:p>
          <w:p>
            <w:pPr>
              <w:jc w:val="center"/>
              <w:rPr>
                <w:b/>
                <w:bCs/>
                <w:color w:val="000000" w:themeColor="text1"/>
                <w:sz w:val="21"/>
                <w:szCs w:val="21"/>
                <w14:textFill>
                  <w14:solidFill>
                    <w14:schemeClr w14:val="tx1"/>
                  </w14:solidFill>
                </w14:textFill>
              </w:rPr>
            </w:pPr>
            <w:r>
              <w:rPr>
                <w:rFonts w:hint="eastAsia"/>
                <w:b/>
                <w:bCs/>
                <w:color w:val="343434"/>
                <w:sz w:val="21"/>
                <w:szCs w:val="21"/>
                <w:shd w:val="clear" w:color="auto" w:fill="FFFFFF"/>
              </w:rPr>
              <w:t>销售对象管理</w:t>
            </w:r>
          </w:p>
        </w:tc>
        <w:tc>
          <w:tcPr>
            <w:tcW w:w="791" w:type="dxa"/>
            <w:vAlign w:val="center"/>
          </w:tcPr>
          <w:p>
            <w:pPr>
              <w:jc w:val="center"/>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527" w:type="dxa"/>
            <w:vAlign w:val="center"/>
          </w:tcPr>
          <w:p>
            <w:pPr>
              <w:rPr>
                <w:color w:val="000000"/>
                <w:sz w:val="21"/>
                <w:szCs w:val="21"/>
              </w:rPr>
            </w:pPr>
            <w:r>
              <w:rPr>
                <w:rFonts w:hint="eastAsia"/>
                <w:b/>
                <w:color w:val="333333"/>
                <w:sz w:val="21"/>
                <w:szCs w:val="21"/>
              </w:rPr>
              <w:t>重点：</w:t>
            </w:r>
            <w:r>
              <w:rPr>
                <w:rFonts w:hint="eastAsia"/>
                <w:color w:val="000000"/>
                <w:sz w:val="21"/>
                <w:szCs w:val="21"/>
              </w:rPr>
              <w:t>销售人员的招聘途径与录用过程；销售人员培训的内容；销售激励的方法。</w:t>
            </w:r>
          </w:p>
          <w:p>
            <w:pPr>
              <w:rPr>
                <w:color w:val="000000"/>
                <w:sz w:val="21"/>
                <w:szCs w:val="21"/>
              </w:rPr>
            </w:pPr>
            <w:r>
              <w:rPr>
                <w:rFonts w:hint="eastAsia"/>
                <w:b/>
                <w:bCs/>
                <w:color w:val="000000"/>
                <w:sz w:val="21"/>
                <w:szCs w:val="21"/>
              </w:rPr>
              <w:t>难点：</w:t>
            </w:r>
            <w:r>
              <w:rPr>
                <w:rFonts w:hint="eastAsia"/>
                <w:color w:val="000000"/>
                <w:sz w:val="21"/>
                <w:szCs w:val="21"/>
              </w:rPr>
              <w:t>销售人员的招聘途径与录用过程、销售人员培训的内容；销售激励的方法。</w:t>
            </w:r>
          </w:p>
          <w:p>
            <w:pPr>
              <w:rPr>
                <w:color w:val="000000"/>
                <w:sz w:val="21"/>
                <w:szCs w:val="21"/>
                <w:lang w:bidi="ar"/>
              </w:rPr>
            </w:pPr>
            <w:r>
              <w:rPr>
                <w:rFonts w:hint="eastAsia"/>
                <w:b/>
                <w:color w:val="333333"/>
                <w:sz w:val="21"/>
                <w:szCs w:val="21"/>
              </w:rPr>
              <w:t>思政元素：</w:t>
            </w:r>
            <w:r>
              <w:rPr>
                <w:rFonts w:ascii="Times New Roman" w:hAnsi="Times New Roman" w:cs="Times New Roman"/>
                <w:bCs/>
                <w:color w:val="000000" w:themeColor="text1"/>
                <w:sz w:val="21"/>
                <w:szCs w:val="21"/>
                <w14:textFill>
                  <w14:solidFill>
                    <w14:schemeClr w14:val="tx1"/>
                  </w14:solidFill>
                </w14:textFill>
              </w:rPr>
              <w:t>社会主义核心价值观；社会责任感</w:t>
            </w:r>
          </w:p>
          <w:p>
            <w:pPr>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线下教学。课堂运用主要运用讲授法和案例法开展教学，学生组织策划一次线下活动。</w:t>
            </w:r>
          </w:p>
          <w:p>
            <w:pPr>
              <w:adjustRightInd w:val="0"/>
              <w:jc w:val="both"/>
              <w:rPr>
                <w:b/>
                <w:bCs/>
                <w:color w:val="000000" w:themeColor="text1"/>
                <w:sz w:val="21"/>
                <w:szCs w:val="21"/>
                <w14:textFill>
                  <w14:solidFill>
                    <w14:schemeClr w14:val="tx1"/>
                  </w14:solidFill>
                </w14:textFill>
              </w:rPr>
            </w:pPr>
          </w:p>
        </w:tc>
        <w:tc>
          <w:tcPr>
            <w:tcW w:w="1351" w:type="dxa"/>
            <w:vAlign w:val="center"/>
          </w:tcPr>
          <w:p>
            <w:pPr>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课前</w:t>
            </w:r>
            <w:r>
              <w:rPr>
                <w:rFonts w:ascii="Times New Roman" w:hAnsi="Times New Roman" w:cs="Times New Roman"/>
                <w:color w:val="000000" w:themeColor="text1"/>
                <w:sz w:val="21"/>
                <w:szCs w:val="21"/>
                <w14:textFill>
                  <w14:solidFill>
                    <w14:schemeClr w14:val="tx1"/>
                  </w14:solidFill>
                </w14:textFill>
              </w:rPr>
              <w:t>：自行预习</w:t>
            </w:r>
          </w:p>
          <w:p>
            <w:pPr>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课堂：</w:t>
            </w:r>
            <w:r>
              <w:rPr>
                <w:rFonts w:ascii="Times New Roman" w:hAnsi="Times New Roman" w:cs="Times New Roman"/>
                <w:color w:val="000000" w:themeColor="text1"/>
                <w:sz w:val="21"/>
                <w:szCs w:val="21"/>
                <w14:textFill>
                  <w14:solidFill>
                    <w14:schemeClr w14:val="tx1"/>
                  </w14:solidFill>
                </w14:textFill>
              </w:rPr>
              <w:t>对本次课程内容设计一些问题，并引导学生回答与互动</w:t>
            </w:r>
          </w:p>
          <w:p>
            <w:pPr>
              <w:adjustRightInd w:val="0"/>
              <w:rPr>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课后：自行</w:t>
            </w:r>
            <w:r>
              <w:rPr>
                <w:rFonts w:ascii="Times New Roman" w:hAnsi="Times New Roman" w:cs="Times New Roman"/>
                <w:color w:val="000000" w:themeColor="text1"/>
                <w:sz w:val="21"/>
                <w:szCs w:val="21"/>
                <w14:textFill>
                  <w14:solidFill>
                    <w14:schemeClr w14:val="tx1"/>
                  </w14:solidFill>
                </w14:textFill>
              </w:rPr>
              <w:t>复习</w:t>
            </w:r>
          </w:p>
        </w:tc>
        <w:tc>
          <w:tcPr>
            <w:tcW w:w="8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p>
            <w:pPr>
              <w:jc w:val="center"/>
              <w:rPr>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b/>
                <w:bCs/>
                <w:color w:val="000000" w:themeColor="text1"/>
                <w:sz w:val="21"/>
                <w:szCs w:val="21"/>
                <w:shd w:val="clear" w:color="auto" w:fill="FFFFFF"/>
                <w14:textFill>
                  <w14:solidFill>
                    <w14:schemeClr w14:val="tx1"/>
                  </w14:solidFill>
                </w14:textFill>
              </w:rPr>
            </w:pPr>
            <w:r>
              <w:rPr>
                <w:rFonts w:hint="eastAsia"/>
                <w:b/>
                <w:bCs/>
                <w:color w:val="000000" w:themeColor="text1"/>
                <w:sz w:val="21"/>
                <w:szCs w:val="21"/>
                <w:shd w:val="clear" w:color="auto" w:fill="FFFFFF"/>
                <w14:textFill>
                  <w14:solidFill>
                    <w14:schemeClr w14:val="tx1"/>
                  </w14:solidFill>
                </w14:textFill>
              </w:rPr>
              <w:t>销售人员管理</w:t>
            </w:r>
          </w:p>
        </w:tc>
        <w:tc>
          <w:tcPr>
            <w:tcW w:w="79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4527" w:type="dxa"/>
            <w:vAlign w:val="center"/>
          </w:tcPr>
          <w:p>
            <w:pPr>
              <w:adjustRightInd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销售人员业绩考评的程序；销售人员业绩考评的意义和原则。</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销售薪酬制度的类型；建立销售人员薪酬制度的原则。</w:t>
            </w:r>
          </w:p>
          <w:p>
            <w:pPr>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合作共赢；爱国主义</w:t>
            </w:r>
          </w:p>
          <w:p>
            <w:pPr>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教学方法与策略：</w:t>
            </w:r>
            <w:r>
              <w:rPr>
                <w:rFonts w:hint="eastAsia"/>
                <w:color w:val="000000" w:themeColor="text1"/>
                <w:sz w:val="21"/>
                <w:szCs w:val="21"/>
                <w14:textFill>
                  <w14:solidFill>
                    <w14:schemeClr w14:val="tx1"/>
                  </w14:solidFill>
                </w14:textFill>
              </w:rPr>
              <w:t>线下教学。课堂运用主要运用讲授法和案例法开展教学，辅以启发式提问拓宽学生学习思路。</w:t>
            </w:r>
          </w:p>
          <w:p>
            <w:pPr>
              <w:adjustRightInd w:val="0"/>
              <w:rPr>
                <w:color w:val="000000" w:themeColor="text1"/>
                <w:sz w:val="21"/>
                <w:szCs w:val="21"/>
                <w14:textFill>
                  <w14:solidFill>
                    <w14:schemeClr w14:val="tx1"/>
                  </w14:solidFill>
                </w14:textFill>
              </w:rPr>
            </w:pPr>
          </w:p>
        </w:tc>
        <w:tc>
          <w:tcPr>
            <w:tcW w:w="1351" w:type="dxa"/>
            <w:vAlign w:val="center"/>
          </w:tcPr>
          <w:p>
            <w:pPr>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课前</w:t>
            </w:r>
            <w:r>
              <w:rPr>
                <w:rFonts w:ascii="Times New Roman" w:hAnsi="Times New Roman" w:cs="Times New Roman"/>
                <w:color w:val="000000" w:themeColor="text1"/>
                <w:sz w:val="21"/>
                <w:szCs w:val="21"/>
                <w14:textFill>
                  <w14:solidFill>
                    <w14:schemeClr w14:val="tx1"/>
                  </w14:solidFill>
                </w14:textFill>
              </w:rPr>
              <w:t>：自行预习</w:t>
            </w:r>
          </w:p>
          <w:p>
            <w:pPr>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课堂：</w:t>
            </w:r>
            <w:r>
              <w:rPr>
                <w:rFonts w:ascii="Times New Roman" w:hAnsi="Times New Roman" w:cs="Times New Roman"/>
                <w:color w:val="000000" w:themeColor="text1"/>
                <w:sz w:val="21"/>
                <w:szCs w:val="21"/>
                <w14:textFill>
                  <w14:solidFill>
                    <w14:schemeClr w14:val="tx1"/>
                  </w14:solidFill>
                </w14:textFill>
              </w:rPr>
              <w:t>对本次课程内容设计一些问题，并引导学生回答与互动</w:t>
            </w:r>
          </w:p>
          <w:p>
            <w:pP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课后：自行</w:t>
            </w:r>
            <w:r>
              <w:rPr>
                <w:rFonts w:ascii="Times New Roman" w:hAnsi="Times New Roman" w:cs="Times New Roman"/>
                <w:color w:val="000000" w:themeColor="text1"/>
                <w:sz w:val="21"/>
                <w:szCs w:val="21"/>
                <w14:textFill>
                  <w14:solidFill>
                    <w14:schemeClr w14:val="tx1"/>
                  </w14:solidFill>
                </w14:textFill>
              </w:rPr>
              <w:t>复习</w:t>
            </w:r>
          </w:p>
        </w:tc>
        <w:tc>
          <w:tcPr>
            <w:tcW w:w="898" w:type="dxa"/>
            <w:vAlign w:val="center"/>
          </w:tcPr>
          <w:p>
            <w:pPr>
              <w:rPr>
                <w:color w:val="000000" w:themeColor="text1"/>
                <w:sz w:val="21"/>
                <w:szCs w:val="21"/>
                <w14:textFill>
                  <w14:solidFill>
                    <w14:schemeClr w14:val="tx1"/>
                  </w14:solidFill>
                </w14:textFill>
              </w:rPr>
            </w:pP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p>
            <w:pPr>
              <w:jc w:val="center"/>
              <w:rPr>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销售管理控制</w:t>
            </w:r>
          </w:p>
        </w:tc>
        <w:tc>
          <w:tcPr>
            <w:tcW w:w="79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4527" w:type="dxa"/>
            <w:vAlign w:val="center"/>
          </w:tcPr>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“四把钢钩”管理控制模式的内容及步骤。</w:t>
            </w:r>
          </w:p>
          <w:p>
            <w:pPr>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销售管理控制的方向和内容；销售队伍日常管理控制中常见的问题。</w:t>
            </w:r>
          </w:p>
          <w:p>
            <w:pPr>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教学方法与策略：</w:t>
            </w:r>
            <w:r>
              <w:rPr>
                <w:rFonts w:hint="eastAsia"/>
                <w:color w:val="000000" w:themeColor="text1"/>
                <w:sz w:val="21"/>
                <w:szCs w:val="21"/>
                <w14:textFill>
                  <w14:solidFill>
                    <w14:schemeClr w14:val="tx1"/>
                  </w14:solidFill>
                </w14:textFill>
              </w:rPr>
              <w:t>线下教学。课堂运用主要运用讲授法和案例法开展教学，辅以启发式提问拓宽学生学习思路。</w:t>
            </w:r>
          </w:p>
          <w:p>
            <w:pPr>
              <w:adjustRightInd w:val="0"/>
              <w:rPr>
                <w:color w:val="000000" w:themeColor="text1"/>
                <w:sz w:val="21"/>
                <w:szCs w:val="21"/>
                <w14:textFill>
                  <w14:solidFill>
                    <w14:schemeClr w14:val="tx1"/>
                  </w14:solidFill>
                </w14:textFill>
              </w:rPr>
            </w:pPr>
          </w:p>
        </w:tc>
        <w:tc>
          <w:tcPr>
            <w:tcW w:w="1351" w:type="dxa"/>
            <w:vAlign w:val="center"/>
          </w:tcPr>
          <w:p>
            <w:pPr>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课前</w:t>
            </w:r>
            <w:r>
              <w:rPr>
                <w:rFonts w:ascii="Times New Roman" w:hAnsi="Times New Roman" w:cs="Times New Roman"/>
                <w:color w:val="000000" w:themeColor="text1"/>
                <w:sz w:val="21"/>
                <w:szCs w:val="21"/>
                <w14:textFill>
                  <w14:solidFill>
                    <w14:schemeClr w14:val="tx1"/>
                  </w14:solidFill>
                </w14:textFill>
              </w:rPr>
              <w:t>：自行预习</w:t>
            </w:r>
          </w:p>
          <w:p>
            <w:pPr>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课堂：</w:t>
            </w:r>
            <w:r>
              <w:rPr>
                <w:rFonts w:ascii="Times New Roman" w:hAnsi="Times New Roman" w:cs="Times New Roman"/>
                <w:color w:val="000000" w:themeColor="text1"/>
                <w:sz w:val="21"/>
                <w:szCs w:val="21"/>
                <w14:textFill>
                  <w14:solidFill>
                    <w14:schemeClr w14:val="tx1"/>
                  </w14:solidFill>
                </w14:textFill>
              </w:rPr>
              <w:t>对本次课程内容设计一些问题，并引导学生回答与互动</w:t>
            </w:r>
          </w:p>
          <w:p>
            <w:pPr>
              <w:rPr>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课后：自行</w:t>
            </w:r>
            <w:r>
              <w:rPr>
                <w:rFonts w:ascii="Times New Roman" w:hAnsi="Times New Roman" w:cs="Times New Roman"/>
                <w:color w:val="000000" w:themeColor="text1"/>
                <w:sz w:val="21"/>
                <w:szCs w:val="21"/>
                <w14:textFill>
                  <w14:solidFill>
                    <w14:schemeClr w14:val="tx1"/>
                  </w14:solidFill>
                </w14:textFill>
              </w:rPr>
              <w:t>复习</w:t>
            </w:r>
          </w:p>
        </w:tc>
        <w:tc>
          <w:tcPr>
            <w:tcW w:w="8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p>
            <w:pPr>
              <w:jc w:val="center"/>
              <w:rPr>
                <w:b/>
                <w:bCs/>
                <w:color w:val="000000" w:themeColor="text1"/>
                <w:sz w:val="21"/>
                <w:szCs w:val="21"/>
                <w14:textFill>
                  <w14:solidFill>
                    <w14:schemeClr w14:val="tx1"/>
                  </w14:solidFill>
                </w14:textFill>
              </w:rPr>
            </w:pP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（二）实践教学</w:t>
      </w:r>
    </w:p>
    <w:tbl>
      <w:tblPr>
        <w:tblStyle w:val="8"/>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7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142"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95"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训练</w:t>
            </w:r>
          </w:p>
        </w:tc>
        <w:tc>
          <w:tcPr>
            <w:tcW w:w="1183" w:type="dxa"/>
            <w:vAlign w:val="center"/>
          </w:tcPr>
          <w:p>
            <w:pPr>
              <w:outlineLvl w:val="0"/>
              <w:rPr>
                <w:color w:val="000000" w:themeColor="text1"/>
                <w:sz w:val="21"/>
                <w:szCs w:val="21"/>
                <w14:textFill>
                  <w14:solidFill>
                    <w14:schemeClr w14:val="tx1"/>
                  </w14:solidFill>
                </w14:textFill>
              </w:rPr>
            </w:pPr>
            <w:r>
              <w:rPr>
                <w:rFonts w:hint="eastAsia"/>
                <w:b/>
                <w:bCs/>
                <w:color w:val="000000"/>
                <w:szCs w:val="21"/>
              </w:rPr>
              <w:t xml:space="preserve">销售计划的编写 </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rPr>
                <w:bCs/>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重点</w:t>
            </w:r>
            <w:r>
              <w:rPr>
                <w:rFonts w:hint="eastAsia"/>
                <w:bCs/>
                <w:color w:val="000000" w:themeColor="text1"/>
                <w:sz w:val="21"/>
                <w:szCs w:val="21"/>
                <w14:textFill>
                  <w14:solidFill>
                    <w14:schemeClr w14:val="tx1"/>
                  </w14:solidFill>
                </w14:textFill>
              </w:rPr>
              <w:t>：销售配额；销售计算；</w:t>
            </w:r>
          </w:p>
          <w:p>
            <w:pPr>
              <w:adjustRightInd w:val="0"/>
              <w:rPr>
                <w:bCs/>
                <w:color w:val="333333"/>
                <w:sz w:val="21"/>
                <w:szCs w:val="21"/>
              </w:rPr>
            </w:pPr>
            <w:r>
              <w:rPr>
                <w:rFonts w:hint="eastAsia"/>
                <w:b/>
                <w:color w:val="333333"/>
                <w:sz w:val="21"/>
                <w:szCs w:val="21"/>
              </w:rPr>
              <w:t>难点</w:t>
            </w:r>
            <w:r>
              <w:rPr>
                <w:rFonts w:hint="eastAsia"/>
                <w:bCs/>
                <w:color w:val="333333"/>
                <w:sz w:val="21"/>
                <w:szCs w:val="21"/>
              </w:rPr>
              <w:t>：销售费用的确定与管理；营销控制</w:t>
            </w:r>
          </w:p>
          <w:p>
            <w:pPr>
              <w:adjustRightInd w:val="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思政元素</w:t>
            </w:r>
            <w:r>
              <w:rPr>
                <w:rFonts w:hint="eastAsia"/>
                <w:bCs/>
                <w:color w:val="000000" w:themeColor="text1"/>
                <w:sz w:val="21"/>
                <w:szCs w:val="21"/>
                <w14:textFill>
                  <w14:solidFill>
                    <w14:schemeClr w14:val="tx1"/>
                  </w14:solidFill>
                </w14:textFill>
              </w:rPr>
              <w:t>：培养严谨预测和事先制订科学的销售目标的良好习惯</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训练</w:t>
            </w:r>
          </w:p>
        </w:tc>
        <w:tc>
          <w:tcPr>
            <w:tcW w:w="1142" w:type="dxa"/>
            <w:vAlign w:val="center"/>
          </w:tcPr>
          <w:p>
            <w:pPr>
              <w:widowControl/>
              <w:rPr>
                <w:color w:val="000000" w:themeColor="text1"/>
                <w:sz w:val="21"/>
                <w:szCs w:val="21"/>
                <w14:textFill>
                  <w14:solidFill>
                    <w14:schemeClr w14:val="tx1"/>
                  </w14:solidFill>
                </w14:textFill>
              </w:rPr>
            </w:pPr>
            <w:r>
              <w:rPr>
                <w:rFonts w:hint="eastAsia"/>
                <w:color w:val="000000"/>
                <w:sz w:val="21"/>
                <w:szCs w:val="21"/>
              </w:rPr>
              <w:t>培养学生运用科学方法整理与分析信息的能力</w:t>
            </w:r>
          </w:p>
        </w:tc>
        <w:tc>
          <w:tcPr>
            <w:tcW w:w="895" w:type="dxa"/>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训练</w:t>
            </w:r>
          </w:p>
        </w:tc>
        <w:tc>
          <w:tcPr>
            <w:tcW w:w="1183" w:type="dxa"/>
            <w:vAlign w:val="center"/>
          </w:tcPr>
          <w:p>
            <w:pPr>
              <w:outlineLvl w:val="0"/>
              <w:rPr>
                <w:color w:val="000000" w:themeColor="text1"/>
                <w:sz w:val="21"/>
                <w:szCs w:val="21"/>
                <w14:textFill>
                  <w14:solidFill>
                    <w14:schemeClr w14:val="tx1"/>
                  </w14:solidFill>
                </w14:textFill>
              </w:rPr>
            </w:pPr>
            <w:r>
              <w:rPr>
                <w:rFonts w:hint="eastAsia"/>
                <w:b/>
                <w:bCs/>
                <w:color w:val="000000"/>
                <w:szCs w:val="21"/>
              </w:rPr>
              <w:t xml:space="preserve">推销与洽谈   </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w:t>
            </w:r>
            <w:r>
              <w:rPr>
                <w:rFonts w:hint="eastAsia"/>
                <w:color w:val="000000"/>
                <w:sz w:val="21"/>
                <w:szCs w:val="21"/>
              </w:rPr>
              <w:t>销售的性质；销售管理的基本原理</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w:t>
            </w:r>
            <w:r>
              <w:rPr>
                <w:rFonts w:hint="eastAsia"/>
                <w:color w:val="000000"/>
                <w:sz w:val="21"/>
                <w:szCs w:val="21"/>
              </w:rPr>
              <w:t>销售方格理论；销售模式</w:t>
            </w:r>
            <w:r>
              <w:rPr>
                <w:color w:val="000000" w:themeColor="text1"/>
                <w:sz w:val="21"/>
                <w:szCs w:val="21"/>
                <w14:textFill>
                  <w14:solidFill>
                    <w14:schemeClr w14:val="tx1"/>
                  </w14:solidFill>
                </w14:textFill>
              </w:rPr>
              <w:t xml:space="preserve"> </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：职业道德；诚信经营；公平竞争</w:t>
            </w:r>
          </w:p>
        </w:tc>
        <w:tc>
          <w:tcPr>
            <w:tcW w:w="676" w:type="dxa"/>
            <w:vAlign w:val="center"/>
          </w:tcPr>
          <w:p>
            <w:pPr>
              <w:jc w:val="both"/>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训练</w:t>
            </w:r>
          </w:p>
        </w:tc>
        <w:tc>
          <w:tcPr>
            <w:tcW w:w="1142" w:type="dxa"/>
            <w:vAlign w:val="center"/>
          </w:tcPr>
          <w:p>
            <w:pPr>
              <w:rPr>
                <w:color w:val="000000" w:themeColor="text1"/>
                <w:sz w:val="21"/>
                <w:szCs w:val="21"/>
                <w14:textFill>
                  <w14:solidFill>
                    <w14:schemeClr w14:val="tx1"/>
                  </w14:solidFill>
                </w14:textFill>
              </w:rPr>
            </w:pPr>
            <w:r>
              <w:rPr>
                <w:rFonts w:hint="eastAsia"/>
                <w:color w:val="000000"/>
                <w:sz w:val="21"/>
                <w:szCs w:val="21"/>
              </w:rPr>
              <w:t>训练学生如何把握要推销洽谈的目标与原则</w:t>
            </w:r>
          </w:p>
        </w:tc>
        <w:tc>
          <w:tcPr>
            <w:tcW w:w="895" w:type="dxa"/>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训练</w:t>
            </w:r>
          </w:p>
        </w:tc>
        <w:tc>
          <w:tcPr>
            <w:tcW w:w="1183" w:type="dxa"/>
            <w:vAlign w:val="center"/>
          </w:tcPr>
          <w:p>
            <w:pPr>
              <w:outlineLvl w:val="0"/>
              <w:rPr>
                <w:color w:val="000000" w:themeColor="text1"/>
                <w:sz w:val="21"/>
                <w:szCs w:val="21"/>
                <w14:textFill>
                  <w14:solidFill>
                    <w14:schemeClr w14:val="tx1"/>
                  </w14:solidFill>
                </w14:textFill>
              </w:rPr>
            </w:pPr>
            <w:r>
              <w:rPr>
                <w:rFonts w:hint="eastAsia"/>
                <w:b/>
                <w:bCs/>
                <w:color w:val="000000"/>
                <w:szCs w:val="21"/>
              </w:rPr>
              <w:t xml:space="preserve">处理异议的技巧应用  </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：自觉培养团队意识、服务意识</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w:t>
            </w:r>
            <w:r>
              <w:rPr>
                <w:rFonts w:hint="eastAsia"/>
                <w:color w:val="000000"/>
                <w:sz w:val="21"/>
                <w:szCs w:val="21"/>
              </w:rPr>
              <w:t>处理异议的主要方法</w:t>
            </w:r>
          </w:p>
          <w:p>
            <w:pPr>
              <w:rPr>
                <w:color w:val="000000"/>
                <w:sz w:val="21"/>
                <w:szCs w:val="21"/>
                <w:lang w:bidi="ar"/>
              </w:rPr>
            </w:pPr>
            <w:r>
              <w:rPr>
                <w:rFonts w:hint="eastAsia"/>
                <w:b/>
                <w:bCs/>
                <w:color w:val="000000" w:themeColor="text1"/>
                <w:sz w:val="21"/>
                <w:szCs w:val="21"/>
                <w14:textFill>
                  <w14:solidFill>
                    <w14:schemeClr w14:val="tx1"/>
                  </w14:solidFill>
                </w14:textFill>
              </w:rPr>
              <w:t>思政元素：</w:t>
            </w:r>
            <w:r>
              <w:rPr>
                <w:rFonts w:ascii="Times New Roman" w:hAnsi="Times New Roman" w:cs="Times New Roman"/>
                <w:bCs/>
                <w:color w:val="000000" w:themeColor="text1"/>
                <w:sz w:val="21"/>
                <w:szCs w:val="21"/>
                <w14:textFill>
                  <w14:solidFill>
                    <w14:schemeClr w14:val="tx1"/>
                  </w14:solidFill>
                </w14:textFill>
              </w:rPr>
              <w:t>社会主义核心价值观；社会责任感</w:t>
            </w:r>
          </w:p>
          <w:p>
            <w:pPr>
              <w:adjustRightInd w:val="0"/>
              <w:rPr>
                <w:color w:val="000000" w:themeColor="text1"/>
                <w:sz w:val="21"/>
                <w:szCs w:val="21"/>
                <w14:textFill>
                  <w14:solidFill>
                    <w14:schemeClr w14:val="tx1"/>
                  </w14:solidFill>
                </w14:textFill>
              </w:rPr>
            </w:pPr>
          </w:p>
        </w:tc>
        <w:tc>
          <w:tcPr>
            <w:tcW w:w="676" w:type="dxa"/>
            <w:vAlign w:val="center"/>
          </w:tcPr>
          <w:p>
            <w:pPr>
              <w:jc w:val="both"/>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训练</w:t>
            </w:r>
          </w:p>
        </w:tc>
        <w:tc>
          <w:tcPr>
            <w:tcW w:w="1142" w:type="dxa"/>
            <w:vAlign w:val="center"/>
          </w:tcPr>
          <w:p>
            <w:pPr>
              <w:widowControl/>
              <w:rPr>
                <w:color w:val="000000"/>
                <w:szCs w:val="21"/>
              </w:rPr>
            </w:pPr>
            <w:r>
              <w:rPr>
                <w:rFonts w:hint="eastAsia"/>
                <w:color w:val="000000"/>
                <w:sz w:val="21"/>
                <w:szCs w:val="21"/>
              </w:rPr>
              <w:t>训练学生处理各种顾客的异议的技巧。</w:t>
            </w:r>
          </w:p>
        </w:tc>
        <w:tc>
          <w:tcPr>
            <w:tcW w:w="895" w:type="dxa"/>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实训</w:t>
            </w:r>
          </w:p>
        </w:tc>
        <w:tc>
          <w:tcPr>
            <w:tcW w:w="1183" w:type="dxa"/>
            <w:vAlign w:val="center"/>
          </w:tcPr>
          <w:p>
            <w:pPr>
              <w:outlineLvl w:val="0"/>
              <w:rPr>
                <w:color w:val="000000" w:themeColor="text1"/>
                <w:sz w:val="21"/>
                <w:szCs w:val="21"/>
                <w14:textFill>
                  <w14:solidFill>
                    <w14:schemeClr w14:val="tx1"/>
                  </w14:solidFill>
                </w14:textFill>
              </w:rPr>
            </w:pPr>
          </w:p>
          <w:p>
            <w:pPr>
              <w:outlineLvl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探讨岗位需求分析</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：市场营销4P策略；工作岗位需求分析</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 应对不同的4P营销策略；开展工作岗位需求分析，寻找异同和规律。</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：合作共赢；爱国主义。生活营销化；全媒体时代；加强法律观念。</w:t>
            </w:r>
          </w:p>
        </w:tc>
        <w:tc>
          <w:tcPr>
            <w:tcW w:w="676" w:type="dxa"/>
            <w:vAlign w:val="center"/>
          </w:tcPr>
          <w:p>
            <w:pPr>
              <w:jc w:val="both"/>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实训</w:t>
            </w:r>
          </w:p>
        </w:tc>
        <w:tc>
          <w:tcPr>
            <w:tcW w:w="114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根据不同的4P策略分析岗位需求及异同</w:t>
            </w:r>
          </w:p>
        </w:tc>
        <w:tc>
          <w:tcPr>
            <w:tcW w:w="895"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实训</w:t>
            </w:r>
          </w:p>
        </w:tc>
        <w:tc>
          <w:tcPr>
            <w:tcW w:w="1183" w:type="dxa"/>
            <w:vAlign w:val="center"/>
          </w:tcPr>
          <w:p>
            <w:pPr>
              <w:outlineLvl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如何成为销售人员</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树立成为销售管理职业经理人的宏伟目标；针对销售职业的素质要求努力提升自身素质</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能够处理销售管理中的伦理问题；</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能够正确定位销售管理的角色。</w:t>
            </w:r>
          </w:p>
          <w:p>
            <w:pPr>
              <w:adjustRightInd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了解销售人员所承担的经济、法律、伦理、道德责任。</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实训</w:t>
            </w:r>
          </w:p>
        </w:tc>
        <w:tc>
          <w:tcPr>
            <w:tcW w:w="114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采访一位或多位销售人员，草拟一份简要的采访报告，内容包括他们做什么工作，喜欢什么工作，讨厌什么工作，以及他们为什么要选择从事销售职业，他们为什么认为从事销售工作可以获得成功？</w:t>
            </w:r>
          </w:p>
          <w:p>
            <w:pPr>
              <w:rPr>
                <w:color w:val="000000" w:themeColor="text1"/>
                <w:sz w:val="21"/>
                <w:szCs w:val="21"/>
                <w14:textFill>
                  <w14:solidFill>
                    <w14:schemeClr w14:val="tx1"/>
                  </w14:solidFill>
                </w14:textFill>
              </w:rPr>
            </w:pPr>
          </w:p>
        </w:tc>
        <w:tc>
          <w:tcPr>
            <w:tcW w:w="895"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训练</w:t>
            </w:r>
          </w:p>
        </w:tc>
        <w:tc>
          <w:tcPr>
            <w:tcW w:w="1183" w:type="dxa"/>
            <w:vAlign w:val="center"/>
          </w:tcPr>
          <w:p>
            <w:pPr>
              <w:outlineLvl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销售陈述训练</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了解销售人员应该准备的销售知识和技能，并进行自我提高。</w:t>
            </w:r>
          </w:p>
          <w:p>
            <w:pPr>
              <w:adjustRightInd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正确认识客户的异议，努力从客户异议中寻求商机。</w:t>
            </w:r>
          </w:p>
          <w:p>
            <w:pPr>
              <w:adjustRightInd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社会责任感、合作共赢</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训练</w:t>
            </w:r>
          </w:p>
        </w:tc>
        <w:tc>
          <w:tcPr>
            <w:tcW w:w="114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假如你是一位迪斯尼少儿英语培训机构的销售主管，准备去拜访一位只有小学文化的经营木材生意的老板。</w:t>
            </w:r>
          </w:p>
        </w:tc>
        <w:tc>
          <w:tcPr>
            <w:tcW w:w="895"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综合</w:t>
            </w:r>
          </w:p>
        </w:tc>
        <w:tc>
          <w:tcPr>
            <w:tcW w:w="1183" w:type="dxa"/>
            <w:vAlign w:val="center"/>
          </w:tcPr>
          <w:p>
            <w:pPr>
              <w:outlineLvl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学习销售预算</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销售目标、销售配额、销售预算的含义</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培养严谨预测和事先制订科学的销售目标的良好习惯</w:t>
            </w:r>
          </w:p>
          <w:p>
            <w:pPr>
              <w:adjustRightInd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诚信；职业道德；爱岗敬业</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综合</w:t>
            </w:r>
          </w:p>
        </w:tc>
        <w:tc>
          <w:tcPr>
            <w:tcW w:w="114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请认真阅读某太阳能企业的市场费用预算管理制度</w:t>
            </w:r>
          </w:p>
        </w:tc>
        <w:tc>
          <w:tcPr>
            <w:tcW w:w="895"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设计</w:t>
            </w:r>
          </w:p>
        </w:tc>
        <w:tc>
          <w:tcPr>
            <w:tcW w:w="1183" w:type="dxa"/>
            <w:vAlign w:val="center"/>
          </w:tcPr>
          <w:p>
            <w:pPr>
              <w:outlineLvl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设计区域经理的采访报告</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销售区域含义、销售区域目标、销售区域设计、销售区域开发</w:t>
            </w:r>
          </w:p>
          <w:p>
            <w:pPr>
              <w:adjustRightInd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结合具体产品进行初步的销售区域设计；销售区域开发的策略</w:t>
            </w:r>
          </w:p>
          <w:p>
            <w:pPr>
              <w:adjustRightInd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职业精神；互惠互利；合作共赢</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设计</w:t>
            </w:r>
          </w:p>
        </w:tc>
        <w:tc>
          <w:tcPr>
            <w:tcW w:w="114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访一位或多位区域经理，草拟一份简要的采访报告，其内容包括问他们如何划分销售区域、如何进行销售区域的开发、如何使用销售地图、如何管理好下属的工作时间、如何选择与评估其经销商或代理商、如何对经销商或代理商进行有效的激励等，并将采访报告进行PPT演讲和交流。</w:t>
            </w:r>
          </w:p>
        </w:tc>
        <w:tc>
          <w:tcPr>
            <w:tcW w:w="895"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color w:val="000000" w:themeColor="text1"/>
                <w:sz w:val="21"/>
                <w:szCs w:val="21"/>
                <w14:textFill>
                  <w14:solidFill>
                    <w14:schemeClr w14:val="tx1"/>
                  </w14:solidFill>
                </w14:textFill>
              </w:rPr>
            </w:pPr>
          </w:p>
        </w:tc>
        <w:tc>
          <w:tcPr>
            <w:tcW w:w="8157" w:type="dxa"/>
            <w:gridSpan w:val="6"/>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 项目类型填写验证、综合、设计、训练等。</w:t>
            </w:r>
          </w:p>
        </w:tc>
      </w:tr>
    </w:tbl>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期末</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考试两</w:t>
      </w:r>
      <w:r>
        <w:rPr>
          <w:rFonts w:hint="eastAsia" w:cs="Times New Roman" w:asciiTheme="minorEastAsia" w:hAnsiTheme="minorEastAsia" w:eastAsiaTheme="minorEastAsia"/>
          <w:color w:val="000000" w:themeColor="text1"/>
          <w:sz w:val="21"/>
          <w:szCs w:val="21"/>
          <w14:textFill>
            <w14:solidFill>
              <w14:schemeClr w14:val="tx1"/>
            </w14:solidFill>
          </w14:textFill>
        </w:rPr>
        <w:t>个部分组成。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1.平时成绩（占总成绩的3</w:t>
      </w:r>
      <w:r>
        <w:rPr>
          <w:rFonts w:cs="Times New Roman" w:asciiTheme="minorEastAsia" w:hAnsiTheme="minorEastAsia" w:eastAsiaTheme="minorEastAsia"/>
          <w:color w:val="000000" w:themeColor="text1"/>
          <w:sz w:val="21"/>
          <w:szCs w:val="21"/>
          <w14:textFill>
            <w14:solidFill>
              <w14:schemeClr w14:val="tx1"/>
            </w14:solidFill>
          </w14:textFill>
        </w:rPr>
        <w:t>0</w:t>
      </w:r>
      <w:r>
        <w:rPr>
          <w:rFonts w:hint="eastAsia" w:cs="Times New Roman" w:asciiTheme="minorEastAsia" w:hAnsiTheme="minorEastAsia" w:eastAsiaTheme="minorEastAsia"/>
          <w:color w:val="000000" w:themeColor="text1"/>
          <w:sz w:val="21"/>
          <w:szCs w:val="21"/>
          <w14:textFill>
            <w14:solidFill>
              <w14:schemeClr w14:val="tx1"/>
            </w14:solidFill>
          </w14:textFill>
        </w:rPr>
        <w:t>%）：采用百分制。平时成绩分作业（</w:t>
      </w:r>
      <w:r>
        <w:rPr>
          <w:rFonts w:cs="Times New Roman" w:asciiTheme="minorEastAsia" w:hAnsiTheme="minorEastAsia" w:eastAsiaTheme="minorEastAsia"/>
          <w:color w:val="000000" w:themeColor="text1"/>
          <w:sz w:val="21"/>
          <w:szCs w:val="21"/>
          <w14:textFill>
            <w14:solidFill>
              <w14:schemeClr w14:val="tx1"/>
            </w14:solidFill>
          </w14:textFill>
        </w:rPr>
        <w:t>10%</w:t>
      </w:r>
      <w:r>
        <w:rPr>
          <w:rFonts w:hint="eastAsia" w:cs="Times New Roman" w:asciiTheme="minorEastAsia" w:hAnsiTheme="minorEastAsia" w:eastAsiaTheme="minorEastAsia"/>
          <w:color w:val="000000" w:themeColor="text1"/>
          <w:sz w:val="21"/>
          <w:szCs w:val="21"/>
          <w14:textFill>
            <w14:solidFill>
              <w14:schemeClr w14:val="tx1"/>
            </w14:solidFill>
          </w14:textFill>
        </w:rPr>
        <w:t>）、课堂表现（1</w:t>
      </w:r>
      <w:r>
        <w:rPr>
          <w:rFonts w:cs="Times New Roman" w:asciiTheme="minorEastAsia" w:hAnsiTheme="minorEastAsia" w:eastAsiaTheme="minorEastAsia"/>
          <w:color w:val="000000" w:themeColor="text1"/>
          <w:sz w:val="21"/>
          <w:szCs w:val="21"/>
          <w14:textFill>
            <w14:solidFill>
              <w14:schemeClr w14:val="tx1"/>
            </w14:solidFill>
          </w14:textFill>
        </w:rPr>
        <w:t>0%</w:t>
      </w:r>
      <w:r>
        <w:rPr>
          <w:rFonts w:hint="eastAsia" w:cs="Times New Roman" w:asciiTheme="minorEastAsia" w:hAnsiTheme="minorEastAsia" w:eastAsiaTheme="minorEastAsia"/>
          <w:color w:val="000000" w:themeColor="text1"/>
          <w:sz w:val="21"/>
          <w:szCs w:val="21"/>
          <w14:textFill>
            <w14:solidFill>
              <w14:schemeClr w14:val="tx1"/>
            </w14:solidFill>
          </w14:textFill>
        </w:rPr>
        <w:t>）和考勤（</w:t>
      </w:r>
      <w:r>
        <w:rPr>
          <w:rFonts w:cs="Times New Roman" w:asciiTheme="minorEastAsia" w:hAnsiTheme="minorEastAsia" w:eastAsiaTheme="minorEastAsia"/>
          <w:color w:val="000000" w:themeColor="text1"/>
          <w:sz w:val="21"/>
          <w:szCs w:val="21"/>
          <w14:textFill>
            <w14:solidFill>
              <w14:schemeClr w14:val="tx1"/>
            </w14:solidFill>
          </w14:textFill>
        </w:rPr>
        <w:t>10%</w:t>
      </w:r>
      <w:r>
        <w:rPr>
          <w:rFonts w:hint="eastAsia" w:cs="Times New Roman" w:asciiTheme="minorEastAsia" w:hAnsiTheme="minorEastAsia" w:eastAsiaTheme="minorEastAsia"/>
          <w:color w:val="000000" w:themeColor="text1"/>
          <w:sz w:val="21"/>
          <w:szCs w:val="21"/>
          <w14:textFill>
            <w14:solidFill>
              <w14:schemeClr w14:val="tx1"/>
            </w14:solidFill>
          </w14:textFill>
        </w:rPr>
        <w:t>）三个部分。评分标准如下表：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69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9" w:type="dxa"/>
            <w:vMerge w:val="restart"/>
            <w:vAlign w:val="center"/>
          </w:tcPr>
          <w:p>
            <w:pPr>
              <w:ind w:firstLine="422" w:firstLineChars="200"/>
              <w:rPr>
                <w:rFonts w:hint="eastAsia" w:ascii="Times New Roman" w:eastAsia="宋体" w:cs="Times New Roman"/>
                <w:b/>
                <w:color w:val="000000" w:themeColor="text1"/>
                <w:sz w:val="21"/>
                <w:szCs w:val="21"/>
                <w:lang w:eastAsia="zh-CN"/>
                <w14:textFill>
                  <w14:solidFill>
                    <w14:schemeClr w14:val="tx1"/>
                  </w14:solidFill>
                </w14:textFill>
              </w:rPr>
            </w:pPr>
            <w:r>
              <w:rPr>
                <w:rFonts w:hint="eastAsia" w:ascii="Times New Roman" w:cs="Times New Roman"/>
                <w:b/>
                <w:color w:val="000000" w:themeColor="text1"/>
                <w:sz w:val="21"/>
                <w:szCs w:val="21"/>
                <w:highlight w:val="none"/>
                <w:lang w:val="en-US" w:eastAsia="zh-CN"/>
                <w14:textFill>
                  <w14:solidFill>
                    <w14:schemeClr w14:val="tx1"/>
                  </w14:solidFill>
                </w14:textFill>
              </w:rPr>
              <w:t>分数</w:t>
            </w:r>
          </w:p>
        </w:tc>
        <w:tc>
          <w:tcPr>
            <w:tcW w:w="6943"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79"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6943"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1.作业；2.课堂表现；3.考勤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spacing w:line="329" w:lineRule="exact"/>
              <w:jc w:val="center"/>
              <w:rPr>
                <w:color w:val="333333"/>
                <w:sz w:val="21"/>
                <w:szCs w:val="21"/>
              </w:rPr>
            </w:pPr>
            <w:r>
              <w:rPr>
                <w:color w:val="333333"/>
                <w:sz w:val="21"/>
                <w:szCs w:val="21"/>
              </w:rPr>
              <w:t>90～100分</w:t>
            </w:r>
          </w:p>
        </w:tc>
        <w:tc>
          <w:tcPr>
            <w:tcW w:w="6943" w:type="dxa"/>
          </w:tcPr>
          <w:p>
            <w:pPr>
              <w:spacing w:line="280" w:lineRule="exact"/>
              <w:rPr>
                <w:color w:val="333333"/>
                <w:sz w:val="21"/>
                <w:szCs w:val="21"/>
              </w:rPr>
            </w:pPr>
            <w:r>
              <w:rPr>
                <w:rFonts w:hint="eastAsia"/>
                <w:color w:val="333333"/>
                <w:sz w:val="21"/>
                <w:szCs w:val="21"/>
              </w:rPr>
              <w:t>1.作业书写工整、书面整洁；9</w:t>
            </w:r>
            <w:r>
              <w:rPr>
                <w:color w:val="333333"/>
                <w:sz w:val="21"/>
                <w:szCs w:val="21"/>
              </w:rPr>
              <w:t>0%</w:t>
            </w:r>
            <w:r>
              <w:rPr>
                <w:rFonts w:hint="eastAsia"/>
                <w:color w:val="333333"/>
                <w:sz w:val="21"/>
                <w:szCs w:val="21"/>
              </w:rPr>
              <w:t>以上的习题解答正确。</w:t>
            </w:r>
          </w:p>
          <w:p>
            <w:pPr>
              <w:spacing w:line="280" w:lineRule="exact"/>
              <w:rPr>
                <w:color w:val="333333"/>
                <w:sz w:val="21"/>
                <w:szCs w:val="21"/>
              </w:rPr>
            </w:pPr>
            <w:r>
              <w:rPr>
                <w:rFonts w:hint="eastAsia"/>
                <w:color w:val="333333"/>
                <w:sz w:val="21"/>
                <w:szCs w:val="21"/>
              </w:rPr>
              <w:t>2.课堂表现非常好，积极思考，参与课堂讨论，主动回答问题；回答问题3次及以上，问题回答正确、分析全面。</w:t>
            </w:r>
          </w:p>
          <w:p>
            <w:pPr>
              <w:rPr>
                <w:rFonts w:cs="Times New Roman"/>
                <w:color w:val="000000" w:themeColor="text1"/>
                <w:sz w:val="21"/>
                <w:szCs w:val="21"/>
                <w14:textFill>
                  <w14:solidFill>
                    <w14:schemeClr w14:val="tx1"/>
                  </w14:solidFill>
                </w14:textFill>
              </w:rPr>
            </w:pPr>
            <w:r>
              <w:rPr>
                <w:rFonts w:hint="eastAsia"/>
                <w:color w:val="333333"/>
                <w:sz w:val="21"/>
                <w:szCs w:val="21"/>
              </w:rPr>
              <w:t>3.无旷课、迟到、早退及因事请假情况。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spacing w:line="376" w:lineRule="exact"/>
              <w:jc w:val="center"/>
              <w:rPr>
                <w:color w:val="333333"/>
                <w:sz w:val="21"/>
                <w:szCs w:val="21"/>
              </w:rPr>
            </w:pPr>
            <w:r>
              <w:rPr>
                <w:color w:val="333333"/>
                <w:sz w:val="21"/>
                <w:szCs w:val="21"/>
              </w:rPr>
              <w:t>80～89分</w:t>
            </w:r>
          </w:p>
        </w:tc>
        <w:tc>
          <w:tcPr>
            <w:tcW w:w="6943" w:type="dxa"/>
          </w:tcPr>
          <w:p>
            <w:pPr>
              <w:spacing w:line="280" w:lineRule="exact"/>
              <w:rPr>
                <w:color w:val="333333"/>
                <w:sz w:val="21"/>
                <w:szCs w:val="21"/>
              </w:rPr>
            </w:pPr>
            <w:r>
              <w:rPr>
                <w:rFonts w:hint="eastAsia"/>
                <w:color w:val="333333"/>
                <w:sz w:val="21"/>
                <w:szCs w:val="21"/>
              </w:rPr>
              <w:t>1.作业书写工整、书面整洁；</w:t>
            </w:r>
            <w:r>
              <w:rPr>
                <w:color w:val="333333"/>
                <w:sz w:val="21"/>
                <w:szCs w:val="21"/>
              </w:rPr>
              <w:t>80%</w:t>
            </w:r>
            <w:r>
              <w:rPr>
                <w:rFonts w:hint="eastAsia"/>
                <w:color w:val="333333"/>
                <w:sz w:val="21"/>
                <w:szCs w:val="21"/>
              </w:rPr>
              <w:t>以上的习题解答正确。</w:t>
            </w:r>
          </w:p>
          <w:p>
            <w:pPr>
              <w:spacing w:line="280" w:lineRule="exact"/>
              <w:rPr>
                <w:color w:val="333333"/>
                <w:sz w:val="21"/>
                <w:szCs w:val="21"/>
              </w:rPr>
            </w:pPr>
            <w:r>
              <w:rPr>
                <w:rFonts w:hint="eastAsia"/>
                <w:color w:val="333333"/>
                <w:sz w:val="21"/>
                <w:szCs w:val="21"/>
              </w:rPr>
              <w:t>2.课堂表现好，积极思考，参与课堂讨论，主动回答问题；回答问题1</w:t>
            </w:r>
            <w:r>
              <w:rPr>
                <w:color w:val="333333"/>
                <w:sz w:val="21"/>
                <w:szCs w:val="21"/>
              </w:rPr>
              <w:t>-2</w:t>
            </w:r>
            <w:r>
              <w:rPr>
                <w:rFonts w:hint="eastAsia"/>
                <w:color w:val="333333"/>
                <w:sz w:val="21"/>
                <w:szCs w:val="21"/>
              </w:rPr>
              <w:t>次，问题回答正确、分析全面。</w:t>
            </w:r>
          </w:p>
          <w:p>
            <w:pPr>
              <w:rPr>
                <w:rFonts w:cs="Times New Roman"/>
                <w:color w:val="000000" w:themeColor="text1"/>
                <w:sz w:val="21"/>
                <w:szCs w:val="21"/>
                <w14:textFill>
                  <w14:solidFill>
                    <w14:schemeClr w14:val="tx1"/>
                  </w14:solidFill>
                </w14:textFill>
              </w:rPr>
            </w:pPr>
            <w:r>
              <w:rPr>
                <w:rFonts w:hint="eastAsia"/>
                <w:color w:val="333333"/>
                <w:sz w:val="21"/>
                <w:szCs w:val="21"/>
              </w:rPr>
              <w:t>3.无旷课、迟到、早退情况，事假1</w:t>
            </w:r>
            <w:r>
              <w:rPr>
                <w:color w:val="333333"/>
                <w:sz w:val="21"/>
                <w:szCs w:val="21"/>
              </w:rPr>
              <w:t>-2</w:t>
            </w:r>
            <w:r>
              <w:rPr>
                <w:rFonts w:hint="eastAsia"/>
                <w:color w:val="333333"/>
                <w:sz w:val="21"/>
                <w:szCs w:val="21"/>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spacing w:line="386" w:lineRule="exact"/>
              <w:jc w:val="center"/>
              <w:rPr>
                <w:color w:val="333333"/>
                <w:sz w:val="21"/>
                <w:szCs w:val="21"/>
              </w:rPr>
            </w:pPr>
            <w:r>
              <w:rPr>
                <w:color w:val="333333"/>
                <w:sz w:val="21"/>
                <w:szCs w:val="21"/>
              </w:rPr>
              <w:t>70～79分</w:t>
            </w:r>
          </w:p>
        </w:tc>
        <w:tc>
          <w:tcPr>
            <w:tcW w:w="6943" w:type="dxa"/>
          </w:tcPr>
          <w:p>
            <w:pPr>
              <w:spacing w:line="280" w:lineRule="exact"/>
              <w:rPr>
                <w:color w:val="333333"/>
                <w:sz w:val="21"/>
                <w:szCs w:val="21"/>
              </w:rPr>
            </w:pPr>
            <w:r>
              <w:rPr>
                <w:rFonts w:hint="eastAsia"/>
                <w:color w:val="333333"/>
                <w:sz w:val="21"/>
                <w:szCs w:val="21"/>
              </w:rPr>
              <w:t>1.作业书写较工整、书面较整洁；</w:t>
            </w:r>
            <w:r>
              <w:rPr>
                <w:color w:val="333333"/>
                <w:sz w:val="21"/>
                <w:szCs w:val="21"/>
              </w:rPr>
              <w:t>70%</w:t>
            </w:r>
            <w:r>
              <w:rPr>
                <w:rFonts w:hint="eastAsia"/>
                <w:color w:val="333333"/>
                <w:sz w:val="21"/>
                <w:szCs w:val="21"/>
              </w:rPr>
              <w:t>以上的习题解答正确。</w:t>
            </w:r>
          </w:p>
          <w:p>
            <w:pPr>
              <w:spacing w:line="280" w:lineRule="exact"/>
              <w:rPr>
                <w:color w:val="333333"/>
                <w:sz w:val="21"/>
                <w:szCs w:val="21"/>
              </w:rPr>
            </w:pPr>
            <w:r>
              <w:rPr>
                <w:rFonts w:hint="eastAsia"/>
                <w:color w:val="333333"/>
                <w:sz w:val="21"/>
                <w:szCs w:val="21"/>
              </w:rPr>
              <w:t>2.课堂表现较好，能够积极思考，参与课堂讨论，回答问题；回答问题1次，问题回答较正确、分析较全面。</w:t>
            </w:r>
          </w:p>
          <w:p>
            <w:pPr>
              <w:rPr>
                <w:rFonts w:cs="Times New Roman"/>
                <w:color w:val="000000" w:themeColor="text1"/>
                <w:sz w:val="21"/>
                <w:szCs w:val="21"/>
                <w14:textFill>
                  <w14:solidFill>
                    <w14:schemeClr w14:val="tx1"/>
                  </w14:solidFill>
                </w14:textFill>
              </w:rPr>
            </w:pPr>
            <w:r>
              <w:rPr>
                <w:rFonts w:hint="eastAsia"/>
                <w:color w:val="333333"/>
                <w:sz w:val="21"/>
                <w:szCs w:val="21"/>
              </w:rPr>
              <w:t>3.旷课次数1次或迟到、早退次数1</w:t>
            </w:r>
            <w:r>
              <w:rPr>
                <w:color w:val="333333"/>
                <w:sz w:val="21"/>
                <w:szCs w:val="21"/>
              </w:rPr>
              <w:t>-2</w:t>
            </w:r>
            <w:r>
              <w:rPr>
                <w:rFonts w:hint="eastAsia"/>
                <w:color w:val="333333"/>
                <w:sz w:val="21"/>
                <w:szCs w:val="21"/>
              </w:rPr>
              <w:t>次或事假3次。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spacing w:line="376" w:lineRule="exact"/>
              <w:jc w:val="center"/>
              <w:rPr>
                <w:color w:val="333333"/>
                <w:sz w:val="21"/>
                <w:szCs w:val="21"/>
              </w:rPr>
            </w:pPr>
            <w:r>
              <w:rPr>
                <w:color w:val="333333"/>
                <w:sz w:val="21"/>
                <w:szCs w:val="21"/>
              </w:rPr>
              <w:t>60～69分</w:t>
            </w:r>
          </w:p>
        </w:tc>
        <w:tc>
          <w:tcPr>
            <w:tcW w:w="6943" w:type="dxa"/>
          </w:tcPr>
          <w:p>
            <w:pPr>
              <w:spacing w:line="280" w:lineRule="exact"/>
              <w:rPr>
                <w:color w:val="333333"/>
                <w:sz w:val="21"/>
                <w:szCs w:val="21"/>
              </w:rPr>
            </w:pPr>
            <w:r>
              <w:rPr>
                <w:rFonts w:hint="eastAsia"/>
                <w:color w:val="333333"/>
                <w:sz w:val="21"/>
                <w:szCs w:val="21"/>
              </w:rPr>
              <w:t>1.作业书写一般、书面整洁度一般；</w:t>
            </w:r>
            <w:r>
              <w:rPr>
                <w:color w:val="333333"/>
                <w:sz w:val="21"/>
                <w:szCs w:val="21"/>
              </w:rPr>
              <w:t>60%</w:t>
            </w:r>
            <w:r>
              <w:rPr>
                <w:rFonts w:hint="eastAsia"/>
                <w:color w:val="333333"/>
                <w:sz w:val="21"/>
                <w:szCs w:val="21"/>
              </w:rPr>
              <w:t>以上的习题解答正确。</w:t>
            </w:r>
          </w:p>
          <w:p>
            <w:pPr>
              <w:spacing w:line="280" w:lineRule="exact"/>
              <w:rPr>
                <w:color w:val="333333"/>
                <w:sz w:val="21"/>
                <w:szCs w:val="21"/>
              </w:rPr>
            </w:pPr>
            <w:r>
              <w:rPr>
                <w:rFonts w:hint="eastAsia"/>
                <w:color w:val="333333"/>
                <w:sz w:val="21"/>
                <w:szCs w:val="21"/>
              </w:rPr>
              <w:t>2.课堂表现一般，能够积极思考，参与课堂讨论。</w:t>
            </w:r>
          </w:p>
          <w:p>
            <w:pPr>
              <w:rPr>
                <w:rFonts w:cs="Times New Roman"/>
                <w:color w:val="000000" w:themeColor="text1"/>
                <w:sz w:val="21"/>
                <w:szCs w:val="21"/>
                <w14:textFill>
                  <w14:solidFill>
                    <w14:schemeClr w14:val="tx1"/>
                  </w14:solidFill>
                </w14:textFill>
              </w:rPr>
            </w:pPr>
            <w:r>
              <w:rPr>
                <w:rFonts w:hint="eastAsia"/>
                <w:color w:val="333333"/>
                <w:sz w:val="21"/>
                <w:szCs w:val="21"/>
              </w:rPr>
              <w:t>3.旷课次数2次或迟到、早退次数</w:t>
            </w:r>
            <w:r>
              <w:rPr>
                <w:color w:val="333333"/>
                <w:sz w:val="21"/>
                <w:szCs w:val="21"/>
              </w:rPr>
              <w:t>3-4</w:t>
            </w:r>
            <w:r>
              <w:rPr>
                <w:rFonts w:hint="eastAsia"/>
                <w:color w:val="333333"/>
                <w:sz w:val="21"/>
                <w:szCs w:val="21"/>
              </w:rPr>
              <w:t>次或事假</w:t>
            </w:r>
            <w:r>
              <w:rPr>
                <w:color w:val="333333"/>
                <w:sz w:val="21"/>
                <w:szCs w:val="21"/>
              </w:rPr>
              <w:t>4-5</w:t>
            </w:r>
            <w:r>
              <w:rPr>
                <w:rFonts w:hint="eastAsia"/>
                <w:color w:val="333333"/>
                <w:sz w:val="21"/>
                <w:szCs w:val="21"/>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spacing w:line="272" w:lineRule="exact"/>
              <w:jc w:val="center"/>
              <w:rPr>
                <w:color w:val="333333"/>
                <w:sz w:val="21"/>
                <w:szCs w:val="21"/>
              </w:rPr>
            </w:pPr>
            <w:r>
              <w:rPr>
                <w:color w:val="333333"/>
                <w:sz w:val="21"/>
                <w:szCs w:val="21"/>
              </w:rPr>
              <w:t>60</w:t>
            </w:r>
            <w:r>
              <w:rPr>
                <w:rFonts w:hint="eastAsia"/>
                <w:color w:val="333333"/>
                <w:sz w:val="21"/>
                <w:szCs w:val="21"/>
              </w:rPr>
              <w:t>分</w:t>
            </w:r>
            <w:r>
              <w:rPr>
                <w:color w:val="333333"/>
                <w:sz w:val="21"/>
                <w:szCs w:val="21"/>
              </w:rPr>
              <w:t>以下</w:t>
            </w:r>
          </w:p>
        </w:tc>
        <w:tc>
          <w:tcPr>
            <w:tcW w:w="6943" w:type="dxa"/>
          </w:tcPr>
          <w:p>
            <w:pPr>
              <w:spacing w:line="280" w:lineRule="exact"/>
              <w:rPr>
                <w:color w:val="333333"/>
                <w:sz w:val="21"/>
                <w:szCs w:val="21"/>
              </w:rPr>
            </w:pPr>
            <w:r>
              <w:rPr>
                <w:rFonts w:hint="eastAsia"/>
                <w:color w:val="333333"/>
                <w:sz w:val="21"/>
                <w:szCs w:val="21"/>
              </w:rPr>
              <w:t>1.字迹模糊、作业书写零乱；超过</w:t>
            </w:r>
            <w:r>
              <w:rPr>
                <w:color w:val="333333"/>
                <w:sz w:val="21"/>
                <w:szCs w:val="21"/>
              </w:rPr>
              <w:t>40%</w:t>
            </w:r>
            <w:r>
              <w:rPr>
                <w:rFonts w:hint="eastAsia"/>
                <w:color w:val="333333"/>
                <w:sz w:val="21"/>
                <w:szCs w:val="21"/>
              </w:rPr>
              <w:t>的习题解答不正确。</w:t>
            </w:r>
          </w:p>
          <w:p>
            <w:pPr>
              <w:spacing w:line="280" w:lineRule="exact"/>
              <w:rPr>
                <w:color w:val="333333"/>
                <w:sz w:val="21"/>
                <w:szCs w:val="21"/>
              </w:rPr>
            </w:pPr>
            <w:r>
              <w:rPr>
                <w:rFonts w:hint="eastAsia"/>
                <w:color w:val="333333"/>
                <w:sz w:val="21"/>
                <w:szCs w:val="21"/>
              </w:rPr>
              <w:t>2.课堂表现不佳，不认真听讲，不参与课堂讨论。</w:t>
            </w:r>
          </w:p>
          <w:p>
            <w:pPr>
              <w:rPr>
                <w:rFonts w:cs="Times New Roman"/>
                <w:color w:val="000000" w:themeColor="text1"/>
                <w:sz w:val="21"/>
                <w:szCs w:val="21"/>
                <w14:textFill>
                  <w14:solidFill>
                    <w14:schemeClr w14:val="tx1"/>
                  </w14:solidFill>
                </w14:textFill>
              </w:rPr>
            </w:pPr>
            <w:r>
              <w:rPr>
                <w:rFonts w:hint="eastAsia"/>
                <w:color w:val="333333"/>
                <w:sz w:val="21"/>
                <w:szCs w:val="21"/>
              </w:rPr>
              <w:t>3.旷课次数</w:t>
            </w:r>
            <w:r>
              <w:rPr>
                <w:color w:val="333333"/>
                <w:sz w:val="21"/>
                <w:szCs w:val="21"/>
              </w:rPr>
              <w:t>2</w:t>
            </w:r>
            <w:r>
              <w:rPr>
                <w:rFonts w:hint="eastAsia"/>
                <w:color w:val="333333"/>
                <w:sz w:val="21"/>
                <w:szCs w:val="21"/>
              </w:rPr>
              <w:t>次以上或迟到、早退次数</w:t>
            </w:r>
            <w:r>
              <w:rPr>
                <w:color w:val="333333"/>
                <w:sz w:val="21"/>
                <w:szCs w:val="21"/>
              </w:rPr>
              <w:t>4</w:t>
            </w:r>
            <w:r>
              <w:rPr>
                <w:rFonts w:hint="eastAsia"/>
                <w:color w:val="333333"/>
                <w:sz w:val="21"/>
                <w:szCs w:val="21"/>
              </w:rPr>
              <w:t>次以上或事假次数5次以上。</w:t>
            </w:r>
          </w:p>
        </w:tc>
      </w:tr>
    </w:tbl>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2.期末考试（占总成绩的70%）：</w:t>
      </w:r>
      <w:r>
        <w:rPr>
          <w:rFonts w:hint="eastAsia"/>
          <w:color w:val="333333"/>
          <w:sz w:val="21"/>
          <w:szCs w:val="21"/>
        </w:rPr>
        <w:t>采用百分制。期末考试的考核内容、题型和分值分配情况请见下表：</w:t>
      </w:r>
    </w:p>
    <w:tbl>
      <w:tblPr>
        <w:tblStyle w:val="8"/>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370"/>
        <w:gridCol w:w="1911"/>
        <w:gridCol w:w="659"/>
        <w:gridCol w:w="4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4370"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1911"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65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467"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489"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销售管理导论</w:t>
            </w:r>
          </w:p>
        </w:tc>
        <w:tc>
          <w:tcPr>
            <w:tcW w:w="4370"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销售的性质；销售管理的基本原理；销售管理和营销管理的区别；掌握销售方格理论；顾客的购买心理和行为特征；销售漏斗理论。</w:t>
            </w:r>
          </w:p>
        </w:tc>
        <w:tc>
          <w:tcPr>
            <w:tcW w:w="1911" w:type="dxa"/>
            <w:vAlign w:val="center"/>
          </w:tcPr>
          <w:p>
            <w:pPr>
              <w:snapToGrid w:val="0"/>
              <w:jc w:val="left"/>
              <w:rPr>
                <w:color w:val="000000" w:themeColor="text1"/>
                <w:sz w:val="21"/>
                <w:szCs w:val="21"/>
                <w:highlight w:val="none"/>
                <w14:textFill>
                  <w14:solidFill>
                    <w14:schemeClr w14:val="tx1"/>
                  </w14:solidFill>
                </w14:textFill>
              </w:rPr>
            </w:pPr>
            <w:r>
              <w:rPr>
                <w:rFonts w:hint="eastAsia" w:cs="宋体"/>
                <w:kern w:val="0"/>
                <w:sz w:val="21"/>
                <w:szCs w:val="21"/>
                <w:highlight w:val="none"/>
                <w:lang w:val="en-US" w:eastAsia="zh-CN"/>
              </w:rPr>
              <w:t>选择</w:t>
            </w:r>
            <w:r>
              <w:rPr>
                <w:rFonts w:hint="eastAsia" w:ascii="宋体" w:hAnsi="宋体" w:eastAsia="宋体" w:cs="宋体"/>
                <w:kern w:val="0"/>
                <w:sz w:val="21"/>
                <w:szCs w:val="21"/>
                <w:highlight w:val="none"/>
              </w:rPr>
              <w:t>题、判断、名词解释、简答题</w:t>
            </w:r>
          </w:p>
        </w:tc>
        <w:tc>
          <w:tcPr>
            <w:tcW w:w="659" w:type="dxa"/>
            <w:vAlign w:val="center"/>
          </w:tcPr>
          <w:p>
            <w:pPr>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目标1</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2</w:t>
            </w:r>
          </w:p>
          <w:p>
            <w:pPr>
              <w:rPr>
                <w:color w:val="000000" w:themeColor="text1"/>
                <w:sz w:val="21"/>
                <w:szCs w:val="21"/>
                <w14:textFill>
                  <w14:solidFill>
                    <w14:schemeClr w14:val="tx1"/>
                  </w14:solidFill>
                </w14:textFill>
              </w:rPr>
            </w:pPr>
          </w:p>
        </w:tc>
        <w:tc>
          <w:tcPr>
            <w:tcW w:w="467"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销售组织</w:t>
            </w:r>
          </w:p>
          <w:p>
            <w:pPr>
              <w:jc w:val="center"/>
              <w:rPr>
                <w:rFonts w:asciiTheme="minorEastAsia" w:hAnsiTheme="minorEastAsia" w:eastAsiaTheme="minorEastAsia"/>
                <w:b/>
                <w:bCs/>
                <w:color w:val="000000" w:themeColor="text1"/>
                <w:sz w:val="21"/>
                <w:szCs w:val="21"/>
                <w14:textFill>
                  <w14:solidFill>
                    <w14:schemeClr w14:val="tx1"/>
                  </w14:solidFill>
                </w14:textFill>
              </w:rPr>
            </w:pPr>
          </w:p>
        </w:tc>
        <w:tc>
          <w:tcPr>
            <w:tcW w:w="4370" w:type="dxa"/>
            <w:vAlign w:val="center"/>
          </w:tcPr>
          <w:p>
            <w:pPr>
              <w:snapToGrid w:val="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销售组织的类型；销售组织岗位职责</w:t>
            </w:r>
            <w:r>
              <w:rPr>
                <w:rFonts w:hint="eastAsia"/>
                <w:color w:val="000000" w:themeColor="text1"/>
                <w:sz w:val="21"/>
                <w:szCs w:val="21"/>
                <w:lang w:eastAsia="zh-CN"/>
                <w14:textFill>
                  <w14:solidFill>
                    <w14:schemeClr w14:val="tx1"/>
                  </w14:solidFill>
                </w14:textFill>
              </w:rPr>
              <w:t>。</w:t>
            </w:r>
          </w:p>
        </w:tc>
        <w:tc>
          <w:tcPr>
            <w:tcW w:w="1911" w:type="dxa"/>
            <w:vAlign w:val="center"/>
          </w:tcPr>
          <w:p>
            <w:pPr>
              <w:snapToGrid w:val="0"/>
              <w:jc w:val="left"/>
              <w:rPr>
                <w:color w:val="000000" w:themeColor="text1"/>
                <w:sz w:val="21"/>
                <w:szCs w:val="21"/>
                <w:highlight w:val="none"/>
                <w14:textFill>
                  <w14:solidFill>
                    <w14:schemeClr w14:val="tx1"/>
                  </w14:solidFill>
                </w14:textFill>
              </w:rPr>
            </w:pPr>
            <w:r>
              <w:rPr>
                <w:rFonts w:hint="eastAsia" w:cs="宋体"/>
                <w:kern w:val="0"/>
                <w:sz w:val="21"/>
                <w:szCs w:val="21"/>
                <w:highlight w:val="none"/>
                <w:lang w:val="en-US" w:eastAsia="zh-CN"/>
              </w:rPr>
              <w:t>选择</w:t>
            </w:r>
            <w:r>
              <w:rPr>
                <w:rFonts w:hint="eastAsia" w:ascii="宋体" w:hAnsi="宋体" w:eastAsia="宋体" w:cs="宋体"/>
                <w:kern w:val="0"/>
                <w:sz w:val="21"/>
                <w:szCs w:val="21"/>
                <w:highlight w:val="none"/>
              </w:rPr>
              <w:t>题、判断、名词解释、简答题</w:t>
            </w:r>
          </w:p>
        </w:tc>
        <w:tc>
          <w:tcPr>
            <w:tcW w:w="659" w:type="dxa"/>
            <w:vAlign w:val="center"/>
          </w:tcPr>
          <w:p>
            <w:pPr>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目标1</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2</w:t>
            </w:r>
          </w:p>
          <w:p>
            <w:pPr>
              <w:jc w:val="both"/>
              <w:rPr>
                <w:color w:val="000000" w:themeColor="text1"/>
                <w:sz w:val="21"/>
                <w:szCs w:val="21"/>
                <w14:textFill>
                  <w14:solidFill>
                    <w14:schemeClr w14:val="tx1"/>
                  </w14:solidFill>
                </w14:textFill>
              </w:rPr>
            </w:pPr>
          </w:p>
        </w:tc>
        <w:tc>
          <w:tcPr>
            <w:tcW w:w="467"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489" w:type="dxa"/>
            <w:vAlign w:val="center"/>
          </w:tcPr>
          <w:p>
            <w:pPr>
              <w:jc w:val="center"/>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销售预算</w:t>
            </w:r>
          </w:p>
        </w:tc>
        <w:tc>
          <w:tcPr>
            <w:tcW w:w="4370"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销售目标；销售配额；销售预算的方法；销售计划概述和编制；分配销售配额的方法。</w:t>
            </w:r>
          </w:p>
        </w:tc>
        <w:tc>
          <w:tcPr>
            <w:tcW w:w="1911" w:type="dxa"/>
            <w:vAlign w:val="center"/>
          </w:tcPr>
          <w:p>
            <w:pPr>
              <w:snapToGrid w:val="0"/>
              <w:jc w:val="both"/>
              <w:rPr>
                <w:rFonts w:hint="default" w:eastAsia="宋体"/>
                <w:color w:val="000000" w:themeColor="text1"/>
                <w:sz w:val="21"/>
                <w:szCs w:val="21"/>
                <w:highlight w:val="none"/>
                <w:lang w:val="en-US" w:eastAsia="zh-CN"/>
                <w14:textFill>
                  <w14:solidFill>
                    <w14:schemeClr w14:val="tx1"/>
                  </w14:solidFill>
                </w14:textFill>
              </w:rPr>
            </w:pPr>
            <w:r>
              <w:rPr>
                <w:rFonts w:hint="eastAsia" w:cs="宋体"/>
                <w:kern w:val="0"/>
                <w:sz w:val="21"/>
                <w:szCs w:val="21"/>
                <w:highlight w:val="none"/>
                <w:lang w:val="en-US" w:eastAsia="zh-CN"/>
              </w:rPr>
              <w:t>选择</w:t>
            </w:r>
            <w:r>
              <w:rPr>
                <w:rFonts w:hint="eastAsia" w:ascii="宋体" w:hAnsi="宋体" w:eastAsia="宋体" w:cs="宋体"/>
                <w:kern w:val="0"/>
                <w:sz w:val="21"/>
                <w:szCs w:val="21"/>
                <w:highlight w:val="none"/>
              </w:rPr>
              <w:t>题、判断、名词解释、简答题</w:t>
            </w:r>
          </w:p>
        </w:tc>
        <w:tc>
          <w:tcPr>
            <w:tcW w:w="659"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467"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default" w:eastAsia="宋体"/>
                <w:color w:val="000000" w:themeColor="text1"/>
                <w:sz w:val="21"/>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jc w:val="center"/>
              <w:rPr>
                <w:b/>
                <w:bCs/>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销售过程管理</w:t>
            </w:r>
          </w:p>
        </w:tc>
        <w:tc>
          <w:tcPr>
            <w:tcW w:w="4370"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销售活动的基本流程与相关技巧；掌握寻找顾客、约见顾客、接近顾客、销售展示、处理客户异议的常用策略与技巧。</w:t>
            </w:r>
          </w:p>
        </w:tc>
        <w:tc>
          <w:tcPr>
            <w:tcW w:w="1911" w:type="dxa"/>
            <w:vAlign w:val="center"/>
          </w:tcPr>
          <w:p>
            <w:pPr>
              <w:snapToGrid w:val="0"/>
              <w:jc w:val="both"/>
              <w:rPr>
                <w:rFonts w:hint="default" w:eastAsia="宋体"/>
                <w:color w:val="000000" w:themeColor="text1"/>
                <w:sz w:val="21"/>
                <w:szCs w:val="21"/>
                <w:highlight w:val="none"/>
                <w:lang w:val="en-US" w:eastAsia="zh-CN"/>
                <w14:textFill>
                  <w14:solidFill>
                    <w14:schemeClr w14:val="tx1"/>
                  </w14:solidFill>
                </w14:textFill>
              </w:rPr>
            </w:pPr>
            <w:r>
              <w:rPr>
                <w:rFonts w:hint="eastAsia" w:cs="宋体"/>
                <w:kern w:val="0"/>
                <w:sz w:val="21"/>
                <w:szCs w:val="21"/>
                <w:highlight w:val="none"/>
                <w:lang w:val="en-US" w:eastAsia="zh-CN"/>
              </w:rPr>
              <w:t>选择</w:t>
            </w:r>
            <w:r>
              <w:rPr>
                <w:rFonts w:hint="eastAsia" w:ascii="宋体" w:hAnsi="宋体" w:eastAsia="宋体" w:cs="宋体"/>
                <w:kern w:val="0"/>
                <w:sz w:val="21"/>
                <w:szCs w:val="21"/>
                <w:highlight w:val="none"/>
              </w:rPr>
              <w:t>题、判断、名词解释、简答题、论述题</w:t>
            </w:r>
            <w:r>
              <w:rPr>
                <w:rFonts w:hint="eastAsia" w:cs="宋体"/>
                <w:kern w:val="0"/>
                <w:sz w:val="21"/>
                <w:szCs w:val="21"/>
                <w:highlight w:val="none"/>
                <w:lang w:eastAsia="zh-CN"/>
              </w:rPr>
              <w:t>、</w:t>
            </w:r>
            <w:r>
              <w:rPr>
                <w:rFonts w:hint="eastAsia" w:cs="宋体"/>
                <w:kern w:val="0"/>
                <w:sz w:val="21"/>
                <w:szCs w:val="21"/>
                <w:highlight w:val="none"/>
                <w:lang w:val="en-US" w:eastAsia="zh-CN"/>
              </w:rPr>
              <w:t>案例分析</w:t>
            </w:r>
          </w:p>
        </w:tc>
        <w:tc>
          <w:tcPr>
            <w:tcW w:w="659" w:type="dxa"/>
            <w:vAlign w:val="center"/>
          </w:tcPr>
          <w:p>
            <w:pPr>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目标1</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2、3</w:t>
            </w:r>
          </w:p>
          <w:p>
            <w:pPr>
              <w:jc w:val="both"/>
              <w:rPr>
                <w:color w:val="000000" w:themeColor="text1"/>
                <w:sz w:val="21"/>
                <w:szCs w:val="21"/>
                <w14:textFill>
                  <w14:solidFill>
                    <w14:schemeClr w14:val="tx1"/>
                  </w14:solidFill>
                </w14:textFill>
              </w:rPr>
            </w:pPr>
          </w:p>
        </w:tc>
        <w:tc>
          <w:tcPr>
            <w:tcW w:w="467" w:type="dxa"/>
            <w:vAlign w:val="center"/>
          </w:tcPr>
          <w:p>
            <w:pPr>
              <w:snapToGrid w:val="0"/>
              <w:jc w:val="center"/>
              <w:rPr>
                <w:rFonts w:hint="eastAsia" w:ascii="宋体" w:hAnsi="宋体" w:eastAsia="宋体" w:cs="宋体"/>
                <w:color w:val="121212"/>
                <w:sz w:val="21"/>
                <w:szCs w:val="21"/>
                <w:lang w:eastAsia="zh-CN"/>
              </w:rPr>
            </w:pPr>
            <w:r>
              <w:rPr>
                <w:rFonts w:hint="eastAsia" w:cs="宋体"/>
                <w:color w:val="121212"/>
                <w:sz w:val="21"/>
                <w:szCs w:val="21"/>
                <w:lang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销售对象管理</w:t>
            </w:r>
            <w:r>
              <w:rPr>
                <w:rFonts w:hint="eastAsia" w:asciiTheme="minorEastAsia" w:hAnsiTheme="minorEastAsia" w:eastAsiaTheme="minorEastAsia"/>
                <w:b/>
                <w:bCs/>
                <w:color w:val="000000" w:themeColor="text1"/>
                <w:sz w:val="21"/>
                <w:szCs w:val="21"/>
                <w14:textFill>
                  <w14:solidFill>
                    <w14:schemeClr w14:val="tx1"/>
                  </w14:solidFill>
                </w14:textFill>
              </w:rPr>
              <w:t xml:space="preserve"> </w:t>
            </w:r>
          </w:p>
        </w:tc>
        <w:tc>
          <w:tcPr>
            <w:tcW w:w="4370" w:type="dxa"/>
            <w:vAlign w:val="center"/>
          </w:tcPr>
          <w:p>
            <w:pPr>
              <w:widowControl/>
              <w:spacing w:line="360" w:lineRule="auto"/>
              <w:ind w:left="1155" w:hanging="1155"/>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销售人员的招聘途径与录用过程、销售人员培</w:t>
            </w:r>
          </w:p>
          <w:p>
            <w:pPr>
              <w:widowControl/>
              <w:spacing w:line="360" w:lineRule="auto"/>
              <w:ind w:left="1155" w:hanging="1155"/>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训的内容；销售激励的一般理论</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销售激励的</w:t>
            </w:r>
          </w:p>
          <w:p>
            <w:pPr>
              <w:widowControl/>
              <w:spacing w:line="360" w:lineRule="auto"/>
              <w:ind w:left="1155" w:hanging="1155"/>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原则、形式及方法。</w:t>
            </w:r>
          </w:p>
          <w:p>
            <w:pPr>
              <w:snapToGrid w:val="0"/>
              <w:rPr>
                <w:color w:val="000000" w:themeColor="text1"/>
                <w:sz w:val="21"/>
                <w:szCs w:val="21"/>
                <w14:textFill>
                  <w14:solidFill>
                    <w14:schemeClr w14:val="tx1"/>
                  </w14:solidFill>
                </w14:textFill>
              </w:rPr>
            </w:pPr>
          </w:p>
        </w:tc>
        <w:tc>
          <w:tcPr>
            <w:tcW w:w="1911" w:type="dxa"/>
            <w:vAlign w:val="center"/>
          </w:tcPr>
          <w:p>
            <w:pPr>
              <w:snapToGrid w:val="0"/>
              <w:jc w:val="center"/>
              <w:rPr>
                <w:rFonts w:hint="eastAsia" w:cs="宋体"/>
                <w:kern w:val="0"/>
                <w:sz w:val="21"/>
                <w:szCs w:val="21"/>
                <w:highlight w:val="none"/>
                <w:lang w:eastAsia="zh-CN"/>
              </w:rPr>
            </w:pPr>
            <w:r>
              <w:rPr>
                <w:rFonts w:hint="eastAsia" w:cs="宋体"/>
                <w:kern w:val="0"/>
                <w:sz w:val="21"/>
                <w:szCs w:val="21"/>
                <w:highlight w:val="none"/>
                <w:lang w:val="en-US" w:eastAsia="zh-CN"/>
              </w:rPr>
              <w:t>选择</w:t>
            </w:r>
            <w:r>
              <w:rPr>
                <w:rFonts w:hint="eastAsia" w:ascii="宋体" w:hAnsi="宋体" w:eastAsia="宋体" w:cs="宋体"/>
                <w:kern w:val="0"/>
                <w:sz w:val="21"/>
                <w:szCs w:val="21"/>
                <w:highlight w:val="none"/>
              </w:rPr>
              <w:t>题、判断、</w:t>
            </w:r>
            <w:r>
              <w:rPr>
                <w:rFonts w:hint="eastAsia" w:cs="宋体"/>
                <w:kern w:val="0"/>
                <w:sz w:val="21"/>
                <w:szCs w:val="21"/>
                <w:highlight w:val="none"/>
                <w:lang w:val="en-US" w:eastAsia="zh-CN"/>
              </w:rPr>
              <w:t>名</w:t>
            </w:r>
            <w:r>
              <w:rPr>
                <w:rFonts w:hint="eastAsia" w:ascii="宋体" w:hAnsi="宋体" w:eastAsia="宋体" w:cs="宋体"/>
                <w:kern w:val="0"/>
                <w:sz w:val="21"/>
                <w:szCs w:val="21"/>
                <w:highlight w:val="none"/>
              </w:rPr>
              <w:t>词解释、简答题</w:t>
            </w:r>
            <w:r>
              <w:rPr>
                <w:rFonts w:hint="eastAsia" w:cs="宋体"/>
                <w:kern w:val="0"/>
                <w:sz w:val="21"/>
                <w:szCs w:val="21"/>
                <w:highlight w:val="none"/>
                <w:lang w:eastAsia="zh-CN"/>
              </w:rPr>
              <w:t>、</w:t>
            </w:r>
          </w:p>
          <w:p>
            <w:pPr>
              <w:snapToGrid w:val="0"/>
              <w:jc w:val="both"/>
              <w:rPr>
                <w:rFonts w:hint="default" w:eastAsia="宋体"/>
                <w:color w:val="000000" w:themeColor="text1"/>
                <w:sz w:val="21"/>
                <w:szCs w:val="21"/>
                <w:highlight w:val="none"/>
                <w:lang w:val="en-US" w:eastAsia="zh-CN"/>
                <w14:textFill>
                  <w14:solidFill>
                    <w14:schemeClr w14:val="tx1"/>
                  </w14:solidFill>
                </w14:textFill>
              </w:rPr>
            </w:pPr>
            <w:r>
              <w:rPr>
                <w:rFonts w:hint="default" w:eastAsia="宋体"/>
                <w:color w:val="000000" w:themeColor="text1"/>
                <w:sz w:val="21"/>
                <w:highlight w:val="none"/>
                <w:lang w:val="en-US" w:eastAsia="zh-CN"/>
                <w14:textFill>
                  <w14:solidFill>
                    <w14:schemeClr w14:val="tx1"/>
                  </w14:solidFill>
                </w14:textFill>
              </w:rPr>
              <w:t>论述题</w:t>
            </w:r>
            <w:r>
              <w:rPr>
                <w:rFonts w:hint="eastAsia"/>
                <w:color w:val="000000" w:themeColor="text1"/>
                <w:sz w:val="21"/>
                <w:highlight w:val="none"/>
                <w:lang w:val="en-US" w:eastAsia="zh-CN"/>
                <w14:textFill>
                  <w14:solidFill>
                    <w14:schemeClr w14:val="tx1"/>
                  </w14:solidFill>
                </w14:textFill>
              </w:rPr>
              <w:t>、</w:t>
            </w:r>
            <w:r>
              <w:rPr>
                <w:rFonts w:hint="eastAsia" w:cs="宋体"/>
                <w:kern w:val="0"/>
                <w:sz w:val="21"/>
                <w:szCs w:val="21"/>
                <w:highlight w:val="none"/>
                <w:lang w:val="en-US" w:eastAsia="zh-CN"/>
              </w:rPr>
              <w:t>案例分析</w:t>
            </w:r>
          </w:p>
        </w:tc>
        <w:tc>
          <w:tcPr>
            <w:tcW w:w="659" w:type="dxa"/>
            <w:vAlign w:val="center"/>
          </w:tcPr>
          <w:p>
            <w:pPr>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目标1</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2、3</w:t>
            </w:r>
          </w:p>
        </w:tc>
        <w:tc>
          <w:tcPr>
            <w:tcW w:w="467"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销售人员管理</w:t>
            </w:r>
          </w:p>
        </w:tc>
        <w:tc>
          <w:tcPr>
            <w:tcW w:w="4370"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销售人员业绩考评的程序；销售人员业绩考评的意义和原则；销售薪酬制度的类型；销售人员薪酬制度的原则。</w:t>
            </w:r>
          </w:p>
          <w:p>
            <w:pPr>
              <w:snapToGrid w:val="0"/>
              <w:rPr>
                <w:color w:val="000000" w:themeColor="text1"/>
                <w:sz w:val="21"/>
                <w:szCs w:val="21"/>
                <w14:textFill>
                  <w14:solidFill>
                    <w14:schemeClr w14:val="tx1"/>
                  </w14:solidFill>
                </w14:textFill>
              </w:rPr>
            </w:pPr>
          </w:p>
        </w:tc>
        <w:tc>
          <w:tcPr>
            <w:tcW w:w="1911" w:type="dxa"/>
          </w:tcPr>
          <w:p>
            <w:pPr>
              <w:snapToGrid w:val="0"/>
              <w:jc w:val="center"/>
              <w:rPr>
                <w:color w:val="000000" w:themeColor="text1"/>
                <w:sz w:val="21"/>
                <w:szCs w:val="21"/>
                <w:highlight w:val="none"/>
                <w14:textFill>
                  <w14:solidFill>
                    <w14:schemeClr w14:val="tx1"/>
                  </w14:solidFill>
                </w14:textFill>
              </w:rPr>
            </w:pPr>
            <w:r>
              <w:rPr>
                <w:rFonts w:hint="eastAsia" w:cs="宋体"/>
                <w:kern w:val="0"/>
                <w:sz w:val="21"/>
                <w:szCs w:val="21"/>
                <w:highlight w:val="none"/>
                <w:lang w:val="en-US" w:eastAsia="zh-CN"/>
              </w:rPr>
              <w:t>选择</w:t>
            </w:r>
            <w:r>
              <w:rPr>
                <w:rFonts w:hint="eastAsia" w:ascii="宋体" w:hAnsi="宋体" w:eastAsia="宋体" w:cs="宋体"/>
                <w:kern w:val="0"/>
                <w:sz w:val="21"/>
                <w:szCs w:val="21"/>
                <w:highlight w:val="none"/>
              </w:rPr>
              <w:t>题、判断、名词解释、简答题</w:t>
            </w:r>
          </w:p>
        </w:tc>
        <w:tc>
          <w:tcPr>
            <w:tcW w:w="659" w:type="dxa"/>
            <w:vAlign w:val="center"/>
          </w:tcPr>
          <w:p>
            <w:pPr>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目标1</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3</w:t>
            </w:r>
          </w:p>
        </w:tc>
        <w:tc>
          <w:tcPr>
            <w:tcW w:w="467"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jc w:val="both"/>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销售管理控制</w:t>
            </w:r>
          </w:p>
        </w:tc>
        <w:tc>
          <w:tcPr>
            <w:tcW w:w="4370"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“四把钢钩”管理控制模式的内容及步骤；销售管理控制的方向和内容；销售队伍日常管理控制中常见的问题。</w:t>
            </w:r>
          </w:p>
          <w:p>
            <w:pPr>
              <w:snapToGrid w:val="0"/>
              <w:rPr>
                <w:color w:val="000000" w:themeColor="text1"/>
                <w:sz w:val="21"/>
                <w:szCs w:val="21"/>
                <w14:textFill>
                  <w14:solidFill>
                    <w14:schemeClr w14:val="tx1"/>
                  </w14:solidFill>
                </w14:textFill>
              </w:rPr>
            </w:pPr>
          </w:p>
        </w:tc>
        <w:tc>
          <w:tcPr>
            <w:tcW w:w="1911" w:type="dxa"/>
          </w:tcPr>
          <w:p>
            <w:pPr>
              <w:snapToGrid w:val="0"/>
              <w:jc w:val="both"/>
              <w:rPr>
                <w:color w:val="000000" w:themeColor="text1"/>
                <w:sz w:val="21"/>
                <w:szCs w:val="21"/>
                <w:highlight w:val="none"/>
                <w14:textFill>
                  <w14:solidFill>
                    <w14:schemeClr w14:val="tx1"/>
                  </w14:solidFill>
                </w14:textFill>
              </w:rPr>
            </w:pPr>
            <w:r>
              <w:rPr>
                <w:rFonts w:hint="eastAsia" w:cs="宋体"/>
                <w:kern w:val="0"/>
                <w:sz w:val="21"/>
                <w:szCs w:val="21"/>
                <w:highlight w:val="none"/>
                <w:lang w:val="en-US" w:eastAsia="zh-CN"/>
              </w:rPr>
              <w:t>选择</w:t>
            </w:r>
            <w:r>
              <w:rPr>
                <w:rFonts w:hint="eastAsia" w:ascii="宋体" w:hAnsi="宋体" w:eastAsia="宋体" w:cs="宋体"/>
                <w:kern w:val="0"/>
                <w:sz w:val="21"/>
                <w:szCs w:val="21"/>
                <w:highlight w:val="none"/>
              </w:rPr>
              <w:t>题、判断、名词解释、简答题</w:t>
            </w:r>
          </w:p>
        </w:tc>
        <w:tc>
          <w:tcPr>
            <w:tcW w:w="659"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jc w:val="both"/>
              <w:rPr>
                <w:color w:val="000000" w:themeColor="text1"/>
                <w:sz w:val="21"/>
                <w:szCs w:val="21"/>
                <w14:textFill>
                  <w14:solidFill>
                    <w14:schemeClr w14:val="tx1"/>
                  </w14:solidFill>
                </w14:textFill>
              </w:rPr>
            </w:pPr>
          </w:p>
        </w:tc>
        <w:tc>
          <w:tcPr>
            <w:tcW w:w="467"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r>
    </w:tbl>
    <w:p>
      <w:pPr>
        <w:spacing w:line="360" w:lineRule="auto"/>
        <w:rPr>
          <w:rFonts w:ascii="Times New Roman" w:hAnsi="Times New Roman" w:cs="Times New Roman"/>
          <w:color w:val="000000" w:themeColor="text1"/>
          <w:sz w:val="21"/>
          <w:szCs w:val="21"/>
          <w14:textFill>
            <w14:solidFill>
              <w14:schemeClr w14:val="tx1"/>
            </w14:solidFill>
          </w14:textFill>
        </w:rPr>
      </w:pPr>
    </w:p>
    <w:p>
      <w:pPr>
        <w:pStyle w:val="13"/>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9"/>
        <w:tblpPr w:leftFromText="180" w:rightFromText="180" w:vertAnchor="text" w:horzAnchor="page" w:tblpXSpec="center" w:tblpY="56"/>
        <w:tblOverlap w:val="neve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27" w:type="dxa"/>
            <w:vAlign w:val="center"/>
          </w:tcPr>
          <w:p>
            <w:pPr>
              <w:snapToGrid w:val="0"/>
              <w:jc w:val="center"/>
              <w:rPr>
                <w:b/>
                <w:sz w:val="21"/>
                <w:szCs w:val="21"/>
              </w:rPr>
            </w:pPr>
            <w:r>
              <w:rPr>
                <w:rFonts w:hint="eastAsia"/>
                <w:b/>
                <w:sz w:val="21"/>
                <w:szCs w:val="21"/>
              </w:rPr>
              <w:t>序号</w:t>
            </w:r>
          </w:p>
        </w:tc>
        <w:tc>
          <w:tcPr>
            <w:tcW w:w="1654" w:type="dxa"/>
            <w:vAlign w:val="center"/>
          </w:tcPr>
          <w:p>
            <w:pPr>
              <w:snapToGrid w:val="0"/>
              <w:jc w:val="center"/>
              <w:rPr>
                <w:b/>
                <w:sz w:val="21"/>
                <w:szCs w:val="21"/>
              </w:rPr>
            </w:pPr>
            <w:r>
              <w:rPr>
                <w:rFonts w:hint="eastAsia"/>
                <w:b/>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7" w:type="dxa"/>
            <w:vAlign w:val="center"/>
          </w:tcPr>
          <w:p>
            <w:pPr>
              <w:snapToGrid w:val="0"/>
              <w:ind w:firstLine="210" w:firstLineChars="100"/>
              <w:jc w:val="center"/>
              <w:rPr>
                <w:sz w:val="21"/>
                <w:szCs w:val="21"/>
              </w:rPr>
            </w:pPr>
            <w:r>
              <w:rPr>
                <w:rFonts w:hint="eastAsia"/>
                <w:sz w:val="21"/>
                <w:szCs w:val="21"/>
              </w:rPr>
              <w:t>1</w:t>
            </w:r>
          </w:p>
        </w:tc>
        <w:tc>
          <w:tcPr>
            <w:tcW w:w="1654" w:type="dxa"/>
            <w:vAlign w:val="center"/>
          </w:tcPr>
          <w:p>
            <w:pPr>
              <w:snapToGrid w:val="0"/>
              <w:jc w:val="center"/>
              <w:rPr>
                <w:sz w:val="21"/>
                <w:szCs w:val="21"/>
              </w:rPr>
            </w:pPr>
            <w:r>
              <w:rPr>
                <w:rFonts w:hint="eastAsia"/>
                <w:sz w:val="21"/>
                <w:szCs w:val="21"/>
              </w:rPr>
              <w:t>授课教师</w:t>
            </w:r>
          </w:p>
        </w:tc>
        <w:tc>
          <w:tcPr>
            <w:tcW w:w="6041"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职称：讲师及以上 或 学历（位）：硕士研究生及以上</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其他：无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7" w:type="dxa"/>
            <w:vAlign w:val="center"/>
          </w:tcPr>
          <w:p>
            <w:pPr>
              <w:snapToGrid w:val="0"/>
              <w:ind w:left="181"/>
              <w:jc w:val="center"/>
              <w:rPr>
                <w:sz w:val="21"/>
                <w:szCs w:val="21"/>
              </w:rPr>
            </w:pPr>
            <w:r>
              <w:rPr>
                <w:rFonts w:hint="eastAsia"/>
                <w:sz w:val="21"/>
                <w:szCs w:val="21"/>
              </w:rPr>
              <w:t>2</w:t>
            </w:r>
          </w:p>
        </w:tc>
        <w:tc>
          <w:tcPr>
            <w:tcW w:w="1654" w:type="dxa"/>
            <w:vAlign w:val="center"/>
          </w:tcPr>
          <w:p>
            <w:pPr>
              <w:snapToGrid w:val="0"/>
              <w:jc w:val="center"/>
              <w:rPr>
                <w:sz w:val="21"/>
                <w:szCs w:val="21"/>
              </w:rPr>
            </w:pPr>
            <w:r>
              <w:rPr>
                <w:rFonts w:hint="eastAsia"/>
                <w:sz w:val="21"/>
                <w:szCs w:val="21"/>
              </w:rPr>
              <w:t>课程时间</w:t>
            </w:r>
          </w:p>
        </w:tc>
        <w:tc>
          <w:tcPr>
            <w:tcW w:w="6041"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周次：无</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节次：无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27" w:type="dxa"/>
            <w:vAlign w:val="center"/>
          </w:tcPr>
          <w:p>
            <w:pPr>
              <w:snapToGrid w:val="0"/>
              <w:ind w:left="181"/>
              <w:jc w:val="center"/>
              <w:rPr>
                <w:sz w:val="21"/>
                <w:szCs w:val="21"/>
              </w:rPr>
            </w:pPr>
            <w:r>
              <w:rPr>
                <w:rFonts w:hint="eastAsia"/>
                <w:sz w:val="21"/>
                <w:szCs w:val="21"/>
              </w:rPr>
              <w:t>3</w:t>
            </w:r>
          </w:p>
        </w:tc>
        <w:tc>
          <w:tcPr>
            <w:tcW w:w="1654" w:type="dxa"/>
            <w:vAlign w:val="center"/>
          </w:tcPr>
          <w:p>
            <w:pPr>
              <w:snapToGrid w:val="0"/>
              <w:jc w:val="center"/>
              <w:rPr>
                <w:sz w:val="21"/>
                <w:szCs w:val="21"/>
              </w:rPr>
            </w:pPr>
            <w:r>
              <w:rPr>
                <w:rFonts w:hint="eastAsia"/>
                <w:sz w:val="21"/>
                <w:szCs w:val="21"/>
              </w:rPr>
              <w:t>授课地点</w:t>
            </w:r>
          </w:p>
        </w:tc>
        <w:tc>
          <w:tcPr>
            <w:tcW w:w="6041"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 xml:space="preserve">☑教室         □实验室       □室外场地  </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7" w:type="dxa"/>
            <w:vAlign w:val="center"/>
          </w:tcPr>
          <w:p>
            <w:pPr>
              <w:snapToGrid w:val="0"/>
              <w:ind w:left="181"/>
              <w:jc w:val="center"/>
              <w:rPr>
                <w:sz w:val="21"/>
                <w:szCs w:val="21"/>
              </w:rPr>
            </w:pPr>
            <w:r>
              <w:rPr>
                <w:rFonts w:hint="eastAsia"/>
                <w:sz w:val="21"/>
                <w:szCs w:val="21"/>
              </w:rPr>
              <w:t>4</w:t>
            </w:r>
          </w:p>
        </w:tc>
        <w:tc>
          <w:tcPr>
            <w:tcW w:w="1654" w:type="dxa"/>
            <w:vAlign w:val="center"/>
          </w:tcPr>
          <w:p>
            <w:pPr>
              <w:snapToGrid w:val="0"/>
              <w:jc w:val="center"/>
              <w:rPr>
                <w:sz w:val="21"/>
                <w:szCs w:val="21"/>
              </w:rPr>
            </w:pPr>
            <w:r>
              <w:rPr>
                <w:rFonts w:hint="eastAsia"/>
                <w:sz w:val="21"/>
                <w:szCs w:val="21"/>
              </w:rPr>
              <w:t>学生辅导</w:t>
            </w:r>
          </w:p>
        </w:tc>
        <w:tc>
          <w:tcPr>
            <w:tcW w:w="6041"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线上方式及时间安排：与学生沟通确定后再通知</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线下地点及时间安排：与学生沟通确定后再通知</w:t>
            </w:r>
          </w:p>
        </w:tc>
      </w:tr>
    </w:tbl>
    <w:p>
      <w:pPr>
        <w:spacing w:line="200" w:lineRule="exact"/>
        <w:rPr>
          <w:rFonts w:ascii="Times New Roman" w:cs="Times New Roman"/>
          <w:b/>
          <w:color w:val="000000" w:themeColor="text1"/>
          <w:sz w:val="28"/>
          <w:szCs w:val="28"/>
          <w14:textFill>
            <w14:solidFill>
              <w14:schemeClr w14:val="tx1"/>
            </w14:solidFill>
          </w14:textFill>
        </w:rPr>
      </w:pPr>
    </w:p>
    <w:p>
      <w:pPr>
        <w:ind w:firstLine="422" w:firstLineChars="150"/>
        <w:rPr>
          <w:rFonts w:hint="default" w:ascii="Times New Roman" w:eastAsia="宋体" w:cs="Times New Roman"/>
          <w:b/>
          <w:color w:val="000000" w:themeColor="text1"/>
          <w:sz w:val="28"/>
          <w:szCs w:val="28"/>
          <w:highlight w:val="none"/>
          <w:lang w:val="en-US" w:eastAsia="zh-CN"/>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七、选用教材</w:t>
      </w:r>
    </w:p>
    <w:p>
      <w:pPr>
        <w:spacing w:line="360" w:lineRule="auto"/>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[1]顾金兰</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销售管理</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第3版）</w:t>
      </w:r>
      <w:r>
        <w:rPr>
          <w:rFonts w:hint="eastAsia" w:ascii="宋体" w:hAnsi="宋体" w:eastAsia="宋体" w:cs="宋体"/>
          <w:i w:val="0"/>
          <w:iCs w:val="0"/>
          <w:caps w:val="0"/>
          <w:color w:val="333333"/>
          <w:spacing w:val="0"/>
          <w:sz w:val="22"/>
          <w:szCs w:val="22"/>
          <w:highlight w:val="none"/>
          <w:shd w:val="clear" w:fill="FFFFFF"/>
        </w:rPr>
        <w:t>[M]</w:t>
      </w:r>
      <w:r>
        <w:rPr>
          <w:rFonts w:hint="eastAsia" w:ascii="宋体" w:hAnsi="宋体" w:eastAsia="宋体" w:cs="宋体"/>
          <w:i w:val="0"/>
          <w:iCs w:val="0"/>
          <w:caps w:val="0"/>
          <w:color w:val="333333"/>
          <w:spacing w:val="0"/>
          <w:sz w:val="22"/>
          <w:szCs w:val="22"/>
          <w:highlight w:val="none"/>
          <w:shd w:val="clear" w:fill="FFFFFF"/>
          <w:lang w:val="en-US" w:eastAsia="zh-CN"/>
        </w:rPr>
        <w:t>.东北：</w:t>
      </w:r>
      <w:r>
        <w:rPr>
          <w:rFonts w:hint="eastAsia" w:ascii="宋体" w:hAnsi="宋体" w:eastAsia="宋体" w:cs="宋体"/>
          <w:color w:val="000000" w:themeColor="text1"/>
          <w:sz w:val="22"/>
          <w:szCs w:val="22"/>
          <w:highlight w:val="none"/>
          <w14:textFill>
            <w14:solidFill>
              <w14:schemeClr w14:val="tx1"/>
            </w14:solidFill>
          </w14:textFill>
        </w:rPr>
        <w:t>东北财经大学出版社</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2019年6月。</w:t>
      </w:r>
    </w:p>
    <w:p>
      <w:pPr>
        <w:snapToGrid w:val="0"/>
        <w:spacing w:line="360" w:lineRule="auto"/>
        <w:ind w:firstLine="440" w:firstLineChars="200"/>
        <w:rPr>
          <w:rFonts w:hint="eastAsia" w:eastAsia="微软雅黑" w:cs="Times New Roman" w:asciiTheme="minorEastAsia" w:hAnsi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bookmarkStart w:id="0" w:name="itemlist-author"/>
      <w:r>
        <w:rPr>
          <w:rFonts w:hint="eastAsia" w:ascii="宋体" w:hAnsi="宋体" w:eastAsia="宋体" w:cs="宋体"/>
          <w:color w:val="000000" w:themeColor="text1"/>
          <w:sz w:val="22"/>
          <w:szCs w:val="22"/>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2"/>
          <w:szCs w:val="22"/>
          <w:highlight w:val="none"/>
          <w:lang w:val="en-US" w:eastAsia="zh-CN"/>
          <w14:textFill>
            <w14:solidFill>
              <w14:schemeClr w14:val="tx1"/>
            </w14:solidFill>
          </w14:textFill>
        </w:rPr>
        <w:instrText xml:space="preserve"> HYPERLINK "http://search.dangdang.com/?key2=%B4%F7%CE%AC%A1%A4%C7%C7%B2%BC&amp;medium=01&amp;category_path=01.00.00.00.00.00" \o "戴维·乔布 杰夫·兰开斯特" </w:instrText>
      </w:r>
      <w:r>
        <w:rPr>
          <w:rFonts w:hint="eastAsia" w:ascii="宋体" w:hAnsi="宋体" w:eastAsia="宋体" w:cs="宋体"/>
          <w:color w:val="000000" w:themeColor="text1"/>
          <w:sz w:val="22"/>
          <w:szCs w:val="2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2"/>
          <w:szCs w:val="22"/>
          <w:highlight w:val="none"/>
          <w:lang w:val="en-US" w:eastAsia="zh-CN"/>
          <w14:textFill>
            <w14:solidFill>
              <w14:schemeClr w14:val="tx1"/>
            </w14:solidFill>
          </w14:textFill>
        </w:rPr>
        <w:t>戴维·乔布</w:t>
      </w:r>
      <w:r>
        <w:rPr>
          <w:rFonts w:hint="eastAsia" w:ascii="宋体" w:hAnsi="宋体" w:eastAsia="宋体" w:cs="宋体"/>
          <w:color w:val="000000" w:themeColor="text1"/>
          <w:sz w:val="22"/>
          <w:szCs w:val="22"/>
          <w:highlight w:val="none"/>
          <w:lang w:val="en-US" w:eastAsia="zh-CN"/>
          <w14:textFill>
            <w14:solidFill>
              <w14:schemeClr w14:val="tx1"/>
            </w14:solidFill>
          </w14:textFill>
        </w:rPr>
        <w:fldChar w:fldCharType="end"/>
      </w:r>
      <w:bookmarkEnd w:id="0"/>
      <w:r>
        <w:rPr>
          <w:rFonts w:hint="eastAsia" w:ascii="宋体" w:hAnsi="宋体" w:eastAsia="宋体" w:cs="宋体"/>
          <w:color w:val="000000" w:themeColor="text1"/>
          <w:sz w:val="22"/>
          <w:szCs w:val="22"/>
          <w:highlight w:val="none"/>
          <w:lang w:val="en-US" w:eastAsia="zh-CN"/>
          <w14:textFill>
            <w14:solidFill>
              <w14:schemeClr w14:val="tx1"/>
            </w14:solidFill>
          </w14:textFill>
        </w:rPr>
        <w:t>.销售与销售管理（第10版）[M].北京：中国人民大学出版社，2020年5月。</w:t>
      </w:r>
    </w:p>
    <w:p>
      <w:pPr>
        <w:ind w:firstLine="422" w:firstLineChars="15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八、参考资料</w:t>
      </w:r>
    </w:p>
    <w:p>
      <w:pPr>
        <w:snapToGrid w:val="0"/>
        <w:spacing w:line="360" w:lineRule="auto"/>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刘祖有</w:t>
      </w:r>
      <w:r>
        <w:rPr>
          <w:rFonts w:hint="eastAsia" w:ascii="宋体" w:hAnsi="宋体" w:eastAsia="宋体" w:cs="宋体"/>
          <w:color w:val="000000"/>
          <w:sz w:val="22"/>
          <w:szCs w:val="22"/>
          <w:highlight w:val="none"/>
          <w:lang w:val="en-US" w:eastAsia="zh-CN"/>
        </w:rPr>
        <w:t>.销售漏斗与销售管理</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第2版）</w:t>
      </w:r>
      <w:r>
        <w:rPr>
          <w:rFonts w:hint="eastAsia" w:ascii="宋体" w:hAnsi="宋体" w:eastAsia="宋体" w:cs="宋体"/>
          <w:i w:val="0"/>
          <w:iCs w:val="0"/>
          <w:caps w:val="0"/>
          <w:color w:val="333333"/>
          <w:spacing w:val="0"/>
          <w:sz w:val="22"/>
          <w:szCs w:val="22"/>
          <w:highlight w:val="none"/>
          <w:shd w:val="clear" w:fill="FFFFFF"/>
        </w:rPr>
        <w:t>[M]</w:t>
      </w:r>
      <w:r>
        <w:rPr>
          <w:rFonts w:hint="eastAsia" w:ascii="宋体" w:hAnsi="宋体" w:eastAsia="宋体" w:cs="宋体"/>
          <w:i w:val="0"/>
          <w:iCs w:val="0"/>
          <w:caps w:val="0"/>
          <w:color w:val="333333"/>
          <w:spacing w:val="0"/>
          <w:sz w:val="22"/>
          <w:szCs w:val="22"/>
          <w:highlight w:val="none"/>
          <w:shd w:val="clear" w:fill="FFFFFF"/>
          <w:lang w:val="en-US" w:eastAsia="zh-CN"/>
        </w:rPr>
        <w:t>.北京：中华工商联合</w:t>
      </w:r>
      <w:r>
        <w:rPr>
          <w:rFonts w:hint="eastAsia" w:ascii="宋体" w:hAnsi="宋体" w:eastAsia="宋体" w:cs="宋体"/>
          <w:color w:val="000000"/>
          <w:sz w:val="22"/>
          <w:szCs w:val="22"/>
          <w:highlight w:val="none"/>
        </w:rPr>
        <w:t>出版社</w:t>
      </w:r>
      <w:r>
        <w:rPr>
          <w:rFonts w:hint="eastAsia" w:ascii="宋体" w:hAnsi="宋体" w:eastAsia="宋体" w:cs="宋体"/>
          <w:color w:val="000000"/>
          <w:sz w:val="22"/>
          <w:szCs w:val="22"/>
          <w:highlight w:val="none"/>
          <w:lang w:val="en-US" w:eastAsia="zh-CN"/>
        </w:rPr>
        <w:t>,2021年5月。</w:t>
      </w:r>
    </w:p>
    <w:p>
      <w:pPr>
        <w:snapToGrid w:val="0"/>
        <w:spacing w:line="36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[2]</w:t>
      </w:r>
      <w:r>
        <w:rPr>
          <w:rFonts w:hint="eastAsia" w:ascii="宋体" w:hAnsi="宋体" w:eastAsia="宋体" w:cs="宋体"/>
          <w:sz w:val="22"/>
          <w:szCs w:val="22"/>
          <w:highlight w:val="none"/>
          <w:lang w:val="en-US" w:eastAsia="zh-CN"/>
        </w:rPr>
        <w:t>马驰.销售管理</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第3版）</w:t>
      </w:r>
      <w:r>
        <w:rPr>
          <w:rFonts w:hint="eastAsia" w:ascii="宋体" w:hAnsi="宋体" w:eastAsia="宋体" w:cs="宋体"/>
          <w:i w:val="0"/>
          <w:iCs w:val="0"/>
          <w:caps w:val="0"/>
          <w:color w:val="333333"/>
          <w:spacing w:val="0"/>
          <w:sz w:val="22"/>
          <w:szCs w:val="22"/>
          <w:highlight w:val="none"/>
          <w:shd w:val="clear" w:fill="FFFFFF"/>
        </w:rPr>
        <w:t>[M]</w:t>
      </w:r>
      <w:r>
        <w:rPr>
          <w:rFonts w:hint="eastAsia" w:ascii="宋体" w:hAnsi="宋体" w:eastAsia="宋体" w:cs="宋体"/>
          <w:i w:val="0"/>
          <w:iCs w:val="0"/>
          <w:caps w:val="0"/>
          <w:color w:val="333333"/>
          <w:spacing w:val="0"/>
          <w:sz w:val="22"/>
          <w:szCs w:val="22"/>
          <w:highlight w:val="none"/>
          <w:shd w:val="clear" w:fill="FFFFFF"/>
          <w:lang w:val="en-US" w:eastAsia="zh-CN"/>
        </w:rPr>
        <w:t>.北京：化学</w:t>
      </w:r>
      <w:r>
        <w:rPr>
          <w:rFonts w:hint="eastAsia" w:ascii="宋体" w:hAnsi="宋体" w:eastAsia="宋体" w:cs="宋体"/>
          <w:color w:val="000000"/>
          <w:sz w:val="22"/>
          <w:szCs w:val="22"/>
          <w:highlight w:val="none"/>
        </w:rPr>
        <w:t>工业出版社</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2021年7月。</w:t>
      </w:r>
    </w:p>
    <w:p>
      <w:pPr>
        <w:snapToGrid w:val="0"/>
        <w:spacing w:line="360" w:lineRule="auto"/>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lang w:val="en-US" w:eastAsia="zh-CN"/>
          <w14:textFill>
            <w14:solidFill>
              <w14:schemeClr w14:val="tx1"/>
            </w14:solidFill>
          </w14:textFill>
        </w:rPr>
        <w:t>陈军</w:t>
      </w:r>
      <w:r>
        <w:rPr>
          <w:rFonts w:hint="eastAsia" w:ascii="宋体" w:hAnsi="宋体" w:eastAsia="宋体" w:cs="宋体"/>
          <w:color w:val="000000"/>
          <w:sz w:val="22"/>
          <w:szCs w:val="22"/>
          <w:highlight w:val="none"/>
          <w:lang w:val="en-US" w:eastAsia="zh-CN"/>
        </w:rPr>
        <w:t>.销售团队该这样管</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第1版）</w:t>
      </w:r>
      <w:r>
        <w:rPr>
          <w:rFonts w:hint="eastAsia" w:ascii="宋体" w:hAnsi="宋体" w:eastAsia="宋体" w:cs="宋体"/>
          <w:i w:val="0"/>
          <w:iCs w:val="0"/>
          <w:caps w:val="0"/>
          <w:color w:val="333333"/>
          <w:spacing w:val="0"/>
          <w:sz w:val="22"/>
          <w:szCs w:val="22"/>
          <w:highlight w:val="none"/>
          <w:shd w:val="clear" w:fill="FFFFFF"/>
        </w:rPr>
        <w:t>[M]</w:t>
      </w:r>
      <w:r>
        <w:rPr>
          <w:rFonts w:hint="eastAsia" w:ascii="宋体" w:hAnsi="宋体" w:eastAsia="宋体" w:cs="宋体"/>
          <w:i w:val="0"/>
          <w:iCs w:val="0"/>
          <w:caps w:val="0"/>
          <w:color w:val="333333"/>
          <w:spacing w:val="0"/>
          <w:sz w:val="22"/>
          <w:szCs w:val="22"/>
          <w:highlight w:val="none"/>
          <w:shd w:val="clear" w:fill="FFFFFF"/>
          <w:lang w:val="en-US" w:eastAsia="zh-CN"/>
        </w:rPr>
        <w:t>.北京：中信</w:t>
      </w:r>
      <w:r>
        <w:rPr>
          <w:rFonts w:hint="eastAsia" w:ascii="宋体" w:hAnsi="宋体" w:eastAsia="宋体" w:cs="宋体"/>
          <w:color w:val="000000"/>
          <w:sz w:val="22"/>
          <w:szCs w:val="22"/>
          <w:highlight w:val="none"/>
        </w:rPr>
        <w:t>出版社</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2021年7月。</w:t>
      </w:r>
    </w:p>
    <w:p>
      <w:pPr>
        <w:snapToGrid w:val="0"/>
        <w:spacing w:line="360" w:lineRule="auto"/>
        <w:ind w:firstLine="42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[4]</w:t>
      </w:r>
      <w:r>
        <w:rPr>
          <w:rFonts w:hint="eastAsia" w:cs="Times New Roman" w:asciiTheme="minorEastAsia" w:hAnsiTheme="minorEastAsia" w:eastAsiaTheme="minorEastAsia"/>
          <w:color w:val="000000" w:themeColor="text1"/>
          <w:sz w:val="21"/>
          <w:szCs w:val="21"/>
          <w14:textFill>
            <w14:solidFill>
              <w14:schemeClr w14:val="tx1"/>
            </w14:solidFill>
          </w14:textFill>
        </w:rPr>
        <w:fldChar w:fldCharType="begin"/>
      </w:r>
      <w:r>
        <w:rPr>
          <w:rFonts w:hint="eastAsia" w:cs="Times New Roman" w:asciiTheme="minorEastAsia" w:hAnsiTheme="minorEastAsia" w:eastAsiaTheme="minorEastAsia"/>
          <w:color w:val="000000" w:themeColor="text1"/>
          <w:sz w:val="21"/>
          <w:szCs w:val="21"/>
          <w14:textFill>
            <w14:solidFill>
              <w14:schemeClr w14:val="tx1"/>
            </w14:solidFill>
          </w14:textFill>
        </w:rPr>
        <w:instrText xml:space="preserve"> HYPERLINK "http://search.dangdang.com/?key2=%B2%A9%B6%F7%A1%A4%B4%DE%CE%F7&amp;medium=01&amp;category_path=01.00.00.00.00.00" \o "博恩·崔西" </w:instrText>
      </w:r>
      <w:r>
        <w:rPr>
          <w:rFonts w:hint="eastAsia" w:cs="Times New Roman" w:asciiTheme="minorEastAsia" w:hAnsiTheme="minorEastAsia" w:eastAsiaTheme="minorEastAsia"/>
          <w:color w:val="000000" w:themeColor="text1"/>
          <w:sz w:val="21"/>
          <w:szCs w:val="21"/>
          <w14:textFill>
            <w14:solidFill>
              <w14:schemeClr w14:val="tx1"/>
            </w14:solidFill>
          </w14:textFill>
        </w:rPr>
        <w:fldChar w:fldCharType="separate"/>
      </w:r>
      <w:r>
        <w:rPr>
          <w:rFonts w:hint="eastAsia" w:cs="Times New Roman" w:asciiTheme="minorEastAsia" w:hAnsiTheme="minorEastAsia" w:eastAsiaTheme="minorEastAsia"/>
          <w:color w:val="000000" w:themeColor="text1"/>
          <w:sz w:val="21"/>
          <w:szCs w:val="21"/>
          <w14:textFill>
            <w14:solidFill>
              <w14:schemeClr w14:val="tx1"/>
            </w14:solidFill>
          </w14:textFill>
        </w:rPr>
        <w:t>博恩·崔西</w:t>
      </w:r>
      <w:r>
        <w:rPr>
          <w:rFonts w:hint="eastAsia" w:cs="Times New Roman" w:asciiTheme="minorEastAsia" w:hAnsiTheme="minorEastAsia" w:eastAsiaTheme="minorEastAsia"/>
          <w:color w:val="000000" w:themeColor="text1"/>
          <w:sz w:val="21"/>
          <w:szCs w:val="21"/>
          <w14:textFill>
            <w14:solidFill>
              <w14:schemeClr w14:val="tx1"/>
            </w14:solidFill>
          </w14:textFill>
        </w:rPr>
        <w:fldChar w:fldCharType="end"/>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销售管理</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第1版）</w:t>
      </w:r>
      <w:r>
        <w:rPr>
          <w:rFonts w:hint="eastAsia" w:ascii="宋体" w:hAnsi="宋体" w:eastAsia="宋体" w:cs="宋体"/>
          <w:i w:val="0"/>
          <w:iCs w:val="0"/>
          <w:caps w:val="0"/>
          <w:color w:val="333333"/>
          <w:spacing w:val="0"/>
          <w:sz w:val="22"/>
          <w:szCs w:val="22"/>
          <w:highlight w:val="none"/>
          <w:shd w:val="clear" w:fill="FFFFFF"/>
        </w:rPr>
        <w:t>[M]</w:t>
      </w:r>
      <w:r>
        <w:rPr>
          <w:rFonts w:hint="eastAsia" w:ascii="宋体" w:hAnsi="宋体" w:eastAsia="宋体" w:cs="宋体"/>
          <w:i w:val="0"/>
          <w:iCs w:val="0"/>
          <w:caps w:val="0"/>
          <w:color w:val="333333"/>
          <w:spacing w:val="0"/>
          <w:sz w:val="22"/>
          <w:szCs w:val="22"/>
          <w:highlight w:val="none"/>
          <w:shd w:val="clear" w:fill="FFFFFF"/>
          <w:lang w:val="en-US" w:eastAsia="zh-CN"/>
        </w:rPr>
        <w:t>.</w:t>
      </w:r>
      <w:r>
        <w:rPr>
          <w:rFonts w:hint="eastAsia" w:ascii="宋体" w:hAnsi="宋体" w:eastAsia="宋体" w:cs="宋体"/>
          <w:color w:val="000000"/>
          <w:sz w:val="22"/>
          <w:szCs w:val="22"/>
          <w:highlight w:val="none"/>
          <w:lang w:val="en-US" w:eastAsia="zh-CN"/>
        </w:rPr>
        <w:t>北京：</w:t>
      </w:r>
      <w:r>
        <w:rPr>
          <w:rFonts w:hint="eastAsia" w:ascii="宋体" w:hAnsi="宋体" w:eastAsia="宋体" w:cs="宋体"/>
          <w:color w:val="000000"/>
          <w:sz w:val="22"/>
          <w:szCs w:val="22"/>
          <w:highlight w:val="none"/>
        </w:rPr>
        <w:t>中国</w:t>
      </w:r>
      <w:r>
        <w:rPr>
          <w:rFonts w:hint="eastAsia" w:ascii="宋体" w:hAnsi="宋体" w:eastAsia="宋体" w:cs="宋体"/>
          <w:color w:val="000000"/>
          <w:sz w:val="22"/>
          <w:szCs w:val="22"/>
          <w:highlight w:val="none"/>
          <w:lang w:val="en-US" w:eastAsia="zh-CN"/>
        </w:rPr>
        <w:t>科学技术</w:t>
      </w:r>
      <w:r>
        <w:rPr>
          <w:rFonts w:hint="eastAsia" w:ascii="宋体" w:hAnsi="宋体" w:eastAsia="宋体" w:cs="宋体"/>
          <w:color w:val="000000"/>
          <w:sz w:val="22"/>
          <w:szCs w:val="22"/>
          <w:highlight w:val="none"/>
        </w:rPr>
        <w:t>出版社</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2021年11月。</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[1]网络营销.北京交通大学.孙熙安。中国大学慕课</w:t>
      </w:r>
    </w:p>
    <w:p>
      <w:pPr>
        <w:spacing w:line="360" w:lineRule="auto"/>
        <w:ind w:firstLine="420" w:firstLineChars="200"/>
        <w:rPr>
          <w:rFonts w:eastAsia="微软雅黑" w:cs="Times New Roman" w:asciiTheme="minorEastAsia" w:hAnsi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[2]网络营销.山东财经大学.刘培德。中国大学慕课</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其他资料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[1]数字营销虚拟仿真实践平台</w:t>
      </w:r>
      <w:r>
        <w:fldChar w:fldCharType="begin"/>
      </w:r>
      <w:r>
        <w:instrText xml:space="preserve"> HYPERLINK "https://fangzhen.ejuster.cn/" </w:instrText>
      </w:r>
      <w:r>
        <w:fldChar w:fldCharType="separate"/>
      </w:r>
      <w:r>
        <w:rPr>
          <w:rFonts w:cs="Times New Roman" w:asciiTheme="minorEastAsia" w:hAnsiTheme="minorEastAsia" w:eastAsiaTheme="minorEastAsia"/>
          <w:color w:val="000000" w:themeColor="text1"/>
          <w:sz w:val="21"/>
          <w:szCs w:val="21"/>
          <w14:textFill>
            <w14:solidFill>
              <w14:schemeClr w14:val="tx1"/>
            </w14:solidFill>
          </w14:textFill>
        </w:rPr>
        <w:t>fangzhen.ejuster.cn/</w:t>
      </w:r>
      <w:r>
        <w:rPr>
          <w:rFonts w:cs="Times New Roman" w:asciiTheme="minorEastAsia" w:hAnsiTheme="minorEastAsia" w:eastAsiaTheme="minorEastAsia"/>
          <w:color w:val="000000" w:themeColor="text1"/>
          <w:sz w:val="21"/>
          <w:szCs w:val="21"/>
          <w14:textFill>
            <w14:solidFill>
              <w14:schemeClr w14:val="tx1"/>
            </w14:solidFill>
          </w14:textFill>
        </w:rPr>
        <w:fldChar w:fldCharType="end"/>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[2]营销工程与创新研究中心</w:t>
      </w:r>
      <w:r>
        <w:fldChar w:fldCharType="begin"/>
      </w:r>
      <w:r>
        <w:instrText xml:space="preserve"> HYPERLINK "https://www.whueb.com/" </w:instrText>
      </w:r>
      <w:r>
        <w:fldChar w:fldCharType="separate"/>
      </w:r>
      <w:r>
        <w:rPr>
          <w:rFonts w:cs="Times New Roman" w:asciiTheme="minorEastAsia" w:hAnsiTheme="minorEastAsia" w:eastAsiaTheme="minorEastAsia"/>
          <w:color w:val="000000" w:themeColor="text1"/>
          <w:sz w:val="21"/>
          <w:szCs w:val="21"/>
          <w14:textFill>
            <w14:solidFill>
              <w14:schemeClr w14:val="tx1"/>
            </w14:solidFill>
          </w14:textFill>
        </w:rPr>
        <w:t>www.whueb.com</w:t>
      </w:r>
      <w:r>
        <w:rPr>
          <w:rFonts w:cs="Times New Roman" w:asciiTheme="minorEastAsia" w:hAnsiTheme="minorEastAsia" w:eastAsiaTheme="minorEastAsia"/>
          <w:color w:val="000000" w:themeColor="text1"/>
          <w:sz w:val="21"/>
          <w:szCs w:val="21"/>
          <w14:textFill>
            <w14:solidFill>
              <w14:schemeClr w14:val="tx1"/>
            </w14:solidFill>
          </w14:textFill>
        </w:rPr>
        <w:fldChar w:fldCharType="end"/>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大纲执笔人：方雪梅</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CN"/>
          <w14:textFill>
            <w14:solidFill>
              <w14:schemeClr w14:val="tx1"/>
            </w14:solidFill>
          </w14:textFill>
        </w:rPr>
        <w:t>吴伟杰</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系（教研室）主任：罗芳</w:t>
      </w:r>
    </w:p>
    <w:p>
      <w:pPr>
        <w:spacing w:line="360" w:lineRule="auto"/>
        <w:ind w:firstLine="5775" w:firstLineChars="2750"/>
        <w:rPr>
          <w:rFonts w:hint="default" w:eastAsia="宋体"/>
          <w:lang w:val="en-US" w:eastAsia="zh-CN"/>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罗卫国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mMzMzZTQ3NDc3YWJjMWY2OWY0NzI3NmM3YmI1OTcifQ=="/>
  </w:docVars>
  <w:rsids>
    <w:rsidRoot w:val="00000000"/>
    <w:rsid w:val="025F0533"/>
    <w:rsid w:val="0284231A"/>
    <w:rsid w:val="073C1416"/>
    <w:rsid w:val="0BB541D2"/>
    <w:rsid w:val="0DB717F6"/>
    <w:rsid w:val="1B7844D5"/>
    <w:rsid w:val="1DCB4E4A"/>
    <w:rsid w:val="1ED33FB6"/>
    <w:rsid w:val="1FB9669E"/>
    <w:rsid w:val="298C1931"/>
    <w:rsid w:val="2D0B4F62"/>
    <w:rsid w:val="360905F6"/>
    <w:rsid w:val="3A9B19D4"/>
    <w:rsid w:val="3D673DEF"/>
    <w:rsid w:val="40B90E06"/>
    <w:rsid w:val="421D0B4B"/>
    <w:rsid w:val="49727183"/>
    <w:rsid w:val="4C4036E6"/>
    <w:rsid w:val="4EDE7C89"/>
    <w:rsid w:val="4F701229"/>
    <w:rsid w:val="504D156B"/>
    <w:rsid w:val="514B3646"/>
    <w:rsid w:val="52720E14"/>
    <w:rsid w:val="542F4D13"/>
    <w:rsid w:val="55306D65"/>
    <w:rsid w:val="5991110F"/>
    <w:rsid w:val="5B1038C0"/>
    <w:rsid w:val="5F973A30"/>
    <w:rsid w:val="602D76A6"/>
    <w:rsid w:val="61D45648"/>
    <w:rsid w:val="678278F4"/>
    <w:rsid w:val="6809591F"/>
    <w:rsid w:val="6DE5298B"/>
    <w:rsid w:val="6F5B58E3"/>
    <w:rsid w:val="70B54896"/>
    <w:rsid w:val="71F907B3"/>
    <w:rsid w:val="754602FA"/>
    <w:rsid w:val="75EB18CD"/>
    <w:rsid w:val="777D56D1"/>
    <w:rsid w:val="78354814"/>
    <w:rsid w:val="7924080B"/>
    <w:rsid w:val="7A0C0820"/>
    <w:rsid w:val="7ACA53E2"/>
    <w:rsid w:val="7BE60972"/>
    <w:rsid w:val="7C725D31"/>
    <w:rsid w:val="7C8356DF"/>
    <w:rsid w:val="7F1A0EF5"/>
    <w:rsid w:val="7FDD0B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0"/>
    <w:pPr>
      <w:spacing w:beforeAutospacing="1" w:afterAutospacing="1"/>
      <w:outlineLvl w:val="0"/>
    </w:pPr>
    <w:rPr>
      <w:rFonts w:hint="eastAsia" w:cs="Times New Roman"/>
      <w:b/>
      <w:bCs/>
      <w:kern w:val="44"/>
      <w:sz w:val="48"/>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qFormat/>
    <w:uiPriority w:val="1"/>
    <w:rPr>
      <w:szCs w:val="21"/>
      <w:lang w:val="zh-CN" w:bidi="zh-CN"/>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List Paragraph"/>
    <w:basedOn w:val="1"/>
    <w:unhideWhenUsed/>
    <w:qFormat/>
    <w:uiPriority w:val="99"/>
    <w:pPr>
      <w:ind w:firstLine="420" w:firstLineChars="200"/>
    </w:pPr>
  </w:style>
  <w:style w:type="character" w:customStyle="1" w:styleId="14">
    <w:name w:val="页眉 字符"/>
    <w:basedOn w:val="10"/>
    <w:link w:val="7"/>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5087</Words>
  <Characters>5285</Characters>
  <Lines>42</Lines>
  <Paragraphs>11</Paragraphs>
  <TotalTime>36</TotalTime>
  <ScaleCrop>false</ScaleCrop>
  <LinksUpToDate>false</LinksUpToDate>
  <CharactersWithSpaces>5368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2022-08-21T11:18:00Z</dcterms:created>
  <dc:creator>guanhy</dc:creator>
  <cp:lastModifiedBy>妮可</cp:lastModifiedBy>
  <dcterms:modified xsi:type="dcterms:W3CDTF">2023-08-30T11:49:52Z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A98FBCEEB6DF48EC8B8AB266A4FA575C</vt:lpwstr>
  </property>
</Properties>
</file>